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7F6203" w14:textId="2742BBBF" w:rsidR="00D003DC" w:rsidRDefault="00D003DC" w:rsidP="00510851">
      <w:pPr>
        <w:tabs>
          <w:tab w:val="center" w:pos="4890"/>
        </w:tabs>
      </w:pPr>
      <w:r>
        <w:rPr>
          <w:noProof/>
        </w:rPr>
        <w:drawing>
          <wp:inline distT="0" distB="0" distL="0" distR="0" wp14:anchorId="46294D7A" wp14:editId="398E18EA">
            <wp:extent cx="1747520" cy="929735"/>
            <wp:effectExtent l="0" t="0" r="5080" b="0"/>
            <wp:docPr id="1718421970" name="Image 3" descr="Une image contenant Police, symbole, logo, Graphique&#10;&#10;Le contenu généré par l’IA peut être incorrect.">
              <a:extLst xmlns:a="http://schemas.openxmlformats.org/drawingml/2006/main">
                <a:ext uri="{FF2B5EF4-FFF2-40B4-BE49-F238E27FC236}">
                  <a16:creationId xmlns:a16="http://schemas.microsoft.com/office/drawing/2014/main" id="{4A230994-615C-6645-B0E6-CF06B984A3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descr="Une image contenant Police, symbole, logo, Graphique&#10;&#10;Le contenu généré par l’IA peut être incorrect.">
                      <a:extLst>
                        <a:ext uri="{FF2B5EF4-FFF2-40B4-BE49-F238E27FC236}">
                          <a16:creationId xmlns:a16="http://schemas.microsoft.com/office/drawing/2014/main" id="{4A230994-615C-6645-B0E6-CF06B984A365}"/>
                        </a:ext>
                      </a:extLst>
                    </pic:cNvPr>
                    <pic:cNvPicPr>
                      <a:picLocks noChangeAspect="1"/>
                    </pic:cNvPicPr>
                  </pic:nvPicPr>
                  <pic:blipFill>
                    <a:blip r:embed="rId8"/>
                    <a:stretch>
                      <a:fillRect/>
                    </a:stretch>
                  </pic:blipFill>
                  <pic:spPr>
                    <a:xfrm>
                      <a:off x="0" y="0"/>
                      <a:ext cx="1757738" cy="935172"/>
                    </a:xfrm>
                    <a:prstGeom prst="rect">
                      <a:avLst/>
                    </a:prstGeom>
                  </pic:spPr>
                </pic:pic>
              </a:graphicData>
            </a:graphic>
          </wp:inline>
        </w:drawing>
      </w:r>
    </w:p>
    <w:tbl>
      <w:tblPr>
        <w:tblW w:w="5660" w:type="dxa"/>
        <w:tblInd w:w="4140" w:type="dxa"/>
        <w:tblBorders>
          <w:top w:val="nil"/>
          <w:left w:val="nil"/>
          <w:right w:val="nil"/>
        </w:tblBorders>
        <w:tblLayout w:type="fixed"/>
        <w:tblLook w:val="0000" w:firstRow="0" w:lastRow="0" w:firstColumn="0" w:lastColumn="0" w:noHBand="0" w:noVBand="0"/>
      </w:tblPr>
      <w:tblGrid>
        <w:gridCol w:w="5660"/>
      </w:tblGrid>
      <w:tr w:rsidR="00D003DC" w:rsidRPr="00AF40FD" w14:paraId="3CC8394B" w14:textId="77777777" w:rsidTr="00416880">
        <w:tc>
          <w:tcPr>
            <w:tcW w:w="5660" w:type="dxa"/>
            <w:tcBorders>
              <w:top w:val="single" w:sz="4" w:space="0" w:color="auto"/>
              <w:bottom w:val="single" w:sz="2" w:space="0" w:color="auto"/>
            </w:tcBorders>
          </w:tcPr>
          <w:p w14:paraId="6FD440D6" w14:textId="77777777" w:rsidR="00D003DC" w:rsidRPr="00AF40FD"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kern w:val="1"/>
              </w:rPr>
            </w:pPr>
            <w:r w:rsidRPr="00AF40FD">
              <w:rPr>
                <w:rFonts w:asciiTheme="minorHAnsi" w:hAnsiTheme="minorHAnsi" w:cstheme="minorHAnsi"/>
                <w:b/>
                <w:bCs/>
                <w:sz w:val="22"/>
                <w:szCs w:val="22"/>
              </w:rPr>
              <w:t>ARCHITECTE - MANDATAIRE -</w:t>
            </w:r>
          </w:p>
        </w:tc>
      </w:tr>
      <w:tr w:rsidR="00D003DC" w:rsidRPr="00AF40FD" w14:paraId="6B83588E" w14:textId="77777777" w:rsidTr="00416880">
        <w:tblPrEx>
          <w:tblBorders>
            <w:top w:val="none" w:sz="0" w:space="0" w:color="auto"/>
          </w:tblBorders>
        </w:tblPrEx>
        <w:tc>
          <w:tcPr>
            <w:tcW w:w="5660" w:type="dxa"/>
            <w:tcBorders>
              <w:top w:val="single" w:sz="2" w:space="0" w:color="auto"/>
              <w:bottom w:val="single" w:sz="2" w:space="0" w:color="auto"/>
            </w:tcBorders>
          </w:tcPr>
          <w:p w14:paraId="684ACD22" w14:textId="77777777" w:rsidR="00D003DC" w:rsidRDefault="00D003DC" w:rsidP="00416880">
            <w:pPr>
              <w:tabs>
                <w:tab w:val="left" w:pos="2325"/>
                <w:tab w:val="left" w:pos="10000"/>
              </w:tabs>
              <w:autoSpaceDE w:val="0"/>
              <w:autoSpaceDN w:val="0"/>
              <w:adjustRightInd w:val="0"/>
              <w:rPr>
                <w:rFonts w:asciiTheme="minorHAnsi" w:hAnsiTheme="minorHAnsi" w:cstheme="minorHAnsi"/>
                <w:color w:val="000000"/>
                <w:sz w:val="18"/>
                <w:szCs w:val="18"/>
              </w:rPr>
            </w:pPr>
          </w:p>
          <w:p w14:paraId="18AC77DB" w14:textId="77777777" w:rsidR="00D003DC" w:rsidRPr="00AF40FD" w:rsidRDefault="00D003DC" w:rsidP="00416880">
            <w:pPr>
              <w:tabs>
                <w:tab w:val="left" w:pos="2325"/>
                <w:tab w:val="left" w:pos="10000"/>
              </w:tabs>
              <w:autoSpaceDE w:val="0"/>
              <w:autoSpaceDN w:val="0"/>
              <w:adjustRightInd w:val="0"/>
              <w:rPr>
                <w:rFonts w:asciiTheme="minorHAnsi" w:hAnsiTheme="minorHAnsi" w:cstheme="minorHAnsi"/>
                <w:color w:val="000000"/>
                <w:sz w:val="18"/>
                <w:szCs w:val="18"/>
              </w:rPr>
            </w:pPr>
            <w:r w:rsidRPr="00AF40FD">
              <w:rPr>
                <w:rFonts w:asciiTheme="minorHAnsi" w:hAnsiTheme="minorHAnsi" w:cstheme="minorHAnsi"/>
                <w:color w:val="000000"/>
                <w:sz w:val="18"/>
                <w:szCs w:val="18"/>
              </w:rPr>
              <w:t>M2V3 ARCHITECTES</w:t>
            </w:r>
          </w:p>
          <w:p w14:paraId="2B7ED29E" w14:textId="77777777" w:rsidR="00D003DC" w:rsidRPr="00AF40FD" w:rsidRDefault="00D003DC" w:rsidP="00416880">
            <w:pPr>
              <w:tabs>
                <w:tab w:val="left" w:pos="2325"/>
                <w:tab w:val="left" w:pos="10000"/>
              </w:tabs>
              <w:autoSpaceDE w:val="0"/>
              <w:autoSpaceDN w:val="0"/>
              <w:adjustRightInd w:val="0"/>
              <w:rPr>
                <w:rFonts w:asciiTheme="minorHAnsi" w:hAnsiTheme="minorHAnsi" w:cstheme="minorHAnsi"/>
                <w:color w:val="000000"/>
                <w:sz w:val="18"/>
                <w:szCs w:val="18"/>
              </w:rPr>
            </w:pPr>
            <w:r w:rsidRPr="00AF40FD">
              <w:rPr>
                <w:rFonts w:asciiTheme="minorHAnsi" w:hAnsiTheme="minorHAnsi" w:cstheme="minorHAnsi"/>
                <w:color w:val="000000"/>
                <w:sz w:val="18"/>
                <w:szCs w:val="18"/>
              </w:rPr>
              <w:t xml:space="preserve">24 rue de Verdun </w:t>
            </w:r>
            <w:r>
              <w:rPr>
                <w:rFonts w:asciiTheme="minorHAnsi" w:hAnsiTheme="minorHAnsi" w:cstheme="minorHAnsi"/>
                <w:color w:val="000000"/>
                <w:sz w:val="18"/>
                <w:szCs w:val="18"/>
              </w:rPr>
              <w:t xml:space="preserve">- </w:t>
            </w:r>
            <w:r w:rsidRPr="00AF40FD">
              <w:rPr>
                <w:rFonts w:asciiTheme="minorHAnsi" w:hAnsiTheme="minorHAnsi" w:cstheme="minorHAnsi"/>
                <w:color w:val="000000"/>
                <w:sz w:val="18"/>
                <w:szCs w:val="18"/>
              </w:rPr>
              <w:t>67000 STRASBOURG</w:t>
            </w:r>
          </w:p>
          <w:p w14:paraId="3B62CADF" w14:textId="77777777" w:rsidR="00D003DC" w:rsidRPr="00AF40FD"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sz w:val="18"/>
                <w:szCs w:val="18"/>
              </w:rPr>
            </w:pPr>
            <w:r w:rsidRPr="00AF40FD">
              <w:rPr>
                <w:rFonts w:asciiTheme="minorHAnsi" w:hAnsiTheme="minorHAnsi" w:cstheme="minorHAnsi"/>
                <w:sz w:val="18"/>
                <w:szCs w:val="18"/>
              </w:rPr>
              <w:t>TL : 03 88 61 17 95</w:t>
            </w:r>
          </w:p>
          <w:p w14:paraId="580D8DD3" w14:textId="77777777" w:rsidR="00D003DC" w:rsidRDefault="00D003DC" w:rsidP="00416880">
            <w:pPr>
              <w:tabs>
                <w:tab w:val="left" w:pos="2325"/>
                <w:tab w:val="left" w:pos="10000"/>
              </w:tabs>
              <w:autoSpaceDE w:val="0"/>
              <w:autoSpaceDN w:val="0"/>
              <w:adjustRightInd w:val="0"/>
              <w:rPr>
                <w:rFonts w:asciiTheme="minorHAnsi" w:hAnsiTheme="minorHAnsi" w:cstheme="minorHAnsi"/>
                <w:color w:val="000000"/>
                <w:sz w:val="10"/>
                <w:szCs w:val="10"/>
              </w:rPr>
            </w:pPr>
            <w:r w:rsidRPr="00AF40FD">
              <w:rPr>
                <w:rFonts w:asciiTheme="minorHAnsi" w:hAnsiTheme="minorHAnsi" w:cstheme="minorHAnsi"/>
                <w:color w:val="000000"/>
                <w:sz w:val="18"/>
                <w:szCs w:val="18"/>
              </w:rPr>
              <w:t xml:space="preserve">@ : </w:t>
            </w:r>
            <w:hyperlink r:id="rId9" w:history="1">
              <w:r w:rsidRPr="00086EA5">
                <w:rPr>
                  <w:rFonts w:asciiTheme="minorHAnsi" w:hAnsiTheme="minorHAnsi" w:cstheme="minorHAnsi"/>
                  <w:color w:val="000000"/>
                  <w:sz w:val="18"/>
                  <w:szCs w:val="18"/>
                </w:rPr>
                <w:t>architectes@m2v3.fr</w:t>
              </w:r>
            </w:hyperlink>
          </w:p>
          <w:p w14:paraId="1B06B611" w14:textId="77777777" w:rsidR="00D003DC" w:rsidRPr="00A07FEB" w:rsidRDefault="00D003DC" w:rsidP="00416880">
            <w:pPr>
              <w:tabs>
                <w:tab w:val="left" w:pos="2325"/>
                <w:tab w:val="left" w:pos="10000"/>
              </w:tabs>
              <w:autoSpaceDE w:val="0"/>
              <w:autoSpaceDN w:val="0"/>
              <w:adjustRightInd w:val="0"/>
              <w:rPr>
                <w:rFonts w:asciiTheme="minorHAnsi" w:hAnsiTheme="minorHAnsi" w:cstheme="minorHAnsi"/>
                <w:color w:val="000000"/>
                <w:sz w:val="10"/>
                <w:szCs w:val="10"/>
              </w:rPr>
            </w:pPr>
          </w:p>
        </w:tc>
      </w:tr>
      <w:tr w:rsidR="00D003DC" w:rsidRPr="00AF40FD" w14:paraId="14023F6F" w14:textId="77777777" w:rsidTr="00416880">
        <w:tblPrEx>
          <w:tblBorders>
            <w:top w:val="none" w:sz="0" w:space="0" w:color="auto"/>
          </w:tblBorders>
        </w:tblPrEx>
        <w:tc>
          <w:tcPr>
            <w:tcW w:w="5660" w:type="dxa"/>
            <w:tcBorders>
              <w:top w:val="single" w:sz="2" w:space="0" w:color="auto"/>
              <w:bottom w:val="nil"/>
            </w:tcBorders>
            <w:shd w:val="clear" w:color="auto" w:fill="FFFFFF" w:themeFill="background1"/>
          </w:tcPr>
          <w:p w14:paraId="28E92A23" w14:textId="77777777" w:rsidR="00D003DC"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kern w:val="1"/>
                <w:sz w:val="22"/>
                <w:szCs w:val="22"/>
              </w:rPr>
            </w:pPr>
            <w:r>
              <w:rPr>
                <w:rFonts w:asciiTheme="minorHAnsi" w:hAnsiTheme="minorHAnsi" w:cstheme="minorHAnsi"/>
                <w:b/>
                <w:bCs/>
                <w:sz w:val="22"/>
                <w:szCs w:val="22"/>
              </w:rPr>
              <w:t>BET FLUIDES</w:t>
            </w:r>
          </w:p>
        </w:tc>
      </w:tr>
      <w:tr w:rsidR="00D003DC" w:rsidRPr="00AF40FD" w14:paraId="18E8E6E5" w14:textId="77777777" w:rsidTr="00416880">
        <w:tblPrEx>
          <w:tblBorders>
            <w:top w:val="none" w:sz="0" w:space="0" w:color="auto"/>
          </w:tblBorders>
        </w:tblPrEx>
        <w:tc>
          <w:tcPr>
            <w:tcW w:w="5660" w:type="dxa"/>
            <w:tcBorders>
              <w:top w:val="single" w:sz="2" w:space="0" w:color="auto"/>
              <w:bottom w:val="nil"/>
            </w:tcBorders>
            <w:shd w:val="clear" w:color="auto" w:fill="FFFFFF" w:themeFill="background1"/>
          </w:tcPr>
          <w:p w14:paraId="35483A13" w14:textId="77777777" w:rsidR="00D003DC" w:rsidRDefault="00D003DC" w:rsidP="00416880">
            <w:pPr>
              <w:tabs>
                <w:tab w:val="left" w:pos="2325"/>
                <w:tab w:val="left" w:pos="10000"/>
              </w:tabs>
              <w:autoSpaceDE w:val="0"/>
              <w:autoSpaceDN w:val="0"/>
              <w:adjustRightInd w:val="0"/>
              <w:rPr>
                <w:rFonts w:asciiTheme="minorHAnsi" w:hAnsiTheme="minorHAnsi" w:cstheme="minorHAnsi"/>
                <w:color w:val="000000"/>
                <w:sz w:val="18"/>
                <w:szCs w:val="18"/>
              </w:rPr>
            </w:pPr>
          </w:p>
          <w:p w14:paraId="2EE8BFF3" w14:textId="77777777" w:rsidR="00D003DC" w:rsidRPr="00086EA5" w:rsidRDefault="00D003DC" w:rsidP="00416880">
            <w:pPr>
              <w:autoSpaceDE w:val="0"/>
              <w:autoSpaceDN w:val="0"/>
              <w:adjustRightInd w:val="0"/>
              <w:rPr>
                <w:rFonts w:asciiTheme="minorHAnsi" w:hAnsiTheme="minorHAnsi" w:cstheme="minorHAnsi"/>
                <w:color w:val="000000"/>
                <w:sz w:val="18"/>
                <w:szCs w:val="18"/>
              </w:rPr>
            </w:pPr>
            <w:r w:rsidRPr="00086EA5">
              <w:rPr>
                <w:rFonts w:asciiTheme="minorHAnsi" w:hAnsiTheme="minorHAnsi" w:cstheme="minorHAnsi"/>
                <w:color w:val="000000"/>
                <w:sz w:val="18"/>
                <w:szCs w:val="18"/>
              </w:rPr>
              <w:t>INGEDAIR - Bureau d’Études Fluides Thermique</w:t>
            </w:r>
          </w:p>
          <w:p w14:paraId="321886F9" w14:textId="77777777" w:rsidR="00D003DC" w:rsidRPr="00086EA5" w:rsidRDefault="00D003DC" w:rsidP="00416880">
            <w:pPr>
              <w:autoSpaceDE w:val="0"/>
              <w:autoSpaceDN w:val="0"/>
              <w:adjustRightInd w:val="0"/>
              <w:rPr>
                <w:rFonts w:asciiTheme="minorHAnsi" w:hAnsiTheme="minorHAnsi" w:cstheme="minorHAnsi"/>
                <w:color w:val="000000"/>
                <w:sz w:val="18"/>
                <w:szCs w:val="18"/>
              </w:rPr>
            </w:pPr>
            <w:r w:rsidRPr="00086EA5">
              <w:rPr>
                <w:rFonts w:asciiTheme="minorHAnsi" w:hAnsiTheme="minorHAnsi" w:cstheme="minorHAnsi"/>
                <w:color w:val="000000"/>
                <w:sz w:val="18"/>
                <w:szCs w:val="18"/>
              </w:rPr>
              <w:t xml:space="preserve">17 rue des Cigognes </w:t>
            </w:r>
            <w:r>
              <w:rPr>
                <w:rFonts w:asciiTheme="minorHAnsi" w:hAnsiTheme="minorHAnsi" w:cstheme="minorHAnsi"/>
                <w:color w:val="000000"/>
                <w:sz w:val="18"/>
                <w:szCs w:val="18"/>
              </w:rPr>
              <w:t xml:space="preserve">- </w:t>
            </w:r>
            <w:r w:rsidRPr="00086EA5">
              <w:rPr>
                <w:rFonts w:asciiTheme="minorHAnsi" w:hAnsiTheme="minorHAnsi" w:cstheme="minorHAnsi"/>
                <w:color w:val="000000"/>
                <w:sz w:val="18"/>
                <w:szCs w:val="18"/>
              </w:rPr>
              <w:t>67960 ENTZHEIM</w:t>
            </w:r>
          </w:p>
          <w:p w14:paraId="71FED30C" w14:textId="77777777" w:rsidR="00D003DC" w:rsidRPr="00086EA5" w:rsidRDefault="00D003DC" w:rsidP="00416880">
            <w:pPr>
              <w:autoSpaceDE w:val="0"/>
              <w:autoSpaceDN w:val="0"/>
              <w:adjustRightInd w:val="0"/>
              <w:rPr>
                <w:rFonts w:asciiTheme="minorHAnsi" w:hAnsiTheme="minorHAnsi" w:cstheme="minorHAnsi"/>
                <w:color w:val="000000"/>
                <w:sz w:val="18"/>
                <w:szCs w:val="18"/>
              </w:rPr>
            </w:pPr>
            <w:r w:rsidRPr="00086EA5">
              <w:rPr>
                <w:rFonts w:asciiTheme="minorHAnsi" w:hAnsiTheme="minorHAnsi" w:cstheme="minorHAnsi"/>
                <w:color w:val="000000"/>
                <w:sz w:val="18"/>
                <w:szCs w:val="18"/>
              </w:rPr>
              <w:t>TL : 0033 (0)3 88 26 70 45</w:t>
            </w:r>
          </w:p>
          <w:p w14:paraId="57F37655" w14:textId="77777777" w:rsidR="00D003DC"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sz w:val="10"/>
                <w:szCs w:val="10"/>
              </w:rPr>
            </w:pPr>
            <w:r>
              <w:rPr>
                <w:rFonts w:asciiTheme="minorHAnsi" w:hAnsiTheme="minorHAnsi" w:cstheme="minorHAnsi"/>
                <w:color w:val="000000"/>
                <w:sz w:val="18"/>
                <w:szCs w:val="18"/>
              </w:rPr>
              <w:t xml:space="preserve">@ </w:t>
            </w:r>
            <w:r w:rsidRPr="00086EA5">
              <w:rPr>
                <w:rFonts w:asciiTheme="minorHAnsi" w:hAnsiTheme="minorHAnsi" w:cstheme="minorHAnsi"/>
                <w:color w:val="000000"/>
                <w:sz w:val="18"/>
                <w:szCs w:val="18"/>
              </w:rPr>
              <w:t xml:space="preserve">: </w:t>
            </w:r>
            <w:hyperlink r:id="rId10" w:history="1">
              <w:r w:rsidRPr="00086EA5">
                <w:rPr>
                  <w:rFonts w:asciiTheme="minorHAnsi" w:hAnsiTheme="minorHAnsi" w:cstheme="minorHAnsi"/>
                  <w:color w:val="000000"/>
                  <w:sz w:val="18"/>
                  <w:szCs w:val="18"/>
                </w:rPr>
                <w:t>info@ingedair.com</w:t>
              </w:r>
            </w:hyperlink>
          </w:p>
          <w:p w14:paraId="320F8833" w14:textId="77777777" w:rsidR="00D003DC" w:rsidRPr="00A07FEB"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sz w:val="10"/>
                <w:szCs w:val="10"/>
              </w:rPr>
            </w:pPr>
          </w:p>
        </w:tc>
      </w:tr>
      <w:tr w:rsidR="00D003DC" w:rsidRPr="00AF40FD" w14:paraId="10D3B7EB" w14:textId="77777777" w:rsidTr="00416880">
        <w:tblPrEx>
          <w:tblBorders>
            <w:top w:val="none" w:sz="0" w:space="0" w:color="auto"/>
          </w:tblBorders>
        </w:tblPrEx>
        <w:tc>
          <w:tcPr>
            <w:tcW w:w="5660" w:type="dxa"/>
            <w:tcBorders>
              <w:top w:val="single" w:sz="2" w:space="0" w:color="auto"/>
              <w:bottom w:val="nil"/>
            </w:tcBorders>
            <w:shd w:val="clear" w:color="auto" w:fill="FFFFFF" w:themeFill="background1"/>
          </w:tcPr>
          <w:p w14:paraId="39EE94EA" w14:textId="77777777" w:rsidR="00D003DC" w:rsidRPr="00AF40FD" w:rsidRDefault="00D003DC" w:rsidP="00416880">
            <w:pPr>
              <w:tabs>
                <w:tab w:val="left" w:pos="2325"/>
                <w:tab w:val="left" w:pos="10000"/>
              </w:tabs>
              <w:autoSpaceDE w:val="0"/>
              <w:autoSpaceDN w:val="0"/>
              <w:adjustRightInd w:val="0"/>
              <w:rPr>
                <w:rFonts w:asciiTheme="minorHAnsi" w:hAnsiTheme="minorHAnsi" w:cstheme="minorHAnsi"/>
                <w:color w:val="000000"/>
                <w:sz w:val="18"/>
                <w:szCs w:val="18"/>
              </w:rPr>
            </w:pPr>
            <w:r>
              <w:rPr>
                <w:rFonts w:asciiTheme="minorHAnsi" w:hAnsiTheme="minorHAnsi" w:cstheme="minorHAnsi"/>
                <w:b/>
                <w:bCs/>
                <w:sz w:val="22"/>
                <w:szCs w:val="22"/>
              </w:rPr>
              <w:t>CSPS</w:t>
            </w:r>
          </w:p>
        </w:tc>
      </w:tr>
      <w:tr w:rsidR="00D003DC" w:rsidRPr="00AF40FD" w14:paraId="0E8FCF95" w14:textId="77777777" w:rsidTr="00416880">
        <w:tblPrEx>
          <w:tblBorders>
            <w:top w:val="none" w:sz="0" w:space="0" w:color="auto"/>
          </w:tblBorders>
        </w:tblPrEx>
        <w:tc>
          <w:tcPr>
            <w:tcW w:w="5660" w:type="dxa"/>
            <w:tcBorders>
              <w:top w:val="single" w:sz="2" w:space="0" w:color="auto"/>
              <w:bottom w:val="single" w:sz="2" w:space="0" w:color="auto"/>
            </w:tcBorders>
            <w:shd w:val="clear" w:color="auto" w:fill="FFFFFF" w:themeFill="background1"/>
          </w:tcPr>
          <w:p w14:paraId="25435CDB" w14:textId="77777777" w:rsidR="00D003DC" w:rsidRDefault="00D003DC" w:rsidP="00416880">
            <w:pPr>
              <w:tabs>
                <w:tab w:val="left" w:pos="2325"/>
                <w:tab w:val="left" w:pos="10000"/>
              </w:tabs>
              <w:autoSpaceDE w:val="0"/>
              <w:autoSpaceDN w:val="0"/>
              <w:adjustRightInd w:val="0"/>
              <w:rPr>
                <w:rFonts w:asciiTheme="minorHAnsi" w:hAnsiTheme="minorHAnsi" w:cstheme="minorHAnsi"/>
                <w:color w:val="000000"/>
                <w:sz w:val="18"/>
                <w:szCs w:val="18"/>
              </w:rPr>
            </w:pPr>
          </w:p>
          <w:p w14:paraId="244E1706" w14:textId="77777777" w:rsidR="00D003DC" w:rsidRDefault="00D003DC" w:rsidP="00416880">
            <w:pPr>
              <w:autoSpaceDE w:val="0"/>
              <w:autoSpaceDN w:val="0"/>
              <w:adjustRightInd w:val="0"/>
              <w:rPr>
                <w:rFonts w:asciiTheme="minorHAnsi" w:hAnsiTheme="minorHAnsi" w:cstheme="minorHAnsi"/>
                <w:color w:val="000000"/>
                <w:sz w:val="18"/>
                <w:szCs w:val="18"/>
              </w:rPr>
            </w:pPr>
            <w:r w:rsidRPr="00B1235F">
              <w:rPr>
                <w:rFonts w:asciiTheme="minorHAnsi" w:hAnsiTheme="minorHAnsi" w:cstheme="minorHAnsi"/>
                <w:color w:val="000000"/>
                <w:sz w:val="18"/>
                <w:szCs w:val="18"/>
              </w:rPr>
              <w:t>BUREAU VERITAS CONSTRUCTION STRASBOURG</w:t>
            </w:r>
          </w:p>
          <w:p w14:paraId="62D6165F" w14:textId="77777777" w:rsidR="00D003DC" w:rsidRDefault="00D003DC" w:rsidP="00416880">
            <w:pPr>
              <w:tabs>
                <w:tab w:val="left" w:pos="2325"/>
                <w:tab w:val="left" w:pos="10000"/>
              </w:tabs>
              <w:autoSpaceDE w:val="0"/>
              <w:autoSpaceDN w:val="0"/>
              <w:adjustRightInd w:val="0"/>
              <w:rPr>
                <w:rFonts w:asciiTheme="minorHAnsi" w:hAnsiTheme="minorHAnsi" w:cstheme="minorHAnsi"/>
                <w:color w:val="000000"/>
                <w:sz w:val="18"/>
                <w:szCs w:val="18"/>
              </w:rPr>
            </w:pPr>
            <w:r w:rsidRPr="00B1235F">
              <w:rPr>
                <w:rFonts w:asciiTheme="minorHAnsi" w:hAnsiTheme="minorHAnsi" w:cstheme="minorHAnsi"/>
                <w:color w:val="000000"/>
                <w:sz w:val="18"/>
                <w:szCs w:val="18"/>
              </w:rPr>
              <w:t>4 rue du Parc</w:t>
            </w:r>
            <w:r>
              <w:rPr>
                <w:rFonts w:asciiTheme="minorHAnsi" w:hAnsiTheme="minorHAnsi" w:cstheme="minorHAnsi"/>
                <w:color w:val="000000"/>
                <w:sz w:val="18"/>
                <w:szCs w:val="18"/>
              </w:rPr>
              <w:t xml:space="preserve"> - </w:t>
            </w:r>
            <w:r w:rsidRPr="00B1235F">
              <w:rPr>
                <w:rFonts w:asciiTheme="minorHAnsi" w:hAnsiTheme="minorHAnsi" w:cstheme="minorHAnsi"/>
                <w:color w:val="000000"/>
                <w:sz w:val="18"/>
                <w:szCs w:val="18"/>
              </w:rPr>
              <w:t>67088 STRASBOURG</w:t>
            </w:r>
          </w:p>
          <w:p w14:paraId="4A252882" w14:textId="77777777" w:rsidR="00D003DC" w:rsidRPr="00AF40FD" w:rsidRDefault="00D003DC" w:rsidP="00416880">
            <w:pPr>
              <w:tabs>
                <w:tab w:val="left" w:pos="2325"/>
                <w:tab w:val="left" w:pos="10000"/>
              </w:tabs>
              <w:autoSpaceDE w:val="0"/>
              <w:autoSpaceDN w:val="0"/>
              <w:adjustRightInd w:val="0"/>
              <w:rPr>
                <w:rFonts w:asciiTheme="minorHAnsi" w:hAnsiTheme="minorHAnsi" w:cstheme="minorHAnsi"/>
                <w:color w:val="000000"/>
                <w:sz w:val="18"/>
                <w:szCs w:val="18"/>
              </w:rPr>
            </w:pPr>
          </w:p>
        </w:tc>
      </w:tr>
      <w:tr w:rsidR="00D003DC" w:rsidRPr="00AF40FD" w14:paraId="362B37E7" w14:textId="77777777" w:rsidTr="00416880">
        <w:tblPrEx>
          <w:tblBorders>
            <w:top w:val="none" w:sz="0" w:space="0" w:color="auto"/>
          </w:tblBorders>
        </w:tblPrEx>
        <w:tc>
          <w:tcPr>
            <w:tcW w:w="5660" w:type="dxa"/>
            <w:tcBorders>
              <w:top w:val="single" w:sz="2" w:space="0" w:color="auto"/>
              <w:bottom w:val="single" w:sz="4" w:space="0" w:color="auto"/>
            </w:tcBorders>
            <w:shd w:val="clear" w:color="auto" w:fill="FFFFFF" w:themeFill="background1"/>
          </w:tcPr>
          <w:p w14:paraId="3E1B3E20" w14:textId="77777777" w:rsidR="00D003DC" w:rsidRPr="00AF40FD" w:rsidRDefault="00D003DC" w:rsidP="00416880">
            <w:pPr>
              <w:tabs>
                <w:tab w:val="left" w:pos="2325"/>
                <w:tab w:val="left" w:pos="10000"/>
              </w:tabs>
              <w:autoSpaceDE w:val="0"/>
              <w:autoSpaceDN w:val="0"/>
              <w:adjustRightInd w:val="0"/>
              <w:rPr>
                <w:rFonts w:asciiTheme="minorHAnsi" w:hAnsiTheme="minorHAnsi" w:cstheme="minorHAnsi"/>
                <w:color w:val="000000"/>
                <w:sz w:val="18"/>
                <w:szCs w:val="18"/>
              </w:rPr>
            </w:pPr>
            <w:r>
              <w:rPr>
                <w:rFonts w:asciiTheme="minorHAnsi" w:hAnsiTheme="minorHAnsi" w:cstheme="minorHAnsi"/>
                <w:b/>
                <w:bCs/>
                <w:sz w:val="22"/>
                <w:szCs w:val="22"/>
              </w:rPr>
              <w:t>BUREAU DE CONTRÔLE</w:t>
            </w:r>
          </w:p>
        </w:tc>
      </w:tr>
      <w:tr w:rsidR="00D003DC" w:rsidRPr="007D57EA" w14:paraId="6B6FF8A4" w14:textId="77777777" w:rsidTr="00416880">
        <w:tblPrEx>
          <w:tblBorders>
            <w:top w:val="none" w:sz="0" w:space="0" w:color="auto"/>
          </w:tblBorders>
        </w:tblPrEx>
        <w:tc>
          <w:tcPr>
            <w:tcW w:w="5660" w:type="dxa"/>
            <w:tcBorders>
              <w:top w:val="single" w:sz="4" w:space="0" w:color="auto"/>
              <w:bottom w:val="single" w:sz="4" w:space="0" w:color="auto"/>
            </w:tcBorders>
          </w:tcPr>
          <w:p w14:paraId="330C706F" w14:textId="77777777" w:rsidR="00D003DC" w:rsidRPr="001729AC"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kern w:val="1"/>
                <w:sz w:val="18"/>
                <w:szCs w:val="18"/>
              </w:rPr>
            </w:pPr>
          </w:p>
          <w:p w14:paraId="7F423227" w14:textId="77777777" w:rsidR="00D003DC" w:rsidRDefault="00D003DC" w:rsidP="00416880">
            <w:pPr>
              <w:autoSpaceDE w:val="0"/>
              <w:autoSpaceDN w:val="0"/>
              <w:adjustRightInd w:val="0"/>
              <w:rPr>
                <w:rFonts w:asciiTheme="minorHAnsi" w:hAnsiTheme="minorHAnsi" w:cstheme="minorHAnsi"/>
                <w:color w:val="000000"/>
                <w:sz w:val="18"/>
                <w:szCs w:val="18"/>
              </w:rPr>
            </w:pPr>
            <w:r w:rsidRPr="00B1235F">
              <w:rPr>
                <w:rFonts w:asciiTheme="minorHAnsi" w:hAnsiTheme="minorHAnsi" w:cstheme="minorHAnsi"/>
                <w:color w:val="000000"/>
                <w:sz w:val="18"/>
                <w:szCs w:val="18"/>
              </w:rPr>
              <w:t>SOCOTEC</w:t>
            </w:r>
          </w:p>
          <w:p w14:paraId="298B0E96" w14:textId="77777777" w:rsidR="00D003DC" w:rsidRPr="00B1235F" w:rsidRDefault="00D003DC" w:rsidP="00416880">
            <w:pPr>
              <w:autoSpaceDE w:val="0"/>
              <w:autoSpaceDN w:val="0"/>
              <w:adjustRightInd w:val="0"/>
              <w:rPr>
                <w:rFonts w:asciiTheme="minorHAnsi" w:hAnsiTheme="minorHAnsi" w:cstheme="minorHAnsi"/>
                <w:color w:val="000000"/>
                <w:sz w:val="18"/>
                <w:szCs w:val="18"/>
              </w:rPr>
            </w:pPr>
            <w:r w:rsidRPr="00B1235F">
              <w:rPr>
                <w:rFonts w:asciiTheme="minorHAnsi" w:hAnsiTheme="minorHAnsi" w:cstheme="minorHAnsi"/>
                <w:color w:val="000000"/>
                <w:sz w:val="18"/>
                <w:szCs w:val="18"/>
              </w:rPr>
              <w:t>5 allée Cérès - CS37018</w:t>
            </w:r>
            <w:r>
              <w:rPr>
                <w:rFonts w:asciiTheme="minorHAnsi" w:hAnsiTheme="minorHAnsi" w:cstheme="minorHAnsi"/>
                <w:color w:val="000000"/>
                <w:sz w:val="18"/>
                <w:szCs w:val="18"/>
              </w:rPr>
              <w:t xml:space="preserve"> - </w:t>
            </w:r>
            <w:r w:rsidRPr="00B1235F">
              <w:rPr>
                <w:rFonts w:asciiTheme="minorHAnsi" w:hAnsiTheme="minorHAnsi" w:cstheme="minorHAnsi"/>
                <w:color w:val="000000"/>
                <w:sz w:val="18"/>
                <w:szCs w:val="18"/>
              </w:rPr>
              <w:t>67037 STRASBOURG Cedex</w:t>
            </w:r>
          </w:p>
          <w:p w14:paraId="56BB531A" w14:textId="77777777" w:rsidR="00D003DC" w:rsidRPr="007D57EA"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kern w:val="1"/>
                <w:sz w:val="22"/>
                <w:szCs w:val="22"/>
              </w:rPr>
            </w:pPr>
          </w:p>
        </w:tc>
      </w:tr>
      <w:tr w:rsidR="00D003DC" w:rsidRPr="00AF40FD" w14:paraId="148E987B" w14:textId="77777777" w:rsidTr="00416880">
        <w:tblPrEx>
          <w:tblBorders>
            <w:top w:val="none" w:sz="0" w:space="0" w:color="auto"/>
          </w:tblBorders>
        </w:tblPrEx>
        <w:tc>
          <w:tcPr>
            <w:tcW w:w="5660" w:type="dxa"/>
            <w:tcBorders>
              <w:top w:val="single" w:sz="4" w:space="0" w:color="auto"/>
              <w:bottom w:val="single" w:sz="2" w:space="0" w:color="auto"/>
            </w:tcBorders>
          </w:tcPr>
          <w:p w14:paraId="41A29082" w14:textId="77777777" w:rsidR="00D003DC" w:rsidRPr="00EE0B52"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kern w:val="1"/>
                <w:sz w:val="22"/>
                <w:szCs w:val="22"/>
              </w:rPr>
            </w:pPr>
            <w:r w:rsidRPr="00EE0B52">
              <w:rPr>
                <w:rFonts w:asciiTheme="minorHAnsi" w:hAnsiTheme="minorHAnsi" w:cstheme="minorHAnsi"/>
                <w:b/>
                <w:bCs/>
                <w:sz w:val="22"/>
                <w:szCs w:val="22"/>
              </w:rPr>
              <w:t>MAÎTRE D'OUVRAGE</w:t>
            </w:r>
          </w:p>
        </w:tc>
      </w:tr>
      <w:tr w:rsidR="00D003DC" w:rsidRPr="00AF40FD" w14:paraId="0DCA7BB9" w14:textId="77777777" w:rsidTr="00416880">
        <w:tblPrEx>
          <w:tblBorders>
            <w:top w:val="none" w:sz="0" w:space="0" w:color="auto"/>
          </w:tblBorders>
        </w:tblPrEx>
        <w:tc>
          <w:tcPr>
            <w:tcW w:w="5660" w:type="dxa"/>
            <w:tcBorders>
              <w:top w:val="single" w:sz="2" w:space="0" w:color="auto"/>
              <w:bottom w:val="single" w:sz="2" w:space="0" w:color="auto"/>
            </w:tcBorders>
          </w:tcPr>
          <w:p w14:paraId="3D7C6493" w14:textId="77777777" w:rsidR="00D003DC" w:rsidRDefault="00D003DC" w:rsidP="00416880">
            <w:pPr>
              <w:autoSpaceDE w:val="0"/>
              <w:autoSpaceDN w:val="0"/>
              <w:adjustRightInd w:val="0"/>
              <w:rPr>
                <w:rFonts w:asciiTheme="minorHAnsi" w:hAnsiTheme="minorHAnsi" w:cstheme="minorHAnsi"/>
                <w:b/>
                <w:bCs/>
                <w:color w:val="000000"/>
                <w:sz w:val="18"/>
                <w:szCs w:val="18"/>
              </w:rPr>
            </w:pPr>
          </w:p>
          <w:p w14:paraId="682B3697" w14:textId="77777777" w:rsidR="00D003DC" w:rsidRDefault="00D003DC" w:rsidP="00416880">
            <w:pPr>
              <w:autoSpaceDE w:val="0"/>
              <w:autoSpaceDN w:val="0"/>
              <w:adjustRightInd w:val="0"/>
              <w:rPr>
                <w:rFonts w:asciiTheme="minorHAnsi" w:hAnsiTheme="minorHAnsi" w:cstheme="minorHAnsi"/>
                <w:b/>
                <w:bCs/>
                <w:color w:val="000000"/>
                <w:sz w:val="18"/>
                <w:szCs w:val="18"/>
              </w:rPr>
            </w:pPr>
            <w:r>
              <w:rPr>
                <w:rFonts w:asciiTheme="minorHAnsi" w:hAnsiTheme="minorHAnsi" w:cstheme="minorHAnsi"/>
                <w:b/>
                <w:bCs/>
                <w:color w:val="000000"/>
                <w:sz w:val="18"/>
                <w:szCs w:val="18"/>
              </w:rPr>
              <w:t>D.R.F.I.P</w:t>
            </w:r>
          </w:p>
          <w:p w14:paraId="5CDA1ADE" w14:textId="77777777" w:rsidR="00D003DC" w:rsidRDefault="00D003DC" w:rsidP="00416880">
            <w:pPr>
              <w:autoSpaceDE w:val="0"/>
              <w:autoSpaceDN w:val="0"/>
              <w:adjustRightInd w:val="0"/>
              <w:rPr>
                <w:rFonts w:asciiTheme="minorHAnsi" w:hAnsiTheme="minorHAnsi" w:cstheme="minorHAnsi"/>
                <w:b/>
                <w:bCs/>
                <w:color w:val="000000"/>
                <w:sz w:val="18"/>
                <w:szCs w:val="18"/>
              </w:rPr>
            </w:pPr>
            <w:r>
              <w:rPr>
                <w:rFonts w:asciiTheme="minorHAnsi" w:hAnsiTheme="minorHAnsi" w:cstheme="minorHAnsi"/>
                <w:b/>
                <w:bCs/>
                <w:color w:val="000000"/>
                <w:sz w:val="18"/>
                <w:szCs w:val="18"/>
              </w:rPr>
              <w:t>Direction Régionale des Finances Publiques</w:t>
            </w:r>
          </w:p>
          <w:p w14:paraId="36459296" w14:textId="77777777" w:rsidR="00D003DC" w:rsidRDefault="00D003DC" w:rsidP="00416880">
            <w:pPr>
              <w:autoSpaceDE w:val="0"/>
              <w:autoSpaceDN w:val="0"/>
              <w:adjustRightInd w:val="0"/>
              <w:rPr>
                <w:rFonts w:asciiTheme="minorHAnsi" w:hAnsiTheme="minorHAnsi" w:cstheme="minorHAnsi"/>
                <w:color w:val="000000"/>
                <w:sz w:val="18"/>
                <w:szCs w:val="18"/>
              </w:rPr>
            </w:pPr>
            <w:r w:rsidRPr="00B1235F">
              <w:rPr>
                <w:rFonts w:asciiTheme="minorHAnsi" w:hAnsiTheme="minorHAnsi" w:cstheme="minorHAnsi"/>
                <w:color w:val="000000"/>
                <w:sz w:val="18"/>
                <w:szCs w:val="18"/>
              </w:rPr>
              <w:t>4 Place de le République</w:t>
            </w:r>
            <w:r>
              <w:rPr>
                <w:rFonts w:asciiTheme="minorHAnsi" w:hAnsiTheme="minorHAnsi" w:cstheme="minorHAnsi"/>
                <w:color w:val="000000"/>
                <w:sz w:val="18"/>
                <w:szCs w:val="18"/>
              </w:rPr>
              <w:t xml:space="preserve"> </w:t>
            </w:r>
            <w:r w:rsidRPr="00086EA5">
              <w:rPr>
                <w:rFonts w:asciiTheme="minorHAnsi" w:hAnsiTheme="minorHAnsi" w:cstheme="minorHAnsi"/>
                <w:color w:val="000000"/>
                <w:sz w:val="18"/>
                <w:szCs w:val="18"/>
              </w:rPr>
              <w:t>- 67</w:t>
            </w:r>
            <w:r>
              <w:rPr>
                <w:rFonts w:asciiTheme="minorHAnsi" w:hAnsiTheme="minorHAnsi" w:cstheme="minorHAnsi"/>
                <w:color w:val="000000"/>
                <w:sz w:val="18"/>
                <w:szCs w:val="18"/>
              </w:rPr>
              <w:t>000</w:t>
            </w:r>
            <w:r w:rsidRPr="00086EA5">
              <w:rPr>
                <w:rFonts w:asciiTheme="minorHAnsi" w:hAnsiTheme="minorHAnsi" w:cstheme="minorHAnsi"/>
                <w:color w:val="000000"/>
                <w:sz w:val="18"/>
                <w:szCs w:val="18"/>
              </w:rPr>
              <w:t xml:space="preserve"> STRASBOURG</w:t>
            </w:r>
          </w:p>
          <w:p w14:paraId="26155976" w14:textId="77777777" w:rsidR="00D003DC" w:rsidRPr="00086EA5" w:rsidRDefault="00D003DC" w:rsidP="00416880">
            <w:pPr>
              <w:autoSpaceDE w:val="0"/>
              <w:autoSpaceDN w:val="0"/>
              <w:adjustRightInd w:val="0"/>
              <w:rPr>
                <w:rFonts w:asciiTheme="minorHAnsi" w:hAnsiTheme="minorHAnsi" w:cstheme="minorHAnsi"/>
                <w:color w:val="000000"/>
                <w:sz w:val="18"/>
                <w:szCs w:val="18"/>
              </w:rPr>
            </w:pPr>
          </w:p>
          <w:p w14:paraId="1C15DCF6" w14:textId="77777777" w:rsidR="00D003DC" w:rsidRPr="00657AFB" w:rsidRDefault="00D003DC" w:rsidP="00416880">
            <w:pPr>
              <w:autoSpaceDE w:val="0"/>
              <w:autoSpaceDN w:val="0"/>
              <w:adjustRightInd w:val="0"/>
              <w:rPr>
                <w:rFonts w:asciiTheme="minorHAnsi" w:hAnsiTheme="minorHAnsi" w:cstheme="minorHAnsi"/>
                <w:kern w:val="1"/>
                <w:sz w:val="18"/>
                <w:szCs w:val="18"/>
              </w:rPr>
            </w:pPr>
          </w:p>
        </w:tc>
      </w:tr>
      <w:tr w:rsidR="00D003DC" w:rsidRPr="00AF40FD" w14:paraId="0F03D61C" w14:textId="77777777" w:rsidTr="00416880">
        <w:tblPrEx>
          <w:tblBorders>
            <w:top w:val="none" w:sz="0" w:space="0" w:color="auto"/>
          </w:tblBorders>
        </w:tblPrEx>
        <w:tc>
          <w:tcPr>
            <w:tcW w:w="5660" w:type="dxa"/>
            <w:tcBorders>
              <w:top w:val="single" w:sz="2" w:space="0" w:color="auto"/>
            </w:tcBorders>
          </w:tcPr>
          <w:p w14:paraId="2BF91E15" w14:textId="77777777" w:rsidR="00D003DC" w:rsidRPr="00EE0B52"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kern w:val="1"/>
                <w:sz w:val="22"/>
                <w:szCs w:val="22"/>
              </w:rPr>
            </w:pPr>
          </w:p>
        </w:tc>
      </w:tr>
      <w:tr w:rsidR="00D003DC" w:rsidRPr="00AF40FD" w14:paraId="4A523D60" w14:textId="77777777" w:rsidTr="00416880">
        <w:tblPrEx>
          <w:tblBorders>
            <w:top w:val="none" w:sz="0" w:space="0" w:color="auto"/>
          </w:tblBorders>
        </w:tblPrEx>
        <w:tc>
          <w:tcPr>
            <w:tcW w:w="5660" w:type="dxa"/>
            <w:shd w:val="clear" w:color="auto" w:fill="E6E6E6"/>
          </w:tcPr>
          <w:p w14:paraId="2139B8C8" w14:textId="77777777" w:rsidR="00D003DC" w:rsidRPr="00EE0B52"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b/>
                <w:bCs/>
                <w:sz w:val="18"/>
                <w:szCs w:val="18"/>
              </w:rPr>
            </w:pPr>
          </w:p>
          <w:p w14:paraId="3E728482" w14:textId="77777777" w:rsidR="00D003DC" w:rsidRPr="00EE0B52"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kern w:val="1"/>
                <w:sz w:val="22"/>
                <w:szCs w:val="22"/>
              </w:rPr>
            </w:pPr>
            <w:r w:rsidRPr="00EE0B52">
              <w:rPr>
                <w:rFonts w:asciiTheme="minorHAnsi" w:hAnsiTheme="minorHAnsi" w:cstheme="minorHAnsi"/>
                <w:b/>
                <w:bCs/>
                <w:sz w:val="22"/>
                <w:szCs w:val="22"/>
              </w:rPr>
              <w:t>PROJET</w:t>
            </w:r>
          </w:p>
        </w:tc>
      </w:tr>
      <w:tr w:rsidR="00D003DC" w:rsidRPr="00AF40FD" w14:paraId="4A69E2CF" w14:textId="77777777" w:rsidTr="00416880">
        <w:tblPrEx>
          <w:tblBorders>
            <w:top w:val="none" w:sz="0" w:space="0" w:color="auto"/>
          </w:tblBorders>
        </w:tblPrEx>
        <w:tc>
          <w:tcPr>
            <w:tcW w:w="5660" w:type="dxa"/>
            <w:shd w:val="clear" w:color="auto" w:fill="E6E6E6"/>
          </w:tcPr>
          <w:p w14:paraId="50097706" w14:textId="77777777" w:rsidR="00D003DC" w:rsidRPr="00393C70" w:rsidRDefault="00D003DC" w:rsidP="00416880">
            <w:pPr>
              <w:tabs>
                <w:tab w:val="left" w:pos="2325"/>
                <w:tab w:val="left" w:pos="10000"/>
              </w:tabs>
              <w:autoSpaceDE w:val="0"/>
              <w:autoSpaceDN w:val="0"/>
              <w:adjustRightInd w:val="0"/>
              <w:rPr>
                <w:rFonts w:asciiTheme="minorHAnsi" w:hAnsiTheme="minorHAnsi" w:cstheme="minorHAnsi"/>
                <w:color w:val="000000"/>
                <w:sz w:val="10"/>
                <w:szCs w:val="10"/>
              </w:rPr>
            </w:pPr>
          </w:p>
          <w:p w14:paraId="1627F148" w14:textId="77777777" w:rsidR="00D003DC" w:rsidRPr="002263FC" w:rsidRDefault="00D003DC" w:rsidP="00416880">
            <w:pPr>
              <w:tabs>
                <w:tab w:val="left" w:pos="2325"/>
                <w:tab w:val="left" w:pos="10000"/>
              </w:tabs>
              <w:autoSpaceDE w:val="0"/>
              <w:autoSpaceDN w:val="0"/>
              <w:adjustRightInd w:val="0"/>
              <w:rPr>
                <w:rFonts w:asciiTheme="minorHAnsi" w:hAnsiTheme="minorHAnsi" w:cstheme="minorHAnsi"/>
                <w:b/>
                <w:bCs/>
                <w:color w:val="000000" w:themeColor="text1"/>
                <w:sz w:val="18"/>
                <w:szCs w:val="18"/>
              </w:rPr>
            </w:pPr>
            <w:r w:rsidRPr="002263FC">
              <w:rPr>
                <w:rFonts w:asciiTheme="minorHAnsi" w:hAnsiTheme="minorHAnsi" w:cstheme="minorHAnsi"/>
                <w:b/>
                <w:bCs/>
                <w:color w:val="000000" w:themeColor="text1"/>
                <w:sz w:val="18"/>
                <w:szCs w:val="18"/>
              </w:rPr>
              <w:t xml:space="preserve">TRAVAUX </w:t>
            </w:r>
            <w:r>
              <w:rPr>
                <w:rFonts w:asciiTheme="minorHAnsi" w:hAnsiTheme="minorHAnsi" w:cstheme="minorHAnsi"/>
                <w:b/>
                <w:bCs/>
                <w:color w:val="000000" w:themeColor="text1"/>
                <w:sz w:val="18"/>
                <w:szCs w:val="18"/>
              </w:rPr>
              <w:t>SUR BÂTI EXISTANT</w:t>
            </w:r>
            <w:r w:rsidRPr="002263FC">
              <w:rPr>
                <w:rFonts w:asciiTheme="minorHAnsi" w:hAnsiTheme="minorHAnsi" w:cstheme="minorHAnsi"/>
                <w:b/>
                <w:bCs/>
                <w:color w:val="000000" w:themeColor="text1"/>
                <w:sz w:val="18"/>
                <w:szCs w:val="18"/>
              </w:rPr>
              <w:t> :</w:t>
            </w:r>
          </w:p>
          <w:p w14:paraId="1560114E" w14:textId="77777777" w:rsidR="00D003DC" w:rsidRDefault="00D003DC" w:rsidP="00416880">
            <w:pPr>
              <w:tabs>
                <w:tab w:val="left" w:pos="2325"/>
                <w:tab w:val="left" w:pos="10000"/>
              </w:tabs>
              <w:autoSpaceDE w:val="0"/>
              <w:autoSpaceDN w:val="0"/>
              <w:adjustRightInd w:val="0"/>
              <w:rPr>
                <w:rFonts w:asciiTheme="minorHAnsi" w:hAnsiTheme="minorHAnsi" w:cstheme="minorHAnsi"/>
                <w:color w:val="000000" w:themeColor="text1"/>
                <w:sz w:val="18"/>
                <w:szCs w:val="18"/>
              </w:rPr>
            </w:pPr>
            <w:r w:rsidRPr="00B1235F">
              <w:rPr>
                <w:rFonts w:asciiTheme="minorHAnsi" w:hAnsiTheme="minorHAnsi" w:cstheme="minorHAnsi"/>
                <w:color w:val="000000" w:themeColor="text1"/>
                <w:sz w:val="18"/>
                <w:szCs w:val="18"/>
              </w:rPr>
              <w:t xml:space="preserve">AMELIORATION ENERGETIQUE DU CENTRE DES FINANCES PUBLIQUES </w:t>
            </w:r>
          </w:p>
          <w:p w14:paraId="21848F04" w14:textId="77777777" w:rsidR="00D003DC" w:rsidRDefault="00D003DC" w:rsidP="00416880">
            <w:pPr>
              <w:tabs>
                <w:tab w:val="left" w:pos="2325"/>
                <w:tab w:val="left" w:pos="10000"/>
              </w:tabs>
              <w:autoSpaceDE w:val="0"/>
              <w:autoSpaceDN w:val="0"/>
              <w:adjustRightInd w:val="0"/>
              <w:rPr>
                <w:rFonts w:asciiTheme="minorHAnsi" w:hAnsiTheme="minorHAnsi" w:cstheme="minorHAnsi"/>
                <w:color w:val="000000" w:themeColor="text1"/>
                <w:sz w:val="18"/>
                <w:szCs w:val="18"/>
              </w:rPr>
            </w:pPr>
            <w:r w:rsidRPr="00B1235F">
              <w:rPr>
                <w:rFonts w:asciiTheme="minorHAnsi" w:hAnsiTheme="minorHAnsi" w:cstheme="minorHAnsi"/>
                <w:color w:val="000000" w:themeColor="text1"/>
                <w:sz w:val="18"/>
                <w:szCs w:val="18"/>
              </w:rPr>
              <w:t>DE HAGUENAU</w:t>
            </w:r>
            <w:r>
              <w:rPr>
                <w:rFonts w:asciiTheme="minorHAnsi" w:hAnsiTheme="minorHAnsi" w:cstheme="minorHAnsi"/>
                <w:color w:val="000000" w:themeColor="text1"/>
                <w:sz w:val="18"/>
                <w:szCs w:val="18"/>
              </w:rPr>
              <w:t xml:space="preserve"> </w:t>
            </w:r>
          </w:p>
          <w:p w14:paraId="756F5056" w14:textId="77777777" w:rsidR="00D003DC" w:rsidRPr="00EE0B52" w:rsidRDefault="00D003DC" w:rsidP="00416880">
            <w:pPr>
              <w:tabs>
                <w:tab w:val="left" w:pos="2325"/>
                <w:tab w:val="left" w:pos="10000"/>
              </w:tabs>
              <w:autoSpaceDE w:val="0"/>
              <w:autoSpaceDN w:val="0"/>
              <w:adjustRightInd w:val="0"/>
              <w:rPr>
                <w:rFonts w:asciiTheme="minorHAnsi" w:hAnsiTheme="minorHAnsi" w:cstheme="minorHAnsi"/>
                <w:color w:val="000000"/>
                <w:sz w:val="18"/>
                <w:szCs w:val="18"/>
              </w:rPr>
            </w:pPr>
            <w:r w:rsidRPr="00B1235F">
              <w:rPr>
                <w:rFonts w:asciiTheme="minorHAnsi" w:hAnsiTheme="minorHAnsi" w:cstheme="minorHAnsi"/>
                <w:color w:val="000000" w:themeColor="text1"/>
                <w:sz w:val="18"/>
                <w:szCs w:val="18"/>
              </w:rPr>
              <w:t xml:space="preserve">2 rue du Clabaud </w:t>
            </w:r>
            <w:r>
              <w:rPr>
                <w:rFonts w:asciiTheme="minorHAnsi" w:hAnsiTheme="minorHAnsi" w:cstheme="minorHAnsi"/>
                <w:color w:val="000000" w:themeColor="text1"/>
                <w:sz w:val="18"/>
                <w:szCs w:val="18"/>
              </w:rPr>
              <w:t>–</w:t>
            </w:r>
            <w:r w:rsidRPr="00B1235F">
              <w:rPr>
                <w:rFonts w:asciiTheme="minorHAnsi" w:hAnsiTheme="minorHAnsi" w:cstheme="minorHAnsi"/>
                <w:color w:val="000000" w:themeColor="text1"/>
                <w:sz w:val="18"/>
                <w:szCs w:val="18"/>
              </w:rPr>
              <w:t xml:space="preserve"> </w:t>
            </w:r>
            <w:r>
              <w:rPr>
                <w:rFonts w:asciiTheme="minorHAnsi" w:hAnsiTheme="minorHAnsi" w:cstheme="minorHAnsi"/>
                <w:color w:val="000000" w:themeColor="text1"/>
                <w:sz w:val="18"/>
                <w:szCs w:val="18"/>
              </w:rPr>
              <w:t xml:space="preserve">67500 </w:t>
            </w:r>
            <w:r w:rsidRPr="00B1235F">
              <w:rPr>
                <w:rFonts w:asciiTheme="minorHAnsi" w:hAnsiTheme="minorHAnsi" w:cstheme="minorHAnsi"/>
                <w:color w:val="000000" w:themeColor="text1"/>
                <w:sz w:val="18"/>
                <w:szCs w:val="18"/>
              </w:rPr>
              <w:t>HAGUENAU</w:t>
            </w:r>
          </w:p>
        </w:tc>
      </w:tr>
      <w:tr w:rsidR="00D003DC" w:rsidRPr="00AF40FD" w14:paraId="217EE9B5" w14:textId="77777777" w:rsidTr="00416880">
        <w:tblPrEx>
          <w:tblBorders>
            <w:top w:val="none" w:sz="0" w:space="0" w:color="auto"/>
          </w:tblBorders>
        </w:tblPrEx>
        <w:tc>
          <w:tcPr>
            <w:tcW w:w="5660" w:type="dxa"/>
            <w:shd w:val="clear" w:color="auto" w:fill="E6E6E6"/>
          </w:tcPr>
          <w:p w14:paraId="5B2F0ADF" w14:textId="77777777" w:rsidR="00D003DC"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282"/>
              <w:rPr>
                <w:rFonts w:asciiTheme="minorHAnsi" w:hAnsiTheme="minorHAnsi" w:cstheme="minorHAnsi"/>
                <w:b/>
                <w:bCs/>
                <w:sz w:val="22"/>
                <w:szCs w:val="22"/>
              </w:rPr>
            </w:pPr>
          </w:p>
          <w:p w14:paraId="36C0E787" w14:textId="77777777" w:rsidR="00D003DC" w:rsidRPr="00EE0B52"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282"/>
              <w:rPr>
                <w:rFonts w:asciiTheme="minorHAnsi" w:hAnsiTheme="minorHAnsi" w:cstheme="minorHAnsi"/>
                <w:kern w:val="1"/>
                <w:sz w:val="22"/>
                <w:szCs w:val="22"/>
              </w:rPr>
            </w:pPr>
            <w:r w:rsidRPr="00EE0B52">
              <w:rPr>
                <w:rFonts w:asciiTheme="minorHAnsi" w:hAnsiTheme="minorHAnsi" w:cstheme="minorHAnsi"/>
                <w:b/>
                <w:bCs/>
                <w:sz w:val="22"/>
                <w:szCs w:val="22"/>
              </w:rPr>
              <w:t>C</w:t>
            </w:r>
            <w:r>
              <w:rPr>
                <w:rFonts w:asciiTheme="minorHAnsi" w:hAnsiTheme="minorHAnsi" w:cstheme="minorHAnsi"/>
                <w:b/>
                <w:bCs/>
                <w:sz w:val="22"/>
                <w:szCs w:val="22"/>
              </w:rPr>
              <w:t>.</w:t>
            </w:r>
            <w:r w:rsidRPr="00EE0B52">
              <w:rPr>
                <w:rFonts w:asciiTheme="minorHAnsi" w:hAnsiTheme="minorHAnsi" w:cstheme="minorHAnsi"/>
                <w:b/>
                <w:bCs/>
                <w:sz w:val="22"/>
                <w:szCs w:val="22"/>
              </w:rPr>
              <w:t>C</w:t>
            </w:r>
            <w:r>
              <w:rPr>
                <w:rFonts w:asciiTheme="minorHAnsi" w:hAnsiTheme="minorHAnsi" w:cstheme="minorHAnsi"/>
                <w:b/>
                <w:bCs/>
                <w:sz w:val="22"/>
                <w:szCs w:val="22"/>
              </w:rPr>
              <w:t>.</w:t>
            </w:r>
            <w:r w:rsidRPr="00EE0B52">
              <w:rPr>
                <w:rFonts w:asciiTheme="minorHAnsi" w:hAnsiTheme="minorHAnsi" w:cstheme="minorHAnsi"/>
                <w:b/>
                <w:bCs/>
                <w:sz w:val="22"/>
                <w:szCs w:val="22"/>
              </w:rPr>
              <w:t>T</w:t>
            </w:r>
            <w:r>
              <w:rPr>
                <w:rFonts w:asciiTheme="minorHAnsi" w:hAnsiTheme="minorHAnsi" w:cstheme="minorHAnsi"/>
                <w:b/>
                <w:bCs/>
                <w:sz w:val="22"/>
                <w:szCs w:val="22"/>
              </w:rPr>
              <w:t>.</w:t>
            </w:r>
            <w:r w:rsidRPr="00EE0B52">
              <w:rPr>
                <w:rFonts w:asciiTheme="minorHAnsi" w:hAnsiTheme="minorHAnsi" w:cstheme="minorHAnsi"/>
                <w:b/>
                <w:bCs/>
                <w:sz w:val="22"/>
                <w:szCs w:val="22"/>
              </w:rPr>
              <w:t>P</w:t>
            </w:r>
            <w:r>
              <w:rPr>
                <w:rFonts w:asciiTheme="minorHAnsi" w:hAnsiTheme="minorHAnsi" w:cstheme="minorHAnsi"/>
                <w:b/>
                <w:bCs/>
                <w:sz w:val="22"/>
                <w:szCs w:val="22"/>
              </w:rPr>
              <w:t xml:space="preserve"> / D.P.G.F</w:t>
            </w:r>
          </w:p>
        </w:tc>
      </w:tr>
      <w:tr w:rsidR="00D003DC" w:rsidRPr="00AF40FD" w14:paraId="649A0EFE" w14:textId="77777777" w:rsidTr="00416880">
        <w:tblPrEx>
          <w:tblBorders>
            <w:top w:val="none" w:sz="0" w:space="0" w:color="auto"/>
          </w:tblBorders>
        </w:tblPrEx>
        <w:tc>
          <w:tcPr>
            <w:tcW w:w="5660" w:type="dxa"/>
            <w:shd w:val="clear" w:color="auto" w:fill="E6E6E6"/>
          </w:tcPr>
          <w:p w14:paraId="1CD8790E" w14:textId="77777777" w:rsidR="00D003DC" w:rsidRDefault="00D003DC" w:rsidP="00416880">
            <w:pPr>
              <w:jc w:val="both"/>
              <w:rPr>
                <w:rFonts w:asciiTheme="minorHAnsi" w:hAnsiTheme="minorHAnsi" w:cstheme="minorHAnsi"/>
                <w:b/>
                <w:bCs/>
                <w:sz w:val="18"/>
                <w:szCs w:val="18"/>
              </w:rPr>
            </w:pPr>
            <w:r w:rsidRPr="00EE0B52">
              <w:rPr>
                <w:rFonts w:asciiTheme="minorHAnsi" w:hAnsiTheme="minorHAnsi" w:cstheme="minorHAnsi"/>
                <w:b/>
                <w:bCs/>
                <w:sz w:val="18"/>
                <w:szCs w:val="18"/>
              </w:rPr>
              <w:t>Cahier des Clauses Techniques Particulières</w:t>
            </w:r>
          </w:p>
          <w:p w14:paraId="37A8DFAF" w14:textId="77777777" w:rsidR="00D003DC" w:rsidRPr="00EE0B52" w:rsidRDefault="00D003DC" w:rsidP="00416880">
            <w:pPr>
              <w:jc w:val="both"/>
              <w:rPr>
                <w:rFonts w:asciiTheme="minorHAnsi" w:hAnsiTheme="minorHAnsi" w:cstheme="minorHAnsi"/>
                <w:b/>
                <w:bCs/>
                <w:sz w:val="18"/>
                <w:szCs w:val="18"/>
              </w:rPr>
            </w:pPr>
          </w:p>
        </w:tc>
      </w:tr>
      <w:tr w:rsidR="00D003DC" w:rsidRPr="00AF40FD" w14:paraId="3B3774ED" w14:textId="77777777" w:rsidTr="00416880">
        <w:tblPrEx>
          <w:tblBorders>
            <w:top w:val="none" w:sz="0" w:space="0" w:color="auto"/>
          </w:tblBorders>
        </w:tblPrEx>
        <w:tc>
          <w:tcPr>
            <w:tcW w:w="5660" w:type="dxa"/>
            <w:tcBorders>
              <w:bottom w:val="single" w:sz="2" w:space="0" w:color="auto"/>
            </w:tcBorders>
            <w:shd w:val="clear" w:color="auto" w:fill="E6E6E6"/>
          </w:tcPr>
          <w:p w14:paraId="053E1EFD" w14:textId="77777777" w:rsidR="00D003DC" w:rsidRPr="00EE0B52"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kern w:val="1"/>
                <w:sz w:val="22"/>
                <w:szCs w:val="22"/>
              </w:rPr>
            </w:pPr>
          </w:p>
        </w:tc>
      </w:tr>
      <w:tr w:rsidR="00D003DC" w:rsidRPr="00AF40FD" w14:paraId="3521094F" w14:textId="77777777" w:rsidTr="00416880">
        <w:tblPrEx>
          <w:tblBorders>
            <w:top w:val="none" w:sz="0" w:space="0" w:color="auto"/>
          </w:tblBorders>
        </w:tblPrEx>
        <w:tc>
          <w:tcPr>
            <w:tcW w:w="5660" w:type="dxa"/>
            <w:tcBorders>
              <w:top w:val="single" w:sz="2" w:space="0" w:color="auto"/>
              <w:bottom w:val="single" w:sz="2" w:space="0" w:color="auto"/>
            </w:tcBorders>
            <w:shd w:val="clear" w:color="auto" w:fill="E6E6E6"/>
          </w:tcPr>
          <w:p w14:paraId="598D7798" w14:textId="463CFF82" w:rsidR="00D003DC" w:rsidRPr="00EE0B52"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right"/>
              <w:rPr>
                <w:rFonts w:asciiTheme="minorHAnsi" w:hAnsiTheme="minorHAnsi" w:cstheme="minorHAnsi"/>
                <w:b/>
                <w:bCs/>
                <w:sz w:val="80"/>
                <w:szCs w:val="80"/>
              </w:rPr>
            </w:pPr>
            <w:r w:rsidRPr="00EE0B52">
              <w:rPr>
                <w:rFonts w:asciiTheme="minorHAnsi" w:hAnsiTheme="minorHAnsi" w:cstheme="minorHAnsi"/>
                <w:b/>
                <w:bCs/>
                <w:sz w:val="80"/>
                <w:szCs w:val="80"/>
              </w:rPr>
              <w:t xml:space="preserve">LOT </w:t>
            </w:r>
            <w:r>
              <w:rPr>
                <w:rFonts w:asciiTheme="minorHAnsi" w:hAnsiTheme="minorHAnsi" w:cstheme="minorHAnsi"/>
                <w:b/>
                <w:bCs/>
                <w:sz w:val="80"/>
                <w:szCs w:val="80"/>
              </w:rPr>
              <w:t>04</w:t>
            </w:r>
          </w:p>
          <w:p w14:paraId="2331F7B5" w14:textId="333350F6" w:rsidR="00D003DC"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right"/>
              <w:rPr>
                <w:rFonts w:asciiTheme="minorHAnsi" w:hAnsiTheme="minorHAnsi" w:cstheme="minorHAnsi"/>
                <w:b/>
                <w:bCs/>
                <w:sz w:val="22"/>
                <w:szCs w:val="22"/>
              </w:rPr>
            </w:pPr>
            <w:r>
              <w:rPr>
                <w:rFonts w:asciiTheme="minorHAnsi" w:hAnsiTheme="minorHAnsi" w:cstheme="minorHAnsi"/>
                <w:b/>
                <w:bCs/>
                <w:sz w:val="22"/>
                <w:szCs w:val="22"/>
              </w:rPr>
              <w:t>ECHAFAUDAGE - ITE</w:t>
            </w:r>
          </w:p>
          <w:p w14:paraId="4EF8AD66" w14:textId="77777777" w:rsidR="00D003DC" w:rsidRPr="00EE0B52"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right"/>
              <w:rPr>
                <w:rFonts w:asciiTheme="minorHAnsi" w:hAnsiTheme="minorHAnsi" w:cstheme="minorHAnsi"/>
                <w:kern w:val="1"/>
                <w:sz w:val="22"/>
                <w:szCs w:val="22"/>
              </w:rPr>
            </w:pPr>
          </w:p>
        </w:tc>
      </w:tr>
      <w:tr w:rsidR="00D003DC" w:rsidRPr="00AF40FD" w14:paraId="6AC96F1A" w14:textId="77777777" w:rsidTr="00416880">
        <w:tblPrEx>
          <w:tblBorders>
            <w:top w:val="none" w:sz="0" w:space="0" w:color="auto"/>
          </w:tblBorders>
        </w:tblPrEx>
        <w:tc>
          <w:tcPr>
            <w:tcW w:w="5660" w:type="dxa"/>
            <w:tcBorders>
              <w:top w:val="single" w:sz="2" w:space="0" w:color="auto"/>
            </w:tcBorders>
            <w:shd w:val="clear" w:color="auto" w:fill="E6E6E6"/>
          </w:tcPr>
          <w:p w14:paraId="4F6EDAB7" w14:textId="77777777" w:rsidR="00D003DC" w:rsidRPr="00EE0B52"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kern w:val="1"/>
                <w:sz w:val="18"/>
                <w:szCs w:val="18"/>
              </w:rPr>
            </w:pPr>
          </w:p>
        </w:tc>
      </w:tr>
      <w:tr w:rsidR="00D003DC" w:rsidRPr="00AF40FD" w14:paraId="4F31AEC8" w14:textId="77777777" w:rsidTr="00416880">
        <w:tc>
          <w:tcPr>
            <w:tcW w:w="5660" w:type="dxa"/>
            <w:shd w:val="clear" w:color="auto" w:fill="E6E6E6"/>
          </w:tcPr>
          <w:p w14:paraId="4CB8235E" w14:textId="7CC1F242" w:rsidR="00D003DC" w:rsidRPr="00EE0B52"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right"/>
              <w:rPr>
                <w:rFonts w:asciiTheme="minorHAnsi" w:hAnsiTheme="minorHAnsi" w:cstheme="minorHAnsi"/>
                <w:kern w:val="1"/>
                <w:sz w:val="18"/>
                <w:szCs w:val="18"/>
              </w:rPr>
            </w:pPr>
            <w:r w:rsidRPr="00EE0B52">
              <w:rPr>
                <w:rFonts w:asciiTheme="minorHAnsi" w:hAnsiTheme="minorHAnsi" w:cstheme="minorHAnsi"/>
                <w:sz w:val="18"/>
                <w:szCs w:val="18"/>
              </w:rPr>
              <w:t xml:space="preserve">Édition </w:t>
            </w:r>
            <w:r w:rsidR="009014BA">
              <w:rPr>
                <w:rFonts w:asciiTheme="minorHAnsi" w:hAnsiTheme="minorHAnsi" w:cstheme="minorHAnsi"/>
                <w:sz w:val="18"/>
                <w:szCs w:val="18"/>
              </w:rPr>
              <w:t>du 10 Octobre</w:t>
            </w:r>
            <w:r>
              <w:rPr>
                <w:rFonts w:asciiTheme="minorHAnsi" w:hAnsiTheme="minorHAnsi" w:cstheme="minorHAnsi"/>
                <w:sz w:val="18"/>
                <w:szCs w:val="18"/>
              </w:rPr>
              <w:t xml:space="preserve"> 2025</w:t>
            </w:r>
          </w:p>
        </w:tc>
      </w:tr>
      <w:tr w:rsidR="00D003DC" w:rsidRPr="00AF40FD" w14:paraId="00777727" w14:textId="77777777" w:rsidTr="00416880">
        <w:tc>
          <w:tcPr>
            <w:tcW w:w="5660" w:type="dxa"/>
            <w:shd w:val="clear" w:color="auto" w:fill="E6E6E6"/>
          </w:tcPr>
          <w:p w14:paraId="400AFC22" w14:textId="77777777" w:rsidR="00D003DC" w:rsidRPr="00EE0B52" w:rsidRDefault="00D003DC" w:rsidP="0041688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right"/>
              <w:rPr>
                <w:rFonts w:asciiTheme="minorHAnsi" w:hAnsiTheme="minorHAnsi" w:cstheme="minorHAnsi"/>
                <w:sz w:val="18"/>
                <w:szCs w:val="18"/>
              </w:rPr>
            </w:pPr>
          </w:p>
        </w:tc>
      </w:tr>
    </w:tbl>
    <w:p w14:paraId="2176F571" w14:textId="77777777" w:rsidR="00D003DC" w:rsidRDefault="00D003DC" w:rsidP="00510851">
      <w:pPr>
        <w:tabs>
          <w:tab w:val="center" w:pos="4890"/>
        </w:tabs>
      </w:pPr>
    </w:p>
    <w:p w14:paraId="43D2CEB1" w14:textId="77777777" w:rsidR="00D003DC" w:rsidRDefault="00D003DC" w:rsidP="00510851">
      <w:pPr>
        <w:tabs>
          <w:tab w:val="center" w:pos="4890"/>
        </w:tabs>
      </w:pPr>
    </w:p>
    <w:p w14:paraId="50D922A9" w14:textId="7DE87938" w:rsidR="00872EF8" w:rsidRDefault="00510851" w:rsidP="00510851">
      <w:pPr>
        <w:tabs>
          <w:tab w:val="center" w:pos="4890"/>
        </w:tabs>
      </w:pPr>
      <w:r>
        <w:tab/>
      </w:r>
    </w:p>
    <w:p w14:paraId="33D0F787" w14:textId="77777777" w:rsidR="00575D54" w:rsidRDefault="00575D54">
      <w:pPr>
        <w:rPr>
          <w:rFonts w:asciiTheme="minorHAnsi" w:hAnsiTheme="minorHAnsi" w:cstheme="minorHAnsi"/>
          <w:kern w:val="1"/>
        </w:rPr>
        <w:sectPr w:rsidR="00575D54" w:rsidSect="00C83A0E">
          <w:headerReference w:type="default" r:id="rId11"/>
          <w:footerReference w:type="even" r:id="rId12"/>
          <w:footerReference w:type="default" r:id="rId13"/>
          <w:pgSz w:w="11900" w:h="16840"/>
          <w:pgMar w:top="1134" w:right="985" w:bottom="1134" w:left="1134" w:header="567" w:footer="709" w:gutter="0"/>
          <w:cols w:space="708"/>
          <w:docGrid w:linePitch="360"/>
        </w:sectPr>
      </w:pPr>
    </w:p>
    <w:p w14:paraId="6343491D" w14:textId="77777777" w:rsidR="00C10717" w:rsidRDefault="00C10717" w:rsidP="00F75D9E">
      <w:pPr>
        <w:rPr>
          <w:rFonts w:asciiTheme="minorHAnsi" w:hAnsiTheme="minorHAnsi" w:cstheme="minorHAnsi"/>
          <w:b/>
          <w:bCs/>
          <w:sz w:val="28"/>
          <w:szCs w:val="28"/>
        </w:rPr>
      </w:pPr>
    </w:p>
    <w:p w14:paraId="599D5560" w14:textId="43ACE86D" w:rsidR="00C10717" w:rsidRDefault="003C5C5B" w:rsidP="00F75D9E">
      <w:pPr>
        <w:jc w:val="center"/>
        <w:rPr>
          <w:rFonts w:asciiTheme="minorHAnsi" w:hAnsiTheme="minorHAnsi" w:cstheme="minorHAnsi"/>
          <w:b/>
          <w:bCs/>
          <w:sz w:val="28"/>
          <w:szCs w:val="28"/>
        </w:rPr>
      </w:pPr>
      <w:r w:rsidRPr="00EE0B52">
        <w:rPr>
          <w:rFonts w:asciiTheme="minorHAnsi" w:hAnsiTheme="minorHAnsi" w:cstheme="minorHAnsi"/>
          <w:b/>
          <w:bCs/>
          <w:sz w:val="28"/>
          <w:szCs w:val="28"/>
        </w:rPr>
        <w:t>SOMMAIRE</w:t>
      </w:r>
    </w:p>
    <w:p w14:paraId="67570028" w14:textId="77777777" w:rsidR="00F75D9E" w:rsidRPr="00EE0B52" w:rsidRDefault="00F75D9E" w:rsidP="00F75D9E">
      <w:pPr>
        <w:rPr>
          <w:rFonts w:asciiTheme="minorHAnsi" w:hAnsiTheme="minorHAnsi" w:cstheme="minorHAnsi"/>
          <w:b/>
          <w:bCs/>
          <w:sz w:val="28"/>
          <w:szCs w:val="28"/>
        </w:rPr>
      </w:pPr>
    </w:p>
    <w:p w14:paraId="15A10ACC" w14:textId="53ABD9B6" w:rsidR="00F75D9E" w:rsidRPr="00F75D9E" w:rsidRDefault="0040181C">
      <w:pPr>
        <w:pStyle w:val="TM1"/>
        <w:rPr>
          <w:rFonts w:eastAsiaTheme="minorEastAsia" w:cstheme="minorBidi"/>
          <w:b w:val="0"/>
          <w:bCs w:val="0"/>
          <w:kern w:val="2"/>
          <w14:ligatures w14:val="standardContextual"/>
        </w:rPr>
      </w:pPr>
      <w:r w:rsidRPr="00F75D9E">
        <w:rPr>
          <w:rFonts w:asciiTheme="majorHAnsi" w:hAnsiTheme="majorHAnsi" w:cstheme="minorHAnsi"/>
          <w:caps/>
        </w:rPr>
        <w:fldChar w:fldCharType="begin"/>
      </w:r>
      <w:r w:rsidRPr="00F75D9E">
        <w:rPr>
          <w:rFonts w:asciiTheme="majorHAnsi" w:hAnsiTheme="majorHAnsi" w:cstheme="minorHAnsi"/>
          <w:caps/>
        </w:rPr>
        <w:instrText xml:space="preserve"> TOC \o "1-5" \h \z \u </w:instrText>
      </w:r>
      <w:r w:rsidRPr="00F75D9E">
        <w:rPr>
          <w:rFonts w:asciiTheme="majorHAnsi" w:hAnsiTheme="majorHAnsi" w:cstheme="minorHAnsi"/>
          <w:caps/>
        </w:rPr>
        <w:fldChar w:fldCharType="separate"/>
      </w:r>
      <w:hyperlink w:anchor="_Toc177735709" w:history="1">
        <w:r w:rsidR="00F75D9E" w:rsidRPr="00F75D9E">
          <w:rPr>
            <w:rStyle w:val="Lienhypertexte"/>
            <w:rFonts w:cs="Calibri"/>
          </w:rPr>
          <w:t>1</w:t>
        </w:r>
        <w:r w:rsidR="00F75D9E" w:rsidRPr="00F75D9E">
          <w:rPr>
            <w:rFonts w:eastAsiaTheme="minorEastAsia" w:cstheme="minorBidi"/>
            <w:b w:val="0"/>
            <w:bCs w:val="0"/>
            <w:kern w:val="2"/>
            <w14:ligatures w14:val="standardContextual"/>
          </w:rPr>
          <w:tab/>
        </w:r>
        <w:r w:rsidR="00F75D9E" w:rsidRPr="00F75D9E">
          <w:rPr>
            <w:rStyle w:val="Lienhypertexte"/>
            <w:rFonts w:cs="Calibri"/>
          </w:rPr>
          <w:t>DISPOSITIONS GÉNÉRALES</w:t>
        </w:r>
        <w:r w:rsidR="00F75D9E" w:rsidRPr="00F75D9E">
          <w:rPr>
            <w:webHidden/>
          </w:rPr>
          <w:tab/>
        </w:r>
        <w:r w:rsidR="00F75D9E" w:rsidRPr="00F75D9E">
          <w:rPr>
            <w:webHidden/>
          </w:rPr>
          <w:fldChar w:fldCharType="begin"/>
        </w:r>
        <w:r w:rsidR="00F75D9E" w:rsidRPr="00F75D9E">
          <w:rPr>
            <w:webHidden/>
          </w:rPr>
          <w:instrText xml:space="preserve"> PAGEREF _Toc177735709 \h </w:instrText>
        </w:r>
        <w:r w:rsidR="00F75D9E" w:rsidRPr="00F75D9E">
          <w:rPr>
            <w:webHidden/>
          </w:rPr>
        </w:r>
        <w:r w:rsidR="00F75D9E" w:rsidRPr="00F75D9E">
          <w:rPr>
            <w:webHidden/>
          </w:rPr>
          <w:fldChar w:fldCharType="separate"/>
        </w:r>
        <w:r w:rsidR="00AE010E">
          <w:rPr>
            <w:webHidden/>
          </w:rPr>
          <w:t>3</w:t>
        </w:r>
        <w:r w:rsidR="00F75D9E" w:rsidRPr="00F75D9E">
          <w:rPr>
            <w:webHidden/>
          </w:rPr>
          <w:fldChar w:fldCharType="end"/>
        </w:r>
      </w:hyperlink>
    </w:p>
    <w:p w14:paraId="5E27FE5D" w14:textId="68E5459E" w:rsidR="00F75D9E" w:rsidRPr="00F75D9E" w:rsidRDefault="00F75D9E">
      <w:pPr>
        <w:pStyle w:val="TM1"/>
        <w:rPr>
          <w:rFonts w:eastAsiaTheme="minorEastAsia" w:cstheme="minorBidi"/>
          <w:b w:val="0"/>
          <w:bCs w:val="0"/>
          <w:kern w:val="2"/>
          <w14:ligatures w14:val="standardContextual"/>
        </w:rPr>
      </w:pPr>
      <w:hyperlink w:anchor="_Toc177735710" w:history="1">
        <w:r w:rsidRPr="00F75D9E">
          <w:rPr>
            <w:rStyle w:val="Lienhypertexte"/>
            <w:rFonts w:cs="Calibri"/>
          </w:rPr>
          <w:t>2</w:t>
        </w:r>
        <w:r w:rsidRPr="00F75D9E">
          <w:rPr>
            <w:rFonts w:eastAsiaTheme="minorEastAsia" w:cstheme="minorBidi"/>
            <w:b w:val="0"/>
            <w:bCs w:val="0"/>
            <w:kern w:val="2"/>
            <w14:ligatures w14:val="standardContextual"/>
          </w:rPr>
          <w:tab/>
        </w:r>
        <w:r w:rsidRPr="00F75D9E">
          <w:rPr>
            <w:rStyle w:val="Lienhypertexte"/>
            <w:rFonts w:cs="Calibri"/>
          </w:rPr>
          <w:t>DISPOSITIONS Particulières propre au chantier</w:t>
        </w:r>
        <w:r w:rsidRPr="00F75D9E">
          <w:rPr>
            <w:webHidden/>
          </w:rPr>
          <w:tab/>
        </w:r>
        <w:r w:rsidRPr="00F75D9E">
          <w:rPr>
            <w:webHidden/>
          </w:rPr>
          <w:fldChar w:fldCharType="begin"/>
        </w:r>
        <w:r w:rsidRPr="00F75D9E">
          <w:rPr>
            <w:webHidden/>
          </w:rPr>
          <w:instrText xml:space="preserve"> PAGEREF _Toc177735710 \h </w:instrText>
        </w:r>
        <w:r w:rsidRPr="00F75D9E">
          <w:rPr>
            <w:webHidden/>
          </w:rPr>
        </w:r>
        <w:r w:rsidRPr="00F75D9E">
          <w:rPr>
            <w:webHidden/>
          </w:rPr>
          <w:fldChar w:fldCharType="separate"/>
        </w:r>
        <w:r w:rsidR="00AE010E">
          <w:rPr>
            <w:webHidden/>
          </w:rPr>
          <w:t>3</w:t>
        </w:r>
        <w:r w:rsidRPr="00F75D9E">
          <w:rPr>
            <w:webHidden/>
          </w:rPr>
          <w:fldChar w:fldCharType="end"/>
        </w:r>
      </w:hyperlink>
    </w:p>
    <w:p w14:paraId="3F560FD9" w14:textId="017E20A1" w:rsidR="00F75D9E" w:rsidRPr="00F75D9E" w:rsidRDefault="00F75D9E">
      <w:pPr>
        <w:pStyle w:val="TM1"/>
        <w:rPr>
          <w:rFonts w:eastAsiaTheme="minorEastAsia" w:cstheme="minorBidi"/>
          <w:b w:val="0"/>
          <w:bCs w:val="0"/>
          <w:kern w:val="2"/>
          <w14:ligatures w14:val="standardContextual"/>
        </w:rPr>
      </w:pPr>
      <w:hyperlink w:anchor="_Toc177735711" w:history="1">
        <w:r w:rsidRPr="00F75D9E">
          <w:rPr>
            <w:rStyle w:val="Lienhypertexte"/>
            <w:rFonts w:cs="Calibri"/>
          </w:rPr>
          <w:t>3</w:t>
        </w:r>
        <w:r w:rsidRPr="00F75D9E">
          <w:rPr>
            <w:rFonts w:eastAsiaTheme="minorEastAsia" w:cstheme="minorBidi"/>
            <w:b w:val="0"/>
            <w:bCs w:val="0"/>
            <w:kern w:val="2"/>
            <w14:ligatures w14:val="standardContextual"/>
          </w:rPr>
          <w:tab/>
        </w:r>
        <w:r w:rsidRPr="00F75D9E">
          <w:rPr>
            <w:rStyle w:val="Lienhypertexte"/>
            <w:rFonts w:cs="Calibri"/>
          </w:rPr>
          <w:t>DISPOSITIONS Particulières LOT ECHAFAUDAGE</w:t>
        </w:r>
        <w:r w:rsidRPr="00F75D9E">
          <w:rPr>
            <w:webHidden/>
          </w:rPr>
          <w:tab/>
        </w:r>
        <w:r w:rsidRPr="00F75D9E">
          <w:rPr>
            <w:webHidden/>
          </w:rPr>
          <w:fldChar w:fldCharType="begin"/>
        </w:r>
        <w:r w:rsidRPr="00F75D9E">
          <w:rPr>
            <w:webHidden/>
          </w:rPr>
          <w:instrText xml:space="preserve"> PAGEREF _Toc177735711 \h </w:instrText>
        </w:r>
        <w:r w:rsidRPr="00F75D9E">
          <w:rPr>
            <w:webHidden/>
          </w:rPr>
        </w:r>
        <w:r w:rsidRPr="00F75D9E">
          <w:rPr>
            <w:webHidden/>
          </w:rPr>
          <w:fldChar w:fldCharType="separate"/>
        </w:r>
        <w:r w:rsidR="00AE010E">
          <w:rPr>
            <w:webHidden/>
          </w:rPr>
          <w:t>3</w:t>
        </w:r>
        <w:r w:rsidRPr="00F75D9E">
          <w:rPr>
            <w:webHidden/>
          </w:rPr>
          <w:fldChar w:fldCharType="end"/>
        </w:r>
      </w:hyperlink>
    </w:p>
    <w:p w14:paraId="63AADE68" w14:textId="16AB9201"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12" w:history="1">
        <w:r w:rsidRPr="00F75D9E">
          <w:rPr>
            <w:rStyle w:val="Lienhypertexte"/>
            <w:rFonts w:cs="Calibri"/>
            <w:noProof/>
          </w:rPr>
          <w:t>3.1</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OBJET DES TRAVAUX</w:t>
        </w:r>
        <w:r w:rsidRPr="00F75D9E">
          <w:rPr>
            <w:noProof/>
            <w:webHidden/>
          </w:rPr>
          <w:tab/>
        </w:r>
        <w:r w:rsidRPr="00F75D9E">
          <w:rPr>
            <w:noProof/>
            <w:webHidden/>
          </w:rPr>
          <w:fldChar w:fldCharType="begin"/>
        </w:r>
        <w:r w:rsidRPr="00F75D9E">
          <w:rPr>
            <w:noProof/>
            <w:webHidden/>
          </w:rPr>
          <w:instrText xml:space="preserve"> PAGEREF _Toc177735712 \h </w:instrText>
        </w:r>
        <w:r w:rsidRPr="00F75D9E">
          <w:rPr>
            <w:noProof/>
            <w:webHidden/>
          </w:rPr>
        </w:r>
        <w:r w:rsidRPr="00F75D9E">
          <w:rPr>
            <w:noProof/>
            <w:webHidden/>
          </w:rPr>
          <w:fldChar w:fldCharType="separate"/>
        </w:r>
        <w:r w:rsidR="00AE010E">
          <w:rPr>
            <w:noProof/>
            <w:webHidden/>
          </w:rPr>
          <w:t>3</w:t>
        </w:r>
        <w:r w:rsidRPr="00F75D9E">
          <w:rPr>
            <w:noProof/>
            <w:webHidden/>
          </w:rPr>
          <w:fldChar w:fldCharType="end"/>
        </w:r>
      </w:hyperlink>
    </w:p>
    <w:p w14:paraId="2D232F2C" w14:textId="3DDAF1C7"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13" w:history="1">
        <w:r w:rsidRPr="00F75D9E">
          <w:rPr>
            <w:rStyle w:val="Lienhypertexte"/>
            <w:rFonts w:cs="Calibri"/>
            <w:noProof/>
          </w:rPr>
          <w:t>3.2</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SPECIFICATIONS</w:t>
        </w:r>
        <w:r w:rsidRPr="00F75D9E">
          <w:rPr>
            <w:noProof/>
            <w:webHidden/>
          </w:rPr>
          <w:tab/>
        </w:r>
        <w:r w:rsidRPr="00F75D9E">
          <w:rPr>
            <w:noProof/>
            <w:webHidden/>
          </w:rPr>
          <w:fldChar w:fldCharType="begin"/>
        </w:r>
        <w:r w:rsidRPr="00F75D9E">
          <w:rPr>
            <w:noProof/>
            <w:webHidden/>
          </w:rPr>
          <w:instrText xml:space="preserve"> PAGEREF _Toc177735713 \h </w:instrText>
        </w:r>
        <w:r w:rsidRPr="00F75D9E">
          <w:rPr>
            <w:noProof/>
            <w:webHidden/>
          </w:rPr>
        </w:r>
        <w:r w:rsidRPr="00F75D9E">
          <w:rPr>
            <w:noProof/>
            <w:webHidden/>
          </w:rPr>
          <w:fldChar w:fldCharType="separate"/>
        </w:r>
        <w:r w:rsidR="00AE010E">
          <w:rPr>
            <w:noProof/>
            <w:webHidden/>
          </w:rPr>
          <w:t>4</w:t>
        </w:r>
        <w:r w:rsidRPr="00F75D9E">
          <w:rPr>
            <w:noProof/>
            <w:webHidden/>
          </w:rPr>
          <w:fldChar w:fldCharType="end"/>
        </w:r>
      </w:hyperlink>
    </w:p>
    <w:p w14:paraId="39D57A56" w14:textId="5036FE52"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14" w:history="1">
        <w:r w:rsidRPr="00F75D9E">
          <w:rPr>
            <w:rStyle w:val="Lienhypertexte"/>
            <w:rFonts w:cs="Calibri"/>
            <w:noProof/>
          </w:rPr>
          <w:t>3.3</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CONSISTANCE DES TRAVAUX</w:t>
        </w:r>
        <w:r w:rsidRPr="00F75D9E">
          <w:rPr>
            <w:noProof/>
            <w:webHidden/>
          </w:rPr>
          <w:tab/>
        </w:r>
        <w:r w:rsidRPr="00F75D9E">
          <w:rPr>
            <w:noProof/>
            <w:webHidden/>
          </w:rPr>
          <w:fldChar w:fldCharType="begin"/>
        </w:r>
        <w:r w:rsidRPr="00F75D9E">
          <w:rPr>
            <w:noProof/>
            <w:webHidden/>
          </w:rPr>
          <w:instrText xml:space="preserve"> PAGEREF _Toc177735714 \h </w:instrText>
        </w:r>
        <w:r w:rsidRPr="00F75D9E">
          <w:rPr>
            <w:noProof/>
            <w:webHidden/>
          </w:rPr>
        </w:r>
        <w:r w:rsidRPr="00F75D9E">
          <w:rPr>
            <w:noProof/>
            <w:webHidden/>
          </w:rPr>
          <w:fldChar w:fldCharType="separate"/>
        </w:r>
        <w:r w:rsidR="00AE010E">
          <w:rPr>
            <w:noProof/>
            <w:webHidden/>
          </w:rPr>
          <w:t>4</w:t>
        </w:r>
        <w:r w:rsidRPr="00F75D9E">
          <w:rPr>
            <w:noProof/>
            <w:webHidden/>
          </w:rPr>
          <w:fldChar w:fldCharType="end"/>
        </w:r>
      </w:hyperlink>
    </w:p>
    <w:p w14:paraId="4DC2F66E" w14:textId="45151832"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15" w:history="1">
        <w:r w:rsidRPr="00F75D9E">
          <w:rPr>
            <w:rStyle w:val="Lienhypertexte"/>
            <w:rFonts w:cs="Calibri"/>
            <w:noProof/>
          </w:rPr>
          <w:t>3.4</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ETABLISSEMENT DES OFFRES</w:t>
        </w:r>
        <w:r w:rsidRPr="00F75D9E">
          <w:rPr>
            <w:noProof/>
            <w:webHidden/>
          </w:rPr>
          <w:tab/>
        </w:r>
        <w:r w:rsidRPr="00F75D9E">
          <w:rPr>
            <w:noProof/>
            <w:webHidden/>
          </w:rPr>
          <w:fldChar w:fldCharType="begin"/>
        </w:r>
        <w:r w:rsidRPr="00F75D9E">
          <w:rPr>
            <w:noProof/>
            <w:webHidden/>
          </w:rPr>
          <w:instrText xml:space="preserve"> PAGEREF _Toc177735715 \h </w:instrText>
        </w:r>
        <w:r w:rsidRPr="00F75D9E">
          <w:rPr>
            <w:noProof/>
            <w:webHidden/>
          </w:rPr>
        </w:r>
        <w:r w:rsidRPr="00F75D9E">
          <w:rPr>
            <w:noProof/>
            <w:webHidden/>
          </w:rPr>
          <w:fldChar w:fldCharType="separate"/>
        </w:r>
        <w:r w:rsidR="00AE010E">
          <w:rPr>
            <w:noProof/>
            <w:webHidden/>
          </w:rPr>
          <w:t>4</w:t>
        </w:r>
        <w:r w:rsidRPr="00F75D9E">
          <w:rPr>
            <w:noProof/>
            <w:webHidden/>
          </w:rPr>
          <w:fldChar w:fldCharType="end"/>
        </w:r>
      </w:hyperlink>
    </w:p>
    <w:p w14:paraId="4B74B4D9" w14:textId="2DE89220"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16" w:history="1">
        <w:r w:rsidRPr="00F75D9E">
          <w:rPr>
            <w:rStyle w:val="Lienhypertexte"/>
            <w:rFonts w:cs="Calibri"/>
            <w:noProof/>
          </w:rPr>
          <w:t>3.5</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DOCUMENTS DE RÉFÉRENCE</w:t>
        </w:r>
        <w:r w:rsidRPr="00F75D9E">
          <w:rPr>
            <w:noProof/>
            <w:webHidden/>
          </w:rPr>
          <w:tab/>
        </w:r>
        <w:r w:rsidRPr="00F75D9E">
          <w:rPr>
            <w:noProof/>
            <w:webHidden/>
          </w:rPr>
          <w:fldChar w:fldCharType="begin"/>
        </w:r>
        <w:r w:rsidRPr="00F75D9E">
          <w:rPr>
            <w:noProof/>
            <w:webHidden/>
          </w:rPr>
          <w:instrText xml:space="preserve"> PAGEREF _Toc177735716 \h </w:instrText>
        </w:r>
        <w:r w:rsidRPr="00F75D9E">
          <w:rPr>
            <w:noProof/>
            <w:webHidden/>
          </w:rPr>
        </w:r>
        <w:r w:rsidRPr="00F75D9E">
          <w:rPr>
            <w:noProof/>
            <w:webHidden/>
          </w:rPr>
          <w:fldChar w:fldCharType="separate"/>
        </w:r>
        <w:r w:rsidR="00AE010E">
          <w:rPr>
            <w:noProof/>
            <w:webHidden/>
          </w:rPr>
          <w:t>5</w:t>
        </w:r>
        <w:r w:rsidRPr="00F75D9E">
          <w:rPr>
            <w:noProof/>
            <w:webHidden/>
          </w:rPr>
          <w:fldChar w:fldCharType="end"/>
        </w:r>
      </w:hyperlink>
    </w:p>
    <w:p w14:paraId="574ACF55" w14:textId="38C6E3CE"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17" w:history="1">
        <w:r w:rsidRPr="00F75D9E">
          <w:rPr>
            <w:rStyle w:val="Lienhypertexte"/>
            <w:rFonts w:cs="Calibri"/>
            <w:noProof/>
          </w:rPr>
          <w:t>3.6</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CONNAISSANCE DES LIEUX</w:t>
        </w:r>
        <w:r w:rsidRPr="00F75D9E">
          <w:rPr>
            <w:noProof/>
            <w:webHidden/>
          </w:rPr>
          <w:tab/>
        </w:r>
        <w:r w:rsidRPr="00F75D9E">
          <w:rPr>
            <w:noProof/>
            <w:webHidden/>
          </w:rPr>
          <w:fldChar w:fldCharType="begin"/>
        </w:r>
        <w:r w:rsidRPr="00F75D9E">
          <w:rPr>
            <w:noProof/>
            <w:webHidden/>
          </w:rPr>
          <w:instrText xml:space="preserve"> PAGEREF _Toc177735717 \h </w:instrText>
        </w:r>
        <w:r w:rsidRPr="00F75D9E">
          <w:rPr>
            <w:noProof/>
            <w:webHidden/>
          </w:rPr>
        </w:r>
        <w:r w:rsidRPr="00F75D9E">
          <w:rPr>
            <w:noProof/>
            <w:webHidden/>
          </w:rPr>
          <w:fldChar w:fldCharType="separate"/>
        </w:r>
        <w:r w:rsidR="00AE010E">
          <w:rPr>
            <w:noProof/>
            <w:webHidden/>
          </w:rPr>
          <w:t>5</w:t>
        </w:r>
        <w:r w:rsidRPr="00F75D9E">
          <w:rPr>
            <w:noProof/>
            <w:webHidden/>
          </w:rPr>
          <w:fldChar w:fldCharType="end"/>
        </w:r>
      </w:hyperlink>
    </w:p>
    <w:p w14:paraId="6C00DC4C" w14:textId="3CE71F3B"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18" w:history="1">
        <w:r w:rsidRPr="00F75D9E">
          <w:rPr>
            <w:rStyle w:val="Lienhypertexte"/>
            <w:rFonts w:cs="Calibri"/>
            <w:noProof/>
          </w:rPr>
          <w:t>3.7</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VERIFICATION ET CONTRÔLE DU DEVIS QUANTITATIF</w:t>
        </w:r>
        <w:r w:rsidRPr="00F75D9E">
          <w:rPr>
            <w:noProof/>
            <w:webHidden/>
          </w:rPr>
          <w:tab/>
        </w:r>
        <w:r w:rsidRPr="00F75D9E">
          <w:rPr>
            <w:noProof/>
            <w:webHidden/>
          </w:rPr>
          <w:fldChar w:fldCharType="begin"/>
        </w:r>
        <w:r w:rsidRPr="00F75D9E">
          <w:rPr>
            <w:noProof/>
            <w:webHidden/>
          </w:rPr>
          <w:instrText xml:space="preserve"> PAGEREF _Toc177735718 \h </w:instrText>
        </w:r>
        <w:r w:rsidRPr="00F75D9E">
          <w:rPr>
            <w:noProof/>
            <w:webHidden/>
          </w:rPr>
        </w:r>
        <w:r w:rsidRPr="00F75D9E">
          <w:rPr>
            <w:noProof/>
            <w:webHidden/>
          </w:rPr>
          <w:fldChar w:fldCharType="separate"/>
        </w:r>
        <w:r w:rsidR="00AE010E">
          <w:rPr>
            <w:noProof/>
            <w:webHidden/>
          </w:rPr>
          <w:t>5</w:t>
        </w:r>
        <w:r w:rsidRPr="00F75D9E">
          <w:rPr>
            <w:noProof/>
            <w:webHidden/>
          </w:rPr>
          <w:fldChar w:fldCharType="end"/>
        </w:r>
      </w:hyperlink>
    </w:p>
    <w:p w14:paraId="78104971" w14:textId="3B011C7D"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19" w:history="1">
        <w:r w:rsidRPr="00F75D9E">
          <w:rPr>
            <w:rStyle w:val="Lienhypertexte"/>
            <w:rFonts w:cs="Calibri"/>
            <w:noProof/>
          </w:rPr>
          <w:t>3.8</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DOSSIER D’EXECUTION DES ENTREPRISES</w:t>
        </w:r>
        <w:r w:rsidRPr="00F75D9E">
          <w:rPr>
            <w:noProof/>
            <w:webHidden/>
          </w:rPr>
          <w:tab/>
        </w:r>
        <w:r w:rsidRPr="00F75D9E">
          <w:rPr>
            <w:noProof/>
            <w:webHidden/>
          </w:rPr>
          <w:fldChar w:fldCharType="begin"/>
        </w:r>
        <w:r w:rsidRPr="00F75D9E">
          <w:rPr>
            <w:noProof/>
            <w:webHidden/>
          </w:rPr>
          <w:instrText xml:space="preserve"> PAGEREF _Toc177735719 \h </w:instrText>
        </w:r>
        <w:r w:rsidRPr="00F75D9E">
          <w:rPr>
            <w:noProof/>
            <w:webHidden/>
          </w:rPr>
        </w:r>
        <w:r w:rsidRPr="00F75D9E">
          <w:rPr>
            <w:noProof/>
            <w:webHidden/>
          </w:rPr>
          <w:fldChar w:fldCharType="separate"/>
        </w:r>
        <w:r w:rsidR="00AE010E">
          <w:rPr>
            <w:noProof/>
            <w:webHidden/>
          </w:rPr>
          <w:t>5</w:t>
        </w:r>
        <w:r w:rsidRPr="00F75D9E">
          <w:rPr>
            <w:noProof/>
            <w:webHidden/>
          </w:rPr>
          <w:fldChar w:fldCharType="end"/>
        </w:r>
      </w:hyperlink>
    </w:p>
    <w:p w14:paraId="23DE5B61" w14:textId="2B8F7015"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20" w:history="1">
        <w:r w:rsidRPr="00F75D9E">
          <w:rPr>
            <w:rStyle w:val="Lienhypertexte"/>
            <w:rFonts w:cs="Calibri"/>
            <w:noProof/>
          </w:rPr>
          <w:t>3.9</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PRESCRIPTIONS PARTICULIERES CONCERNANT LES EXISTANTS</w:t>
        </w:r>
        <w:r w:rsidRPr="00F75D9E">
          <w:rPr>
            <w:noProof/>
            <w:webHidden/>
          </w:rPr>
          <w:tab/>
        </w:r>
        <w:r w:rsidRPr="00F75D9E">
          <w:rPr>
            <w:noProof/>
            <w:webHidden/>
          </w:rPr>
          <w:fldChar w:fldCharType="begin"/>
        </w:r>
        <w:r w:rsidRPr="00F75D9E">
          <w:rPr>
            <w:noProof/>
            <w:webHidden/>
          </w:rPr>
          <w:instrText xml:space="preserve"> PAGEREF _Toc177735720 \h </w:instrText>
        </w:r>
        <w:r w:rsidRPr="00F75D9E">
          <w:rPr>
            <w:noProof/>
            <w:webHidden/>
          </w:rPr>
        </w:r>
        <w:r w:rsidRPr="00F75D9E">
          <w:rPr>
            <w:noProof/>
            <w:webHidden/>
          </w:rPr>
          <w:fldChar w:fldCharType="separate"/>
        </w:r>
        <w:r w:rsidR="00AE010E">
          <w:rPr>
            <w:noProof/>
            <w:webHidden/>
          </w:rPr>
          <w:t>6</w:t>
        </w:r>
        <w:r w:rsidRPr="00F75D9E">
          <w:rPr>
            <w:noProof/>
            <w:webHidden/>
          </w:rPr>
          <w:fldChar w:fldCharType="end"/>
        </w:r>
      </w:hyperlink>
    </w:p>
    <w:p w14:paraId="3D0B476B" w14:textId="7922DFBF"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31" w:history="1">
        <w:r w:rsidRPr="00F75D9E">
          <w:rPr>
            <w:rStyle w:val="Lienhypertexte"/>
            <w:rFonts w:cs="Calibri"/>
            <w:noProof/>
          </w:rPr>
          <w:t>3.10</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PV DE CONTRÔLE DE MISE EN PLACE ET DE MAINTIEN</w:t>
        </w:r>
        <w:r w:rsidRPr="00F75D9E">
          <w:rPr>
            <w:noProof/>
            <w:webHidden/>
          </w:rPr>
          <w:tab/>
        </w:r>
        <w:r w:rsidRPr="00F75D9E">
          <w:rPr>
            <w:noProof/>
            <w:webHidden/>
          </w:rPr>
          <w:fldChar w:fldCharType="begin"/>
        </w:r>
        <w:r w:rsidRPr="00F75D9E">
          <w:rPr>
            <w:noProof/>
            <w:webHidden/>
          </w:rPr>
          <w:instrText xml:space="preserve"> PAGEREF _Toc177735731 \h </w:instrText>
        </w:r>
        <w:r w:rsidRPr="00F75D9E">
          <w:rPr>
            <w:noProof/>
            <w:webHidden/>
          </w:rPr>
        </w:r>
        <w:r w:rsidRPr="00F75D9E">
          <w:rPr>
            <w:noProof/>
            <w:webHidden/>
          </w:rPr>
          <w:fldChar w:fldCharType="separate"/>
        </w:r>
        <w:r w:rsidR="00AE010E">
          <w:rPr>
            <w:noProof/>
            <w:webHidden/>
          </w:rPr>
          <w:t>8</w:t>
        </w:r>
        <w:r w:rsidRPr="00F75D9E">
          <w:rPr>
            <w:noProof/>
            <w:webHidden/>
          </w:rPr>
          <w:fldChar w:fldCharType="end"/>
        </w:r>
      </w:hyperlink>
    </w:p>
    <w:p w14:paraId="0CAE479B" w14:textId="6056A9D4"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35" w:history="1">
        <w:r w:rsidRPr="00F75D9E">
          <w:rPr>
            <w:rStyle w:val="Lienhypertexte"/>
            <w:rFonts w:cs="Calibri"/>
            <w:noProof/>
          </w:rPr>
          <w:t>3.11</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DOCUMENTS NORMATIFS</w:t>
        </w:r>
        <w:r w:rsidRPr="00F75D9E">
          <w:rPr>
            <w:noProof/>
            <w:webHidden/>
          </w:rPr>
          <w:tab/>
        </w:r>
        <w:r w:rsidRPr="00F75D9E">
          <w:rPr>
            <w:noProof/>
            <w:webHidden/>
          </w:rPr>
          <w:fldChar w:fldCharType="begin"/>
        </w:r>
        <w:r w:rsidRPr="00F75D9E">
          <w:rPr>
            <w:noProof/>
            <w:webHidden/>
          </w:rPr>
          <w:instrText xml:space="preserve"> PAGEREF _Toc177735735 \h </w:instrText>
        </w:r>
        <w:r w:rsidRPr="00F75D9E">
          <w:rPr>
            <w:noProof/>
            <w:webHidden/>
          </w:rPr>
        </w:r>
        <w:r w:rsidRPr="00F75D9E">
          <w:rPr>
            <w:noProof/>
            <w:webHidden/>
          </w:rPr>
          <w:fldChar w:fldCharType="separate"/>
        </w:r>
        <w:r w:rsidR="00AE010E">
          <w:rPr>
            <w:noProof/>
            <w:webHidden/>
          </w:rPr>
          <w:t>8</w:t>
        </w:r>
        <w:r w:rsidRPr="00F75D9E">
          <w:rPr>
            <w:noProof/>
            <w:webHidden/>
          </w:rPr>
          <w:fldChar w:fldCharType="end"/>
        </w:r>
      </w:hyperlink>
    </w:p>
    <w:p w14:paraId="5F566DDC" w14:textId="5238FC9D"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52" w:history="1">
        <w:r w:rsidRPr="00F75D9E">
          <w:rPr>
            <w:rStyle w:val="Lienhypertexte"/>
            <w:rFonts w:cs="Calibri"/>
            <w:noProof/>
          </w:rPr>
          <w:t>3.12</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VERIFICATION ET CONTRÔLE DU DEVIS QUANTITATIF</w:t>
        </w:r>
        <w:r w:rsidRPr="00F75D9E">
          <w:rPr>
            <w:noProof/>
            <w:webHidden/>
          </w:rPr>
          <w:tab/>
        </w:r>
        <w:r w:rsidRPr="00F75D9E">
          <w:rPr>
            <w:noProof/>
            <w:webHidden/>
          </w:rPr>
          <w:fldChar w:fldCharType="begin"/>
        </w:r>
        <w:r w:rsidRPr="00F75D9E">
          <w:rPr>
            <w:noProof/>
            <w:webHidden/>
          </w:rPr>
          <w:instrText xml:space="preserve"> PAGEREF _Toc177735752 \h </w:instrText>
        </w:r>
        <w:r w:rsidRPr="00F75D9E">
          <w:rPr>
            <w:noProof/>
            <w:webHidden/>
          </w:rPr>
        </w:r>
        <w:r w:rsidRPr="00F75D9E">
          <w:rPr>
            <w:noProof/>
            <w:webHidden/>
          </w:rPr>
          <w:fldChar w:fldCharType="separate"/>
        </w:r>
        <w:r w:rsidR="00AE010E">
          <w:rPr>
            <w:noProof/>
            <w:webHidden/>
          </w:rPr>
          <w:t>8</w:t>
        </w:r>
        <w:r w:rsidRPr="00F75D9E">
          <w:rPr>
            <w:noProof/>
            <w:webHidden/>
          </w:rPr>
          <w:fldChar w:fldCharType="end"/>
        </w:r>
      </w:hyperlink>
    </w:p>
    <w:p w14:paraId="11C17687" w14:textId="04AE0530" w:rsidR="00F75D9E" w:rsidRPr="00F75D9E" w:rsidRDefault="00F75D9E">
      <w:pPr>
        <w:pStyle w:val="TM1"/>
        <w:rPr>
          <w:rFonts w:eastAsiaTheme="minorEastAsia" w:cstheme="minorBidi"/>
          <w:b w:val="0"/>
          <w:bCs w:val="0"/>
          <w:kern w:val="2"/>
          <w14:ligatures w14:val="standardContextual"/>
        </w:rPr>
      </w:pPr>
      <w:hyperlink w:anchor="_Toc177735753" w:history="1">
        <w:r w:rsidRPr="00F75D9E">
          <w:rPr>
            <w:rStyle w:val="Lienhypertexte"/>
            <w:rFonts w:cs="Calibri"/>
          </w:rPr>
          <w:t>4</w:t>
        </w:r>
        <w:r w:rsidRPr="00F75D9E">
          <w:rPr>
            <w:rFonts w:eastAsiaTheme="minorEastAsia" w:cstheme="minorBidi"/>
            <w:b w:val="0"/>
            <w:bCs w:val="0"/>
            <w:kern w:val="2"/>
            <w14:ligatures w14:val="standardContextual"/>
          </w:rPr>
          <w:tab/>
        </w:r>
        <w:r w:rsidRPr="00F75D9E">
          <w:rPr>
            <w:rStyle w:val="Lienhypertexte"/>
            <w:rFonts w:cs="Calibri"/>
          </w:rPr>
          <w:t>DISPOSITIONS Particulières LOT ITE</w:t>
        </w:r>
        <w:r w:rsidRPr="00F75D9E">
          <w:rPr>
            <w:webHidden/>
          </w:rPr>
          <w:tab/>
        </w:r>
        <w:r w:rsidRPr="00F75D9E">
          <w:rPr>
            <w:webHidden/>
          </w:rPr>
          <w:fldChar w:fldCharType="begin"/>
        </w:r>
        <w:r w:rsidRPr="00F75D9E">
          <w:rPr>
            <w:webHidden/>
          </w:rPr>
          <w:instrText xml:space="preserve"> PAGEREF _Toc177735753 \h </w:instrText>
        </w:r>
        <w:r w:rsidRPr="00F75D9E">
          <w:rPr>
            <w:webHidden/>
          </w:rPr>
        </w:r>
        <w:r w:rsidRPr="00F75D9E">
          <w:rPr>
            <w:webHidden/>
          </w:rPr>
          <w:fldChar w:fldCharType="separate"/>
        </w:r>
        <w:r w:rsidR="00AE010E">
          <w:rPr>
            <w:webHidden/>
          </w:rPr>
          <w:t>9</w:t>
        </w:r>
        <w:r w:rsidRPr="00F75D9E">
          <w:rPr>
            <w:webHidden/>
          </w:rPr>
          <w:fldChar w:fldCharType="end"/>
        </w:r>
      </w:hyperlink>
    </w:p>
    <w:p w14:paraId="45ECD835" w14:textId="43C04445"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54" w:history="1">
        <w:r w:rsidRPr="00F75D9E">
          <w:rPr>
            <w:rStyle w:val="Lienhypertexte"/>
            <w:rFonts w:cs="Calibri"/>
            <w:noProof/>
          </w:rPr>
          <w:t>4.1</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RECONNAISSANCE DES LIEUX</w:t>
        </w:r>
        <w:r w:rsidRPr="00F75D9E">
          <w:rPr>
            <w:noProof/>
            <w:webHidden/>
          </w:rPr>
          <w:tab/>
        </w:r>
        <w:r w:rsidRPr="00F75D9E">
          <w:rPr>
            <w:noProof/>
            <w:webHidden/>
          </w:rPr>
          <w:fldChar w:fldCharType="begin"/>
        </w:r>
        <w:r w:rsidRPr="00F75D9E">
          <w:rPr>
            <w:noProof/>
            <w:webHidden/>
          </w:rPr>
          <w:instrText xml:space="preserve"> PAGEREF _Toc177735754 \h </w:instrText>
        </w:r>
        <w:r w:rsidRPr="00F75D9E">
          <w:rPr>
            <w:noProof/>
            <w:webHidden/>
          </w:rPr>
        </w:r>
        <w:r w:rsidRPr="00F75D9E">
          <w:rPr>
            <w:noProof/>
            <w:webHidden/>
          </w:rPr>
          <w:fldChar w:fldCharType="separate"/>
        </w:r>
        <w:r w:rsidR="00AE010E">
          <w:rPr>
            <w:noProof/>
            <w:webHidden/>
          </w:rPr>
          <w:t>9</w:t>
        </w:r>
        <w:r w:rsidRPr="00F75D9E">
          <w:rPr>
            <w:noProof/>
            <w:webHidden/>
          </w:rPr>
          <w:fldChar w:fldCharType="end"/>
        </w:r>
      </w:hyperlink>
    </w:p>
    <w:p w14:paraId="2A2F47D1" w14:textId="443BA613"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55" w:history="1">
        <w:r w:rsidRPr="00F75D9E">
          <w:rPr>
            <w:rStyle w:val="Lienhypertexte"/>
            <w:rFonts w:cs="Calibri"/>
            <w:noProof/>
          </w:rPr>
          <w:t>4.2</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CONSISTANCE DES TRAVAUX</w:t>
        </w:r>
        <w:r w:rsidRPr="00F75D9E">
          <w:rPr>
            <w:noProof/>
            <w:webHidden/>
          </w:rPr>
          <w:tab/>
        </w:r>
        <w:r w:rsidRPr="00F75D9E">
          <w:rPr>
            <w:noProof/>
            <w:webHidden/>
          </w:rPr>
          <w:fldChar w:fldCharType="begin"/>
        </w:r>
        <w:r w:rsidRPr="00F75D9E">
          <w:rPr>
            <w:noProof/>
            <w:webHidden/>
          </w:rPr>
          <w:instrText xml:space="preserve"> PAGEREF _Toc177735755 \h </w:instrText>
        </w:r>
        <w:r w:rsidRPr="00F75D9E">
          <w:rPr>
            <w:noProof/>
            <w:webHidden/>
          </w:rPr>
        </w:r>
        <w:r w:rsidRPr="00F75D9E">
          <w:rPr>
            <w:noProof/>
            <w:webHidden/>
          </w:rPr>
          <w:fldChar w:fldCharType="separate"/>
        </w:r>
        <w:r w:rsidR="00AE010E">
          <w:rPr>
            <w:noProof/>
            <w:webHidden/>
          </w:rPr>
          <w:t>9</w:t>
        </w:r>
        <w:r w:rsidRPr="00F75D9E">
          <w:rPr>
            <w:noProof/>
            <w:webHidden/>
          </w:rPr>
          <w:fldChar w:fldCharType="end"/>
        </w:r>
      </w:hyperlink>
    </w:p>
    <w:p w14:paraId="72E2D93E" w14:textId="39535A37"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56" w:history="1">
        <w:r w:rsidRPr="00F75D9E">
          <w:rPr>
            <w:rStyle w:val="Lienhypertexte"/>
            <w:rFonts w:cs="Calibri"/>
            <w:noProof/>
          </w:rPr>
          <w:t>4.3</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DOCUMENTS DE REFERENCE – REGLES D’EXECUTION</w:t>
        </w:r>
        <w:r w:rsidRPr="00F75D9E">
          <w:rPr>
            <w:noProof/>
            <w:webHidden/>
          </w:rPr>
          <w:tab/>
        </w:r>
        <w:r w:rsidRPr="00F75D9E">
          <w:rPr>
            <w:noProof/>
            <w:webHidden/>
          </w:rPr>
          <w:fldChar w:fldCharType="begin"/>
        </w:r>
        <w:r w:rsidRPr="00F75D9E">
          <w:rPr>
            <w:noProof/>
            <w:webHidden/>
          </w:rPr>
          <w:instrText xml:space="preserve"> PAGEREF _Toc177735756 \h </w:instrText>
        </w:r>
        <w:r w:rsidRPr="00F75D9E">
          <w:rPr>
            <w:noProof/>
            <w:webHidden/>
          </w:rPr>
        </w:r>
        <w:r w:rsidRPr="00F75D9E">
          <w:rPr>
            <w:noProof/>
            <w:webHidden/>
          </w:rPr>
          <w:fldChar w:fldCharType="separate"/>
        </w:r>
        <w:r w:rsidR="00AE010E">
          <w:rPr>
            <w:noProof/>
            <w:webHidden/>
          </w:rPr>
          <w:t>9</w:t>
        </w:r>
        <w:r w:rsidRPr="00F75D9E">
          <w:rPr>
            <w:noProof/>
            <w:webHidden/>
          </w:rPr>
          <w:fldChar w:fldCharType="end"/>
        </w:r>
      </w:hyperlink>
    </w:p>
    <w:p w14:paraId="03B501D5" w14:textId="447116FB"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57" w:history="1">
        <w:r w:rsidRPr="00F75D9E">
          <w:rPr>
            <w:rStyle w:val="Lienhypertexte"/>
            <w:rFonts w:cs="Calibri"/>
            <w:noProof/>
          </w:rPr>
          <w:t>4.4</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NORMES</w:t>
        </w:r>
        <w:r w:rsidRPr="00F75D9E">
          <w:rPr>
            <w:noProof/>
            <w:webHidden/>
          </w:rPr>
          <w:tab/>
        </w:r>
        <w:r w:rsidRPr="00F75D9E">
          <w:rPr>
            <w:noProof/>
            <w:webHidden/>
          </w:rPr>
          <w:fldChar w:fldCharType="begin"/>
        </w:r>
        <w:r w:rsidRPr="00F75D9E">
          <w:rPr>
            <w:noProof/>
            <w:webHidden/>
          </w:rPr>
          <w:instrText xml:space="preserve"> PAGEREF _Toc177735757 \h </w:instrText>
        </w:r>
        <w:r w:rsidRPr="00F75D9E">
          <w:rPr>
            <w:noProof/>
            <w:webHidden/>
          </w:rPr>
        </w:r>
        <w:r w:rsidRPr="00F75D9E">
          <w:rPr>
            <w:noProof/>
            <w:webHidden/>
          </w:rPr>
          <w:fldChar w:fldCharType="separate"/>
        </w:r>
        <w:r w:rsidR="00AE010E">
          <w:rPr>
            <w:noProof/>
            <w:webHidden/>
          </w:rPr>
          <w:t>10</w:t>
        </w:r>
        <w:r w:rsidRPr="00F75D9E">
          <w:rPr>
            <w:noProof/>
            <w:webHidden/>
          </w:rPr>
          <w:fldChar w:fldCharType="end"/>
        </w:r>
      </w:hyperlink>
    </w:p>
    <w:p w14:paraId="362A8938" w14:textId="1C0FD022"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64" w:history="1">
        <w:r w:rsidRPr="00F75D9E">
          <w:rPr>
            <w:rStyle w:val="Lienhypertexte"/>
            <w:rFonts w:cs="Calibri"/>
            <w:noProof/>
          </w:rPr>
          <w:t>4.5</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PRESCRIPTIONS RELATIVES AUX MATERIAUX</w:t>
        </w:r>
        <w:r w:rsidRPr="00F75D9E">
          <w:rPr>
            <w:noProof/>
            <w:webHidden/>
          </w:rPr>
          <w:tab/>
        </w:r>
        <w:r w:rsidRPr="00F75D9E">
          <w:rPr>
            <w:noProof/>
            <w:webHidden/>
          </w:rPr>
          <w:fldChar w:fldCharType="begin"/>
        </w:r>
        <w:r w:rsidRPr="00F75D9E">
          <w:rPr>
            <w:noProof/>
            <w:webHidden/>
          </w:rPr>
          <w:instrText xml:space="preserve"> PAGEREF _Toc177735764 \h </w:instrText>
        </w:r>
        <w:r w:rsidRPr="00F75D9E">
          <w:rPr>
            <w:noProof/>
            <w:webHidden/>
          </w:rPr>
        </w:r>
        <w:r w:rsidRPr="00F75D9E">
          <w:rPr>
            <w:noProof/>
            <w:webHidden/>
          </w:rPr>
          <w:fldChar w:fldCharType="separate"/>
        </w:r>
        <w:r w:rsidR="00AE010E">
          <w:rPr>
            <w:noProof/>
            <w:webHidden/>
          </w:rPr>
          <w:t>11</w:t>
        </w:r>
        <w:r w:rsidRPr="00F75D9E">
          <w:rPr>
            <w:noProof/>
            <w:webHidden/>
          </w:rPr>
          <w:fldChar w:fldCharType="end"/>
        </w:r>
      </w:hyperlink>
    </w:p>
    <w:p w14:paraId="2C129227" w14:textId="7B9CD037"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77" w:history="1">
        <w:r w:rsidRPr="00F75D9E">
          <w:rPr>
            <w:rStyle w:val="Lienhypertexte"/>
            <w:rFonts w:cs="Calibri"/>
            <w:noProof/>
          </w:rPr>
          <w:t>4.6</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DIMENSIONNEMENTS</w:t>
        </w:r>
        <w:r w:rsidRPr="00F75D9E">
          <w:rPr>
            <w:noProof/>
            <w:webHidden/>
          </w:rPr>
          <w:tab/>
        </w:r>
        <w:r w:rsidRPr="00F75D9E">
          <w:rPr>
            <w:noProof/>
            <w:webHidden/>
          </w:rPr>
          <w:fldChar w:fldCharType="begin"/>
        </w:r>
        <w:r w:rsidRPr="00F75D9E">
          <w:rPr>
            <w:noProof/>
            <w:webHidden/>
          </w:rPr>
          <w:instrText xml:space="preserve"> PAGEREF _Toc177735777 \h </w:instrText>
        </w:r>
        <w:r w:rsidRPr="00F75D9E">
          <w:rPr>
            <w:noProof/>
            <w:webHidden/>
          </w:rPr>
        </w:r>
        <w:r w:rsidRPr="00F75D9E">
          <w:rPr>
            <w:noProof/>
            <w:webHidden/>
          </w:rPr>
          <w:fldChar w:fldCharType="separate"/>
        </w:r>
        <w:r w:rsidR="00AE010E">
          <w:rPr>
            <w:noProof/>
            <w:webHidden/>
          </w:rPr>
          <w:t>12</w:t>
        </w:r>
        <w:r w:rsidRPr="00F75D9E">
          <w:rPr>
            <w:noProof/>
            <w:webHidden/>
          </w:rPr>
          <w:fldChar w:fldCharType="end"/>
        </w:r>
      </w:hyperlink>
    </w:p>
    <w:p w14:paraId="5F7DB57D" w14:textId="1D94A87A"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78" w:history="1">
        <w:r w:rsidRPr="00F75D9E">
          <w:rPr>
            <w:rStyle w:val="Lienhypertexte"/>
            <w:rFonts w:cs="Calibri"/>
            <w:noProof/>
          </w:rPr>
          <w:t>4.7</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PLANS DE DETAILS</w:t>
        </w:r>
        <w:r w:rsidRPr="00F75D9E">
          <w:rPr>
            <w:noProof/>
            <w:webHidden/>
          </w:rPr>
          <w:tab/>
        </w:r>
        <w:r w:rsidRPr="00F75D9E">
          <w:rPr>
            <w:noProof/>
            <w:webHidden/>
          </w:rPr>
          <w:fldChar w:fldCharType="begin"/>
        </w:r>
        <w:r w:rsidRPr="00F75D9E">
          <w:rPr>
            <w:noProof/>
            <w:webHidden/>
          </w:rPr>
          <w:instrText xml:space="preserve"> PAGEREF _Toc177735778 \h </w:instrText>
        </w:r>
        <w:r w:rsidRPr="00F75D9E">
          <w:rPr>
            <w:noProof/>
            <w:webHidden/>
          </w:rPr>
        </w:r>
        <w:r w:rsidRPr="00F75D9E">
          <w:rPr>
            <w:noProof/>
            <w:webHidden/>
          </w:rPr>
          <w:fldChar w:fldCharType="separate"/>
        </w:r>
        <w:r w:rsidR="00AE010E">
          <w:rPr>
            <w:noProof/>
            <w:webHidden/>
          </w:rPr>
          <w:t>12</w:t>
        </w:r>
        <w:r w:rsidRPr="00F75D9E">
          <w:rPr>
            <w:noProof/>
            <w:webHidden/>
          </w:rPr>
          <w:fldChar w:fldCharType="end"/>
        </w:r>
      </w:hyperlink>
    </w:p>
    <w:p w14:paraId="74A855A6" w14:textId="63BE74A1"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79" w:history="1">
        <w:r w:rsidRPr="00F75D9E">
          <w:rPr>
            <w:rStyle w:val="Lienhypertexte"/>
            <w:rFonts w:cs="Calibri"/>
            <w:noProof/>
          </w:rPr>
          <w:t>4.8</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COORDINATION</w:t>
        </w:r>
        <w:r w:rsidRPr="00F75D9E">
          <w:rPr>
            <w:noProof/>
            <w:webHidden/>
          </w:rPr>
          <w:tab/>
        </w:r>
        <w:r w:rsidRPr="00F75D9E">
          <w:rPr>
            <w:noProof/>
            <w:webHidden/>
          </w:rPr>
          <w:fldChar w:fldCharType="begin"/>
        </w:r>
        <w:r w:rsidRPr="00F75D9E">
          <w:rPr>
            <w:noProof/>
            <w:webHidden/>
          </w:rPr>
          <w:instrText xml:space="preserve"> PAGEREF _Toc177735779 \h </w:instrText>
        </w:r>
        <w:r w:rsidRPr="00F75D9E">
          <w:rPr>
            <w:noProof/>
            <w:webHidden/>
          </w:rPr>
        </w:r>
        <w:r w:rsidRPr="00F75D9E">
          <w:rPr>
            <w:noProof/>
            <w:webHidden/>
          </w:rPr>
          <w:fldChar w:fldCharType="separate"/>
        </w:r>
        <w:r w:rsidR="00AE010E">
          <w:rPr>
            <w:noProof/>
            <w:webHidden/>
          </w:rPr>
          <w:t>12</w:t>
        </w:r>
        <w:r w:rsidRPr="00F75D9E">
          <w:rPr>
            <w:noProof/>
            <w:webHidden/>
          </w:rPr>
          <w:fldChar w:fldCharType="end"/>
        </w:r>
      </w:hyperlink>
    </w:p>
    <w:p w14:paraId="78EAA7F4" w14:textId="6E8BFA45"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80" w:history="1">
        <w:r w:rsidRPr="00F75D9E">
          <w:rPr>
            <w:rStyle w:val="Lienhypertexte"/>
            <w:rFonts w:cs="Calibri"/>
            <w:noProof/>
          </w:rPr>
          <w:t>4.9</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REGLES GENERALES</w:t>
        </w:r>
        <w:r w:rsidRPr="00F75D9E">
          <w:rPr>
            <w:noProof/>
            <w:webHidden/>
          </w:rPr>
          <w:tab/>
        </w:r>
        <w:r w:rsidRPr="00F75D9E">
          <w:rPr>
            <w:noProof/>
            <w:webHidden/>
          </w:rPr>
          <w:fldChar w:fldCharType="begin"/>
        </w:r>
        <w:r w:rsidRPr="00F75D9E">
          <w:rPr>
            <w:noProof/>
            <w:webHidden/>
          </w:rPr>
          <w:instrText xml:space="preserve"> PAGEREF _Toc177735780 \h </w:instrText>
        </w:r>
        <w:r w:rsidRPr="00F75D9E">
          <w:rPr>
            <w:noProof/>
            <w:webHidden/>
          </w:rPr>
        </w:r>
        <w:r w:rsidRPr="00F75D9E">
          <w:rPr>
            <w:noProof/>
            <w:webHidden/>
          </w:rPr>
          <w:fldChar w:fldCharType="separate"/>
        </w:r>
        <w:r w:rsidR="00AE010E">
          <w:rPr>
            <w:noProof/>
            <w:webHidden/>
          </w:rPr>
          <w:t>12</w:t>
        </w:r>
        <w:r w:rsidRPr="00F75D9E">
          <w:rPr>
            <w:noProof/>
            <w:webHidden/>
          </w:rPr>
          <w:fldChar w:fldCharType="end"/>
        </w:r>
      </w:hyperlink>
    </w:p>
    <w:p w14:paraId="5D3A3626" w14:textId="0FC4B28C"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81" w:history="1">
        <w:r w:rsidRPr="00F75D9E">
          <w:rPr>
            <w:rStyle w:val="Lienhypertexte"/>
            <w:rFonts w:cs="Calibri"/>
            <w:noProof/>
          </w:rPr>
          <w:t>4.10</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MISE EN ŒUVRE</w:t>
        </w:r>
        <w:r w:rsidRPr="00F75D9E">
          <w:rPr>
            <w:noProof/>
            <w:webHidden/>
          </w:rPr>
          <w:tab/>
        </w:r>
        <w:r w:rsidRPr="00F75D9E">
          <w:rPr>
            <w:noProof/>
            <w:webHidden/>
          </w:rPr>
          <w:fldChar w:fldCharType="begin"/>
        </w:r>
        <w:r w:rsidRPr="00F75D9E">
          <w:rPr>
            <w:noProof/>
            <w:webHidden/>
          </w:rPr>
          <w:instrText xml:space="preserve"> PAGEREF _Toc177735781 \h </w:instrText>
        </w:r>
        <w:r w:rsidRPr="00F75D9E">
          <w:rPr>
            <w:noProof/>
            <w:webHidden/>
          </w:rPr>
        </w:r>
        <w:r w:rsidRPr="00F75D9E">
          <w:rPr>
            <w:noProof/>
            <w:webHidden/>
          </w:rPr>
          <w:fldChar w:fldCharType="separate"/>
        </w:r>
        <w:r w:rsidR="00AE010E">
          <w:rPr>
            <w:noProof/>
            <w:webHidden/>
          </w:rPr>
          <w:t>13</w:t>
        </w:r>
        <w:r w:rsidRPr="00F75D9E">
          <w:rPr>
            <w:noProof/>
            <w:webHidden/>
          </w:rPr>
          <w:fldChar w:fldCharType="end"/>
        </w:r>
      </w:hyperlink>
    </w:p>
    <w:p w14:paraId="1D3C290C" w14:textId="5B296240"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82" w:history="1">
        <w:r w:rsidRPr="00F75D9E">
          <w:rPr>
            <w:rStyle w:val="Lienhypertexte"/>
            <w:rFonts w:cs="Calibri"/>
            <w:noProof/>
          </w:rPr>
          <w:t>4.11</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VARIANTE</w:t>
        </w:r>
        <w:r w:rsidRPr="00F75D9E">
          <w:rPr>
            <w:noProof/>
            <w:webHidden/>
          </w:rPr>
          <w:tab/>
        </w:r>
        <w:r w:rsidRPr="00F75D9E">
          <w:rPr>
            <w:noProof/>
            <w:webHidden/>
          </w:rPr>
          <w:fldChar w:fldCharType="begin"/>
        </w:r>
        <w:r w:rsidRPr="00F75D9E">
          <w:rPr>
            <w:noProof/>
            <w:webHidden/>
          </w:rPr>
          <w:instrText xml:space="preserve"> PAGEREF _Toc177735782 \h </w:instrText>
        </w:r>
        <w:r w:rsidRPr="00F75D9E">
          <w:rPr>
            <w:noProof/>
            <w:webHidden/>
          </w:rPr>
        </w:r>
        <w:r w:rsidRPr="00F75D9E">
          <w:rPr>
            <w:noProof/>
            <w:webHidden/>
          </w:rPr>
          <w:fldChar w:fldCharType="separate"/>
        </w:r>
        <w:r w:rsidR="00AE010E">
          <w:rPr>
            <w:noProof/>
            <w:webHidden/>
          </w:rPr>
          <w:t>13</w:t>
        </w:r>
        <w:r w:rsidRPr="00F75D9E">
          <w:rPr>
            <w:noProof/>
            <w:webHidden/>
          </w:rPr>
          <w:fldChar w:fldCharType="end"/>
        </w:r>
      </w:hyperlink>
    </w:p>
    <w:p w14:paraId="27FF71A6" w14:textId="09EE73D4"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83" w:history="1">
        <w:r w:rsidRPr="00F75D9E">
          <w:rPr>
            <w:rStyle w:val="Lienhypertexte"/>
            <w:rFonts w:cs="Calibri"/>
            <w:noProof/>
          </w:rPr>
          <w:t>4.12</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LIMITES DE PRESTATIONS</w:t>
        </w:r>
        <w:r w:rsidRPr="00F75D9E">
          <w:rPr>
            <w:noProof/>
            <w:webHidden/>
          </w:rPr>
          <w:tab/>
        </w:r>
        <w:r w:rsidRPr="00F75D9E">
          <w:rPr>
            <w:noProof/>
            <w:webHidden/>
          </w:rPr>
          <w:fldChar w:fldCharType="begin"/>
        </w:r>
        <w:r w:rsidRPr="00F75D9E">
          <w:rPr>
            <w:noProof/>
            <w:webHidden/>
          </w:rPr>
          <w:instrText xml:space="preserve"> PAGEREF _Toc177735783 \h </w:instrText>
        </w:r>
        <w:r w:rsidRPr="00F75D9E">
          <w:rPr>
            <w:noProof/>
            <w:webHidden/>
          </w:rPr>
        </w:r>
        <w:r w:rsidRPr="00F75D9E">
          <w:rPr>
            <w:noProof/>
            <w:webHidden/>
          </w:rPr>
          <w:fldChar w:fldCharType="separate"/>
        </w:r>
        <w:r w:rsidR="00AE010E">
          <w:rPr>
            <w:noProof/>
            <w:webHidden/>
          </w:rPr>
          <w:t>13</w:t>
        </w:r>
        <w:r w:rsidRPr="00F75D9E">
          <w:rPr>
            <w:noProof/>
            <w:webHidden/>
          </w:rPr>
          <w:fldChar w:fldCharType="end"/>
        </w:r>
      </w:hyperlink>
    </w:p>
    <w:p w14:paraId="0DB7C14D" w14:textId="36F1C50F"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84" w:history="1">
        <w:r w:rsidRPr="00F75D9E">
          <w:rPr>
            <w:rStyle w:val="Lienhypertexte"/>
            <w:rFonts w:cs="Calibri"/>
            <w:noProof/>
          </w:rPr>
          <w:t>4.13</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CONTRÔLES - ESSAIS</w:t>
        </w:r>
        <w:r w:rsidRPr="00F75D9E">
          <w:rPr>
            <w:noProof/>
            <w:webHidden/>
          </w:rPr>
          <w:tab/>
        </w:r>
        <w:r w:rsidRPr="00F75D9E">
          <w:rPr>
            <w:noProof/>
            <w:webHidden/>
          </w:rPr>
          <w:fldChar w:fldCharType="begin"/>
        </w:r>
        <w:r w:rsidRPr="00F75D9E">
          <w:rPr>
            <w:noProof/>
            <w:webHidden/>
          </w:rPr>
          <w:instrText xml:space="preserve"> PAGEREF _Toc177735784 \h </w:instrText>
        </w:r>
        <w:r w:rsidRPr="00F75D9E">
          <w:rPr>
            <w:noProof/>
            <w:webHidden/>
          </w:rPr>
        </w:r>
        <w:r w:rsidRPr="00F75D9E">
          <w:rPr>
            <w:noProof/>
            <w:webHidden/>
          </w:rPr>
          <w:fldChar w:fldCharType="separate"/>
        </w:r>
        <w:r w:rsidR="00AE010E">
          <w:rPr>
            <w:noProof/>
            <w:webHidden/>
          </w:rPr>
          <w:t>14</w:t>
        </w:r>
        <w:r w:rsidRPr="00F75D9E">
          <w:rPr>
            <w:noProof/>
            <w:webHidden/>
          </w:rPr>
          <w:fldChar w:fldCharType="end"/>
        </w:r>
      </w:hyperlink>
    </w:p>
    <w:p w14:paraId="5D7F7233" w14:textId="4B498226"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85" w:history="1">
        <w:r w:rsidRPr="00F75D9E">
          <w:rPr>
            <w:rStyle w:val="Lienhypertexte"/>
            <w:rFonts w:cs="Calibri"/>
            <w:noProof/>
          </w:rPr>
          <w:t>4.14</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PROTECTION DES OUVRAGES</w:t>
        </w:r>
        <w:r w:rsidRPr="00F75D9E">
          <w:rPr>
            <w:noProof/>
            <w:webHidden/>
          </w:rPr>
          <w:tab/>
        </w:r>
        <w:r w:rsidRPr="00F75D9E">
          <w:rPr>
            <w:noProof/>
            <w:webHidden/>
          </w:rPr>
          <w:fldChar w:fldCharType="begin"/>
        </w:r>
        <w:r w:rsidRPr="00F75D9E">
          <w:rPr>
            <w:noProof/>
            <w:webHidden/>
          </w:rPr>
          <w:instrText xml:space="preserve"> PAGEREF _Toc177735785 \h </w:instrText>
        </w:r>
        <w:r w:rsidRPr="00F75D9E">
          <w:rPr>
            <w:noProof/>
            <w:webHidden/>
          </w:rPr>
        </w:r>
        <w:r w:rsidRPr="00F75D9E">
          <w:rPr>
            <w:noProof/>
            <w:webHidden/>
          </w:rPr>
          <w:fldChar w:fldCharType="separate"/>
        </w:r>
        <w:r w:rsidR="00AE010E">
          <w:rPr>
            <w:noProof/>
            <w:webHidden/>
          </w:rPr>
          <w:t>14</w:t>
        </w:r>
        <w:r w:rsidRPr="00F75D9E">
          <w:rPr>
            <w:noProof/>
            <w:webHidden/>
          </w:rPr>
          <w:fldChar w:fldCharType="end"/>
        </w:r>
      </w:hyperlink>
    </w:p>
    <w:p w14:paraId="7D4CF673" w14:textId="11409C19"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86" w:history="1">
        <w:r w:rsidRPr="00F75D9E">
          <w:rPr>
            <w:rStyle w:val="Lienhypertexte"/>
            <w:rFonts w:cs="Calibri"/>
            <w:noProof/>
          </w:rPr>
          <w:t>4.15</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REVISION DES OUVRAGES</w:t>
        </w:r>
        <w:r w:rsidRPr="00F75D9E">
          <w:rPr>
            <w:noProof/>
            <w:webHidden/>
          </w:rPr>
          <w:tab/>
        </w:r>
        <w:r w:rsidRPr="00F75D9E">
          <w:rPr>
            <w:noProof/>
            <w:webHidden/>
          </w:rPr>
          <w:fldChar w:fldCharType="begin"/>
        </w:r>
        <w:r w:rsidRPr="00F75D9E">
          <w:rPr>
            <w:noProof/>
            <w:webHidden/>
          </w:rPr>
          <w:instrText xml:space="preserve"> PAGEREF _Toc177735786 \h </w:instrText>
        </w:r>
        <w:r w:rsidRPr="00F75D9E">
          <w:rPr>
            <w:noProof/>
            <w:webHidden/>
          </w:rPr>
        </w:r>
        <w:r w:rsidRPr="00F75D9E">
          <w:rPr>
            <w:noProof/>
            <w:webHidden/>
          </w:rPr>
          <w:fldChar w:fldCharType="separate"/>
        </w:r>
        <w:r w:rsidR="00AE010E">
          <w:rPr>
            <w:noProof/>
            <w:webHidden/>
          </w:rPr>
          <w:t>14</w:t>
        </w:r>
        <w:r w:rsidRPr="00F75D9E">
          <w:rPr>
            <w:noProof/>
            <w:webHidden/>
          </w:rPr>
          <w:fldChar w:fldCharType="end"/>
        </w:r>
      </w:hyperlink>
    </w:p>
    <w:p w14:paraId="0C979783" w14:textId="072440A3"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87" w:history="1">
        <w:r w:rsidRPr="00F75D9E">
          <w:rPr>
            <w:rStyle w:val="Lienhypertexte"/>
            <w:rFonts w:cs="Calibri"/>
            <w:noProof/>
          </w:rPr>
          <w:t>4.16</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RECEPTION DES OUVRAGES</w:t>
        </w:r>
        <w:r w:rsidRPr="00F75D9E">
          <w:rPr>
            <w:noProof/>
            <w:webHidden/>
          </w:rPr>
          <w:tab/>
        </w:r>
        <w:r w:rsidRPr="00F75D9E">
          <w:rPr>
            <w:noProof/>
            <w:webHidden/>
          </w:rPr>
          <w:fldChar w:fldCharType="begin"/>
        </w:r>
        <w:r w:rsidRPr="00F75D9E">
          <w:rPr>
            <w:noProof/>
            <w:webHidden/>
          </w:rPr>
          <w:instrText xml:space="preserve"> PAGEREF _Toc177735787 \h </w:instrText>
        </w:r>
        <w:r w:rsidRPr="00F75D9E">
          <w:rPr>
            <w:noProof/>
            <w:webHidden/>
          </w:rPr>
        </w:r>
        <w:r w:rsidRPr="00F75D9E">
          <w:rPr>
            <w:noProof/>
            <w:webHidden/>
          </w:rPr>
          <w:fldChar w:fldCharType="separate"/>
        </w:r>
        <w:r w:rsidR="00AE010E">
          <w:rPr>
            <w:noProof/>
            <w:webHidden/>
          </w:rPr>
          <w:t>14</w:t>
        </w:r>
        <w:r w:rsidRPr="00F75D9E">
          <w:rPr>
            <w:noProof/>
            <w:webHidden/>
          </w:rPr>
          <w:fldChar w:fldCharType="end"/>
        </w:r>
      </w:hyperlink>
    </w:p>
    <w:p w14:paraId="2E9C2846" w14:textId="1AA12663" w:rsidR="00F75D9E" w:rsidRPr="00F75D9E" w:rsidRDefault="00F75D9E" w:rsidP="00AE010E">
      <w:pPr>
        <w:pStyle w:val="TM2"/>
        <w:tabs>
          <w:tab w:val="left" w:pos="960"/>
          <w:tab w:val="right" w:leader="underscore" w:pos="9771"/>
        </w:tabs>
        <w:ind w:left="238"/>
        <w:contextualSpacing/>
        <w:rPr>
          <w:rFonts w:eastAsiaTheme="minorEastAsia" w:cstheme="minorBidi"/>
          <w:b w:val="0"/>
          <w:bCs w:val="0"/>
          <w:noProof/>
          <w:kern w:val="2"/>
          <w:sz w:val="24"/>
          <w:szCs w:val="24"/>
          <w14:ligatures w14:val="standardContextual"/>
        </w:rPr>
      </w:pPr>
      <w:hyperlink w:anchor="_Toc177735788" w:history="1">
        <w:r w:rsidRPr="00F75D9E">
          <w:rPr>
            <w:rStyle w:val="Lienhypertexte"/>
            <w:rFonts w:cs="Calibri"/>
            <w:noProof/>
          </w:rPr>
          <w:t>4.17</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RESPONSABILITE GENERALE DE L’ENTREPRENEUR ET GARANTIE DES OUVRAGES</w:t>
        </w:r>
        <w:r w:rsidRPr="00F75D9E">
          <w:rPr>
            <w:noProof/>
            <w:webHidden/>
          </w:rPr>
          <w:tab/>
        </w:r>
        <w:r w:rsidRPr="00F75D9E">
          <w:rPr>
            <w:noProof/>
            <w:webHidden/>
          </w:rPr>
          <w:fldChar w:fldCharType="begin"/>
        </w:r>
        <w:r w:rsidRPr="00F75D9E">
          <w:rPr>
            <w:noProof/>
            <w:webHidden/>
          </w:rPr>
          <w:instrText xml:space="preserve"> PAGEREF _Toc177735788 \h </w:instrText>
        </w:r>
        <w:r w:rsidRPr="00F75D9E">
          <w:rPr>
            <w:noProof/>
            <w:webHidden/>
          </w:rPr>
        </w:r>
        <w:r w:rsidRPr="00F75D9E">
          <w:rPr>
            <w:noProof/>
            <w:webHidden/>
          </w:rPr>
          <w:fldChar w:fldCharType="separate"/>
        </w:r>
        <w:r w:rsidR="00AE010E">
          <w:rPr>
            <w:noProof/>
            <w:webHidden/>
          </w:rPr>
          <w:t>14</w:t>
        </w:r>
        <w:r w:rsidRPr="00F75D9E">
          <w:rPr>
            <w:noProof/>
            <w:webHidden/>
          </w:rPr>
          <w:fldChar w:fldCharType="end"/>
        </w:r>
      </w:hyperlink>
    </w:p>
    <w:p w14:paraId="37C1DB4C" w14:textId="483702A2" w:rsidR="00F75D9E" w:rsidRPr="00F75D9E" w:rsidRDefault="00F75D9E">
      <w:pPr>
        <w:pStyle w:val="TM1"/>
        <w:rPr>
          <w:rFonts w:eastAsiaTheme="minorEastAsia" w:cstheme="minorBidi"/>
          <w:b w:val="0"/>
          <w:bCs w:val="0"/>
          <w:kern w:val="2"/>
          <w14:ligatures w14:val="standardContextual"/>
        </w:rPr>
      </w:pPr>
      <w:hyperlink w:anchor="_Toc177735789" w:history="1">
        <w:r w:rsidRPr="00F75D9E">
          <w:rPr>
            <w:rStyle w:val="Lienhypertexte"/>
            <w:rFonts w:cs="Calibri"/>
          </w:rPr>
          <w:t>5</w:t>
        </w:r>
        <w:r w:rsidRPr="00F75D9E">
          <w:rPr>
            <w:rFonts w:eastAsiaTheme="minorEastAsia" w:cstheme="minorBidi"/>
            <w:b w:val="0"/>
            <w:bCs w:val="0"/>
            <w:kern w:val="2"/>
            <w14:ligatures w14:val="standardContextual"/>
          </w:rPr>
          <w:tab/>
        </w:r>
        <w:r w:rsidRPr="00F75D9E">
          <w:rPr>
            <w:rStyle w:val="Lienhypertexte"/>
            <w:rFonts w:cs="Calibri"/>
          </w:rPr>
          <w:t>DESCRIPTIF DES OUVRAGES</w:t>
        </w:r>
        <w:r w:rsidRPr="00F75D9E">
          <w:rPr>
            <w:webHidden/>
          </w:rPr>
          <w:tab/>
        </w:r>
        <w:r w:rsidRPr="00F75D9E">
          <w:rPr>
            <w:webHidden/>
          </w:rPr>
          <w:fldChar w:fldCharType="begin"/>
        </w:r>
        <w:r w:rsidRPr="00F75D9E">
          <w:rPr>
            <w:webHidden/>
          </w:rPr>
          <w:instrText xml:space="preserve"> PAGEREF _Toc177735789 \h </w:instrText>
        </w:r>
        <w:r w:rsidRPr="00F75D9E">
          <w:rPr>
            <w:webHidden/>
          </w:rPr>
        </w:r>
        <w:r w:rsidRPr="00F75D9E">
          <w:rPr>
            <w:webHidden/>
          </w:rPr>
          <w:fldChar w:fldCharType="separate"/>
        </w:r>
        <w:r w:rsidR="00AE010E">
          <w:rPr>
            <w:webHidden/>
          </w:rPr>
          <w:t>16</w:t>
        </w:r>
        <w:r w:rsidRPr="00F75D9E">
          <w:rPr>
            <w:webHidden/>
          </w:rPr>
          <w:fldChar w:fldCharType="end"/>
        </w:r>
      </w:hyperlink>
    </w:p>
    <w:p w14:paraId="2306D298" w14:textId="48E90025" w:rsidR="00F75D9E" w:rsidRPr="00F75D9E" w:rsidRDefault="00F75D9E">
      <w:pPr>
        <w:pStyle w:val="TM2"/>
        <w:tabs>
          <w:tab w:val="left" w:pos="960"/>
          <w:tab w:val="right" w:leader="underscore" w:pos="9771"/>
        </w:tabs>
        <w:rPr>
          <w:rFonts w:eastAsiaTheme="minorEastAsia" w:cstheme="minorBidi"/>
          <w:b w:val="0"/>
          <w:bCs w:val="0"/>
          <w:noProof/>
          <w:kern w:val="2"/>
          <w:sz w:val="24"/>
          <w:szCs w:val="24"/>
          <w14:ligatures w14:val="standardContextual"/>
        </w:rPr>
      </w:pPr>
      <w:hyperlink w:anchor="_Toc177735790" w:history="1">
        <w:r w:rsidRPr="00F75D9E">
          <w:rPr>
            <w:rStyle w:val="Lienhypertexte"/>
            <w:rFonts w:cs="Calibri"/>
            <w:noProof/>
          </w:rPr>
          <w:t>5.1</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ECHAFAUDAGE</w:t>
        </w:r>
        <w:r w:rsidRPr="00F75D9E">
          <w:rPr>
            <w:noProof/>
            <w:webHidden/>
          </w:rPr>
          <w:tab/>
        </w:r>
        <w:r w:rsidRPr="00F75D9E">
          <w:rPr>
            <w:noProof/>
            <w:webHidden/>
          </w:rPr>
          <w:fldChar w:fldCharType="begin"/>
        </w:r>
        <w:r w:rsidRPr="00F75D9E">
          <w:rPr>
            <w:noProof/>
            <w:webHidden/>
          </w:rPr>
          <w:instrText xml:space="preserve"> PAGEREF _Toc177735790 \h </w:instrText>
        </w:r>
        <w:r w:rsidRPr="00F75D9E">
          <w:rPr>
            <w:noProof/>
            <w:webHidden/>
          </w:rPr>
        </w:r>
        <w:r w:rsidRPr="00F75D9E">
          <w:rPr>
            <w:noProof/>
            <w:webHidden/>
          </w:rPr>
          <w:fldChar w:fldCharType="separate"/>
        </w:r>
        <w:r w:rsidR="00AE010E">
          <w:rPr>
            <w:noProof/>
            <w:webHidden/>
          </w:rPr>
          <w:t>16</w:t>
        </w:r>
        <w:r w:rsidRPr="00F75D9E">
          <w:rPr>
            <w:noProof/>
            <w:webHidden/>
          </w:rPr>
          <w:fldChar w:fldCharType="end"/>
        </w:r>
      </w:hyperlink>
    </w:p>
    <w:p w14:paraId="2E46FADB" w14:textId="6EB2A3EE" w:rsidR="00F75D9E" w:rsidRPr="00F75D9E" w:rsidRDefault="00F75D9E">
      <w:pPr>
        <w:pStyle w:val="TM2"/>
        <w:tabs>
          <w:tab w:val="left" w:pos="960"/>
          <w:tab w:val="right" w:leader="underscore" w:pos="9771"/>
        </w:tabs>
        <w:rPr>
          <w:rFonts w:eastAsiaTheme="minorEastAsia" w:cstheme="minorBidi"/>
          <w:b w:val="0"/>
          <w:bCs w:val="0"/>
          <w:noProof/>
          <w:kern w:val="2"/>
          <w:sz w:val="24"/>
          <w:szCs w:val="24"/>
          <w14:ligatures w14:val="standardContextual"/>
        </w:rPr>
      </w:pPr>
      <w:hyperlink w:anchor="_Toc177735812" w:history="1">
        <w:r w:rsidRPr="00F75D9E">
          <w:rPr>
            <w:rStyle w:val="Lienhypertexte"/>
            <w:rFonts w:cs="Calibri"/>
            <w:noProof/>
          </w:rPr>
          <w:t>5.2</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ITE</w:t>
        </w:r>
        <w:r w:rsidRPr="00F75D9E">
          <w:rPr>
            <w:noProof/>
            <w:webHidden/>
          </w:rPr>
          <w:tab/>
        </w:r>
        <w:r w:rsidRPr="00F75D9E">
          <w:rPr>
            <w:noProof/>
            <w:webHidden/>
          </w:rPr>
          <w:fldChar w:fldCharType="begin"/>
        </w:r>
        <w:r w:rsidRPr="00F75D9E">
          <w:rPr>
            <w:noProof/>
            <w:webHidden/>
          </w:rPr>
          <w:instrText xml:space="preserve"> PAGEREF _Toc177735812 \h </w:instrText>
        </w:r>
        <w:r w:rsidRPr="00F75D9E">
          <w:rPr>
            <w:noProof/>
            <w:webHidden/>
          </w:rPr>
        </w:r>
        <w:r w:rsidRPr="00F75D9E">
          <w:rPr>
            <w:noProof/>
            <w:webHidden/>
          </w:rPr>
          <w:fldChar w:fldCharType="separate"/>
        </w:r>
        <w:r w:rsidR="00AE010E">
          <w:rPr>
            <w:noProof/>
            <w:webHidden/>
          </w:rPr>
          <w:t>20</w:t>
        </w:r>
        <w:r w:rsidRPr="00F75D9E">
          <w:rPr>
            <w:noProof/>
            <w:webHidden/>
          </w:rPr>
          <w:fldChar w:fldCharType="end"/>
        </w:r>
      </w:hyperlink>
    </w:p>
    <w:p w14:paraId="2F5FD2ED" w14:textId="1B7B8D08" w:rsidR="00F75D9E" w:rsidRPr="00F75D9E" w:rsidRDefault="00F75D9E">
      <w:pPr>
        <w:pStyle w:val="TM2"/>
        <w:tabs>
          <w:tab w:val="left" w:pos="960"/>
          <w:tab w:val="right" w:leader="underscore" w:pos="9771"/>
        </w:tabs>
        <w:rPr>
          <w:rFonts w:eastAsiaTheme="minorEastAsia" w:cstheme="minorBidi"/>
          <w:b w:val="0"/>
          <w:bCs w:val="0"/>
          <w:noProof/>
          <w:kern w:val="2"/>
          <w:sz w:val="24"/>
          <w:szCs w:val="24"/>
          <w14:ligatures w14:val="standardContextual"/>
        </w:rPr>
      </w:pPr>
      <w:hyperlink w:anchor="_Toc177735825" w:history="1">
        <w:r w:rsidRPr="00F75D9E">
          <w:rPr>
            <w:rStyle w:val="Lienhypertexte"/>
            <w:rFonts w:cs="Calibri"/>
            <w:noProof/>
          </w:rPr>
          <w:t>5.3</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ISOLATION DE LA SOUS FACE DALLE RDCH</w:t>
        </w:r>
        <w:r w:rsidRPr="00F75D9E">
          <w:rPr>
            <w:noProof/>
            <w:webHidden/>
          </w:rPr>
          <w:tab/>
        </w:r>
        <w:r w:rsidRPr="00F75D9E">
          <w:rPr>
            <w:noProof/>
            <w:webHidden/>
          </w:rPr>
          <w:fldChar w:fldCharType="begin"/>
        </w:r>
        <w:r w:rsidRPr="00F75D9E">
          <w:rPr>
            <w:noProof/>
            <w:webHidden/>
          </w:rPr>
          <w:instrText xml:space="preserve"> PAGEREF _Toc177735825 \h </w:instrText>
        </w:r>
        <w:r w:rsidRPr="00F75D9E">
          <w:rPr>
            <w:noProof/>
            <w:webHidden/>
          </w:rPr>
        </w:r>
        <w:r w:rsidRPr="00F75D9E">
          <w:rPr>
            <w:noProof/>
            <w:webHidden/>
          </w:rPr>
          <w:fldChar w:fldCharType="separate"/>
        </w:r>
        <w:r w:rsidR="00AE010E">
          <w:rPr>
            <w:noProof/>
            <w:webHidden/>
          </w:rPr>
          <w:t>32</w:t>
        </w:r>
        <w:r w:rsidRPr="00F75D9E">
          <w:rPr>
            <w:noProof/>
            <w:webHidden/>
          </w:rPr>
          <w:fldChar w:fldCharType="end"/>
        </w:r>
      </w:hyperlink>
    </w:p>
    <w:p w14:paraId="119CF451" w14:textId="7FA2CA89" w:rsidR="00F75D9E" w:rsidRPr="00F75D9E" w:rsidRDefault="00F75D9E">
      <w:pPr>
        <w:pStyle w:val="TM2"/>
        <w:tabs>
          <w:tab w:val="left" w:pos="960"/>
          <w:tab w:val="right" w:leader="underscore" w:pos="9771"/>
        </w:tabs>
        <w:rPr>
          <w:rFonts w:eastAsiaTheme="minorEastAsia" w:cstheme="minorBidi"/>
          <w:b w:val="0"/>
          <w:bCs w:val="0"/>
          <w:noProof/>
          <w:kern w:val="2"/>
          <w:sz w:val="24"/>
          <w:szCs w:val="24"/>
          <w14:ligatures w14:val="standardContextual"/>
        </w:rPr>
      </w:pPr>
      <w:hyperlink w:anchor="_Toc177735828" w:history="1">
        <w:r w:rsidRPr="00F75D9E">
          <w:rPr>
            <w:rStyle w:val="Lienhypertexte"/>
            <w:rFonts w:cs="Calibri"/>
            <w:noProof/>
          </w:rPr>
          <w:t>5.4</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TRAITEMENT DES POINTS SINGULIERS</w:t>
        </w:r>
        <w:r w:rsidRPr="00F75D9E">
          <w:rPr>
            <w:noProof/>
            <w:webHidden/>
          </w:rPr>
          <w:tab/>
        </w:r>
        <w:r w:rsidRPr="00F75D9E">
          <w:rPr>
            <w:noProof/>
            <w:webHidden/>
          </w:rPr>
          <w:fldChar w:fldCharType="begin"/>
        </w:r>
        <w:r w:rsidRPr="00F75D9E">
          <w:rPr>
            <w:noProof/>
            <w:webHidden/>
          </w:rPr>
          <w:instrText xml:space="preserve"> PAGEREF _Toc177735828 \h </w:instrText>
        </w:r>
        <w:r w:rsidRPr="00F75D9E">
          <w:rPr>
            <w:noProof/>
            <w:webHidden/>
          </w:rPr>
        </w:r>
        <w:r w:rsidRPr="00F75D9E">
          <w:rPr>
            <w:noProof/>
            <w:webHidden/>
          </w:rPr>
          <w:fldChar w:fldCharType="separate"/>
        </w:r>
        <w:r w:rsidR="00AE010E">
          <w:rPr>
            <w:noProof/>
            <w:webHidden/>
          </w:rPr>
          <w:t>32</w:t>
        </w:r>
        <w:r w:rsidRPr="00F75D9E">
          <w:rPr>
            <w:noProof/>
            <w:webHidden/>
          </w:rPr>
          <w:fldChar w:fldCharType="end"/>
        </w:r>
      </w:hyperlink>
    </w:p>
    <w:p w14:paraId="4D55943A" w14:textId="0A23A0D0" w:rsidR="00F75D9E" w:rsidRPr="00F75D9E" w:rsidRDefault="00F75D9E">
      <w:pPr>
        <w:pStyle w:val="TM2"/>
        <w:tabs>
          <w:tab w:val="left" w:pos="960"/>
          <w:tab w:val="right" w:leader="underscore" w:pos="9771"/>
        </w:tabs>
        <w:rPr>
          <w:rFonts w:eastAsiaTheme="minorEastAsia" w:cstheme="minorBidi"/>
          <w:b w:val="0"/>
          <w:bCs w:val="0"/>
          <w:noProof/>
          <w:kern w:val="2"/>
          <w:sz w:val="24"/>
          <w:szCs w:val="24"/>
          <w14:ligatures w14:val="standardContextual"/>
        </w:rPr>
      </w:pPr>
      <w:hyperlink w:anchor="_Toc177735829" w:history="1">
        <w:r w:rsidRPr="00F75D9E">
          <w:rPr>
            <w:rStyle w:val="Lienhypertexte"/>
            <w:rFonts w:cs="Calibri"/>
            <w:noProof/>
          </w:rPr>
          <w:t>5.5</w:t>
        </w:r>
        <w:r w:rsidRPr="00F75D9E">
          <w:rPr>
            <w:rFonts w:eastAsiaTheme="minorEastAsia" w:cstheme="minorBidi"/>
            <w:b w:val="0"/>
            <w:bCs w:val="0"/>
            <w:noProof/>
            <w:kern w:val="2"/>
            <w:sz w:val="24"/>
            <w:szCs w:val="24"/>
            <w14:ligatures w14:val="standardContextual"/>
          </w:rPr>
          <w:tab/>
        </w:r>
        <w:r w:rsidRPr="00F75D9E">
          <w:rPr>
            <w:rStyle w:val="Lienhypertexte"/>
            <w:rFonts w:cs="Calibri"/>
            <w:noProof/>
          </w:rPr>
          <w:t>OBSERVATIONS GENERALES</w:t>
        </w:r>
        <w:r w:rsidRPr="00F75D9E">
          <w:rPr>
            <w:noProof/>
            <w:webHidden/>
          </w:rPr>
          <w:tab/>
        </w:r>
        <w:r w:rsidRPr="00F75D9E">
          <w:rPr>
            <w:noProof/>
            <w:webHidden/>
          </w:rPr>
          <w:fldChar w:fldCharType="begin"/>
        </w:r>
        <w:r w:rsidRPr="00F75D9E">
          <w:rPr>
            <w:noProof/>
            <w:webHidden/>
          </w:rPr>
          <w:instrText xml:space="preserve"> PAGEREF _Toc177735829 \h </w:instrText>
        </w:r>
        <w:r w:rsidRPr="00F75D9E">
          <w:rPr>
            <w:noProof/>
            <w:webHidden/>
          </w:rPr>
        </w:r>
        <w:r w:rsidRPr="00F75D9E">
          <w:rPr>
            <w:noProof/>
            <w:webHidden/>
          </w:rPr>
          <w:fldChar w:fldCharType="separate"/>
        </w:r>
        <w:r w:rsidR="00AE010E">
          <w:rPr>
            <w:noProof/>
            <w:webHidden/>
          </w:rPr>
          <w:t>33</w:t>
        </w:r>
        <w:r w:rsidRPr="00F75D9E">
          <w:rPr>
            <w:noProof/>
            <w:webHidden/>
          </w:rPr>
          <w:fldChar w:fldCharType="end"/>
        </w:r>
      </w:hyperlink>
    </w:p>
    <w:p w14:paraId="672455E0" w14:textId="22B7B735" w:rsidR="00F75D9E" w:rsidRPr="00F75D9E" w:rsidRDefault="00F75D9E">
      <w:pPr>
        <w:pStyle w:val="TM1"/>
        <w:rPr>
          <w:rFonts w:eastAsiaTheme="minorEastAsia" w:cstheme="minorBidi"/>
          <w:b w:val="0"/>
          <w:bCs w:val="0"/>
          <w:kern w:val="2"/>
          <w14:ligatures w14:val="standardContextual"/>
        </w:rPr>
      </w:pPr>
      <w:hyperlink w:anchor="_Toc177735830" w:history="1">
        <w:r w:rsidRPr="00F75D9E">
          <w:rPr>
            <w:rStyle w:val="Lienhypertexte"/>
          </w:rPr>
          <w:t>6</w:t>
        </w:r>
        <w:r w:rsidRPr="00F75D9E">
          <w:rPr>
            <w:rFonts w:eastAsiaTheme="minorEastAsia" w:cstheme="minorBidi"/>
            <w:b w:val="0"/>
            <w:bCs w:val="0"/>
            <w:kern w:val="2"/>
            <w14:ligatures w14:val="standardContextual"/>
          </w:rPr>
          <w:tab/>
        </w:r>
        <w:r w:rsidRPr="00F75D9E">
          <w:rPr>
            <w:rStyle w:val="Lienhypertexte"/>
          </w:rPr>
          <w:t>QUANTITATIF DES OUVRAGES</w:t>
        </w:r>
        <w:r w:rsidRPr="00F75D9E">
          <w:rPr>
            <w:webHidden/>
          </w:rPr>
          <w:tab/>
        </w:r>
        <w:r w:rsidRPr="00F75D9E">
          <w:rPr>
            <w:webHidden/>
          </w:rPr>
          <w:fldChar w:fldCharType="begin"/>
        </w:r>
        <w:r w:rsidRPr="00F75D9E">
          <w:rPr>
            <w:webHidden/>
          </w:rPr>
          <w:instrText xml:space="preserve"> PAGEREF _Toc177735830 \h </w:instrText>
        </w:r>
        <w:r w:rsidRPr="00F75D9E">
          <w:rPr>
            <w:webHidden/>
          </w:rPr>
        </w:r>
        <w:r w:rsidRPr="00F75D9E">
          <w:rPr>
            <w:webHidden/>
          </w:rPr>
          <w:fldChar w:fldCharType="separate"/>
        </w:r>
        <w:r w:rsidR="00AE010E">
          <w:rPr>
            <w:webHidden/>
          </w:rPr>
          <w:t>34</w:t>
        </w:r>
        <w:r w:rsidRPr="00F75D9E">
          <w:rPr>
            <w:webHidden/>
          </w:rPr>
          <w:fldChar w:fldCharType="end"/>
        </w:r>
      </w:hyperlink>
    </w:p>
    <w:p w14:paraId="703BA351" w14:textId="77FF6649" w:rsidR="00320022" w:rsidRDefault="0040181C" w:rsidP="00F75D9E">
      <w:pPr>
        <w:tabs>
          <w:tab w:val="right" w:leader="hyphen" w:pos="9781"/>
        </w:tabs>
        <w:snapToGrid w:val="0"/>
        <w:contextualSpacing/>
        <w:outlineLvl w:val="0"/>
        <w:rPr>
          <w:rFonts w:asciiTheme="minorHAnsi" w:hAnsiTheme="minorHAnsi" w:cstheme="minorHAnsi"/>
        </w:rPr>
      </w:pPr>
      <w:r w:rsidRPr="00F75D9E">
        <w:rPr>
          <w:rFonts w:asciiTheme="majorHAnsi" w:hAnsiTheme="majorHAnsi" w:cstheme="minorHAnsi"/>
          <w:i/>
          <w:iCs/>
          <w:caps/>
        </w:rPr>
        <w:fldChar w:fldCharType="end"/>
      </w:r>
    </w:p>
    <w:p w14:paraId="696352E9" w14:textId="2270B2AD" w:rsidR="00C72E06" w:rsidRPr="00C72E06" w:rsidRDefault="00EE0B52" w:rsidP="00C72E06">
      <w:pPr>
        <w:rPr>
          <w:rFonts w:asciiTheme="minorHAnsi" w:hAnsiTheme="minorHAnsi" w:cstheme="minorHAnsi"/>
        </w:rPr>
      </w:pPr>
      <w:r>
        <w:rPr>
          <w:rFonts w:asciiTheme="minorHAnsi" w:hAnsiTheme="minorHAnsi" w:cstheme="minorHAnsi"/>
        </w:rPr>
        <w:br w:type="page"/>
      </w:r>
      <w:bookmarkStart w:id="0" w:name="_Toc29154121"/>
      <w:bookmarkStart w:id="1" w:name="_Toc29155571"/>
      <w:bookmarkStart w:id="2" w:name="_Toc177735709"/>
    </w:p>
    <w:p w14:paraId="42C3C16C" w14:textId="77777777" w:rsidR="00C72E06" w:rsidRPr="00C72E06" w:rsidRDefault="00C72E06" w:rsidP="00C72E06">
      <w:pPr>
        <w:pStyle w:val="Articles"/>
        <w:pBdr>
          <w:top w:val="none" w:sz="0" w:space="0" w:color="auto"/>
          <w:left w:val="none" w:sz="0" w:space="0" w:color="auto"/>
          <w:bottom w:val="none" w:sz="0" w:space="0" w:color="auto"/>
          <w:right w:val="none" w:sz="0" w:space="0" w:color="auto"/>
        </w:pBdr>
        <w:tabs>
          <w:tab w:val="clear" w:pos="480"/>
          <w:tab w:val="clear" w:pos="9771"/>
        </w:tabs>
        <w:spacing w:before="120" w:after="120"/>
        <w:outlineLvl w:val="0"/>
        <w:rPr>
          <w:rFonts w:cs="Calibri"/>
          <w:sz w:val="18"/>
          <w:szCs w:val="18"/>
        </w:rPr>
      </w:pPr>
    </w:p>
    <w:p w14:paraId="6C4E168A" w14:textId="58835E41" w:rsidR="006B5DCD" w:rsidRPr="00EE0B52" w:rsidRDefault="006B5DCD" w:rsidP="00C72E06">
      <w:pPr>
        <w:pStyle w:val="Articles"/>
        <w:numPr>
          <w:ilvl w:val="0"/>
          <w:numId w:val="1"/>
        </w:numPr>
        <w:tabs>
          <w:tab w:val="clear" w:pos="480"/>
          <w:tab w:val="clear" w:pos="9771"/>
        </w:tabs>
        <w:spacing w:before="120" w:after="120"/>
        <w:ind w:left="0" w:firstLine="0"/>
        <w:outlineLvl w:val="0"/>
        <w:rPr>
          <w:rFonts w:cs="Calibri"/>
        </w:rPr>
      </w:pPr>
      <w:r w:rsidRPr="00EE0B52">
        <w:rPr>
          <w:rFonts w:cs="Calibri"/>
        </w:rPr>
        <w:t>DISPOSITIONS GÉNÉRALES</w:t>
      </w:r>
      <w:bookmarkEnd w:id="0"/>
      <w:bookmarkEnd w:id="1"/>
      <w:bookmarkEnd w:id="2"/>
    </w:p>
    <w:p w14:paraId="152E4EF0" w14:textId="77777777" w:rsidR="00D003DC" w:rsidRDefault="00D003DC" w:rsidP="009B3B41">
      <w:pPr>
        <w:ind w:left="709"/>
        <w:rPr>
          <w:rFonts w:asciiTheme="minorHAnsi" w:hAnsiTheme="minorHAnsi" w:cstheme="minorHAnsi"/>
          <w:sz w:val="20"/>
          <w:szCs w:val="20"/>
        </w:rPr>
      </w:pPr>
    </w:p>
    <w:p w14:paraId="7C7E93F8" w14:textId="5967903C" w:rsidR="009B3B41" w:rsidRDefault="009B3B41" w:rsidP="009B3B41">
      <w:pPr>
        <w:ind w:left="709"/>
        <w:rPr>
          <w:rFonts w:asciiTheme="minorHAnsi" w:hAnsiTheme="minorHAnsi" w:cstheme="minorHAnsi"/>
          <w:noProof/>
          <w:color w:val="000000" w:themeColor="text1"/>
          <w:sz w:val="18"/>
          <w:szCs w:val="18"/>
        </w:rPr>
      </w:pPr>
      <w:r>
        <w:rPr>
          <w:rFonts w:asciiTheme="minorHAnsi" w:hAnsiTheme="minorHAnsi" w:cstheme="minorHAnsi"/>
          <w:sz w:val="20"/>
          <w:szCs w:val="20"/>
        </w:rPr>
        <w:t xml:space="preserve">Se référer au </w:t>
      </w:r>
      <w:r w:rsidRPr="00945534">
        <w:rPr>
          <w:rFonts w:asciiTheme="minorHAnsi" w:hAnsiTheme="minorHAnsi" w:cstheme="minorHAnsi"/>
          <w:color w:val="000000" w:themeColor="text1"/>
          <w:sz w:val="18"/>
          <w:szCs w:val="18"/>
        </w:rPr>
        <w:t xml:space="preserve">CCTP |LOT 00 – Prescriptions communes </w:t>
      </w:r>
      <w:r w:rsidRPr="00945534">
        <w:rPr>
          <w:rFonts w:asciiTheme="minorHAnsi" w:hAnsiTheme="minorHAnsi" w:cstheme="minorHAnsi"/>
          <w:noProof/>
          <w:color w:val="000000" w:themeColor="text1"/>
          <w:sz w:val="18"/>
          <w:szCs w:val="18"/>
        </w:rPr>
        <w:t xml:space="preserve">| </w:t>
      </w:r>
      <w:r>
        <w:rPr>
          <w:rFonts w:asciiTheme="minorHAnsi" w:hAnsiTheme="minorHAnsi" w:cstheme="minorHAnsi"/>
          <w:noProof/>
          <w:color w:val="000000" w:themeColor="text1"/>
          <w:sz w:val="18"/>
          <w:szCs w:val="18"/>
        </w:rPr>
        <w:t xml:space="preserve">Édition </w:t>
      </w:r>
      <w:r w:rsidR="00361FFD">
        <w:rPr>
          <w:rFonts w:asciiTheme="minorHAnsi" w:hAnsiTheme="minorHAnsi" w:cstheme="minorHAnsi"/>
          <w:noProof/>
          <w:color w:val="000000" w:themeColor="text1"/>
          <w:sz w:val="18"/>
          <w:szCs w:val="18"/>
        </w:rPr>
        <w:t>0</w:t>
      </w:r>
      <w:r w:rsidR="004D3616">
        <w:rPr>
          <w:rFonts w:asciiTheme="minorHAnsi" w:hAnsiTheme="minorHAnsi" w:cstheme="minorHAnsi"/>
          <w:noProof/>
          <w:color w:val="000000" w:themeColor="text1"/>
          <w:sz w:val="18"/>
          <w:szCs w:val="18"/>
        </w:rPr>
        <w:t>2.2025</w:t>
      </w:r>
    </w:p>
    <w:p w14:paraId="435A5BF9" w14:textId="77777777" w:rsidR="00D003DC" w:rsidRDefault="00D003DC" w:rsidP="009B3B41">
      <w:pPr>
        <w:ind w:left="709"/>
        <w:rPr>
          <w:rFonts w:asciiTheme="minorHAnsi" w:hAnsiTheme="minorHAnsi" w:cstheme="minorHAnsi"/>
          <w:sz w:val="20"/>
          <w:szCs w:val="20"/>
        </w:rPr>
      </w:pPr>
    </w:p>
    <w:p w14:paraId="7CC8FF7A" w14:textId="77777777" w:rsidR="006B5DCD" w:rsidRPr="00EE0B52" w:rsidRDefault="006B5DCD" w:rsidP="00FD4EF1">
      <w:pPr>
        <w:pStyle w:val="Articles"/>
        <w:numPr>
          <w:ilvl w:val="0"/>
          <w:numId w:val="1"/>
        </w:numPr>
        <w:tabs>
          <w:tab w:val="clear" w:pos="480"/>
          <w:tab w:val="clear" w:pos="9771"/>
        </w:tabs>
        <w:spacing w:before="120" w:after="120"/>
        <w:ind w:left="0" w:firstLine="0"/>
        <w:outlineLvl w:val="0"/>
        <w:rPr>
          <w:rFonts w:cs="Calibri"/>
        </w:rPr>
      </w:pPr>
      <w:bookmarkStart w:id="3" w:name="_Toc29154122"/>
      <w:bookmarkStart w:id="4" w:name="_Toc29155572"/>
      <w:bookmarkStart w:id="5" w:name="_Toc177735710"/>
      <w:r w:rsidRPr="00EE0B52">
        <w:rPr>
          <w:rFonts w:cs="Calibri"/>
        </w:rPr>
        <w:t xml:space="preserve">DISPOSITIONS </w:t>
      </w:r>
      <w:r>
        <w:rPr>
          <w:rFonts w:cs="Calibri"/>
        </w:rPr>
        <w:t>Particulières propre au chantier</w:t>
      </w:r>
      <w:bookmarkEnd w:id="3"/>
      <w:bookmarkEnd w:id="4"/>
      <w:bookmarkEnd w:id="5"/>
    </w:p>
    <w:p w14:paraId="6B910010" w14:textId="77777777" w:rsidR="00D003DC" w:rsidRDefault="00D003DC" w:rsidP="009B3B41">
      <w:pPr>
        <w:ind w:left="709"/>
        <w:rPr>
          <w:rFonts w:asciiTheme="minorHAnsi" w:hAnsiTheme="minorHAnsi" w:cstheme="minorHAnsi"/>
          <w:sz w:val="20"/>
          <w:szCs w:val="20"/>
        </w:rPr>
      </w:pPr>
      <w:bookmarkStart w:id="6" w:name="_Toc29154038"/>
      <w:bookmarkStart w:id="7" w:name="_Toc29154123"/>
      <w:bookmarkStart w:id="8" w:name="_Toc29155573"/>
    </w:p>
    <w:p w14:paraId="373C2F38" w14:textId="1F68056A" w:rsidR="009B3B41" w:rsidRDefault="009B3B41" w:rsidP="009B3B41">
      <w:pPr>
        <w:ind w:left="709"/>
        <w:rPr>
          <w:rFonts w:asciiTheme="minorHAnsi" w:hAnsiTheme="minorHAnsi" w:cstheme="minorHAnsi"/>
          <w:noProof/>
          <w:color w:val="000000" w:themeColor="text1"/>
          <w:sz w:val="18"/>
          <w:szCs w:val="18"/>
        </w:rPr>
      </w:pPr>
      <w:r>
        <w:rPr>
          <w:rFonts w:asciiTheme="minorHAnsi" w:hAnsiTheme="minorHAnsi" w:cstheme="minorHAnsi"/>
          <w:sz w:val="20"/>
          <w:szCs w:val="20"/>
        </w:rPr>
        <w:t xml:space="preserve">Se référer au </w:t>
      </w:r>
      <w:r w:rsidRPr="00945534">
        <w:rPr>
          <w:rFonts w:asciiTheme="minorHAnsi" w:hAnsiTheme="minorHAnsi" w:cstheme="minorHAnsi"/>
          <w:color w:val="000000" w:themeColor="text1"/>
          <w:sz w:val="18"/>
          <w:szCs w:val="18"/>
        </w:rPr>
        <w:t xml:space="preserve">CCTP |LOT 00 – Prescriptions communes </w:t>
      </w:r>
      <w:r w:rsidRPr="00945534">
        <w:rPr>
          <w:rFonts w:asciiTheme="minorHAnsi" w:hAnsiTheme="minorHAnsi" w:cstheme="minorHAnsi"/>
          <w:noProof/>
          <w:color w:val="000000" w:themeColor="text1"/>
          <w:sz w:val="18"/>
          <w:szCs w:val="18"/>
        </w:rPr>
        <w:t xml:space="preserve">| </w:t>
      </w:r>
      <w:r>
        <w:rPr>
          <w:rFonts w:asciiTheme="minorHAnsi" w:hAnsiTheme="minorHAnsi" w:cstheme="minorHAnsi"/>
          <w:noProof/>
          <w:color w:val="000000" w:themeColor="text1"/>
          <w:sz w:val="18"/>
          <w:szCs w:val="18"/>
        </w:rPr>
        <w:t xml:space="preserve">Édition </w:t>
      </w:r>
      <w:r w:rsidR="00361FFD">
        <w:rPr>
          <w:rFonts w:asciiTheme="minorHAnsi" w:hAnsiTheme="minorHAnsi" w:cstheme="minorHAnsi"/>
          <w:noProof/>
          <w:color w:val="000000" w:themeColor="text1"/>
          <w:sz w:val="18"/>
          <w:szCs w:val="18"/>
        </w:rPr>
        <w:t>0</w:t>
      </w:r>
      <w:r w:rsidR="004D3616">
        <w:rPr>
          <w:rFonts w:asciiTheme="minorHAnsi" w:hAnsiTheme="minorHAnsi" w:cstheme="minorHAnsi"/>
          <w:noProof/>
          <w:color w:val="000000" w:themeColor="text1"/>
          <w:sz w:val="18"/>
          <w:szCs w:val="18"/>
        </w:rPr>
        <w:t>2.2025</w:t>
      </w:r>
    </w:p>
    <w:p w14:paraId="37C85A0D" w14:textId="77777777" w:rsidR="00D003DC" w:rsidRDefault="00D003DC" w:rsidP="009B3B41">
      <w:pPr>
        <w:ind w:left="709"/>
        <w:rPr>
          <w:rFonts w:asciiTheme="minorHAnsi" w:hAnsiTheme="minorHAnsi" w:cstheme="minorHAnsi"/>
          <w:sz w:val="20"/>
          <w:szCs w:val="20"/>
        </w:rPr>
      </w:pPr>
    </w:p>
    <w:p w14:paraId="17D30CBF" w14:textId="5B7E64D2" w:rsidR="006B5DCD" w:rsidRPr="00EE0B52" w:rsidRDefault="006B5DCD" w:rsidP="00FD4EF1">
      <w:pPr>
        <w:pStyle w:val="Articles"/>
        <w:numPr>
          <w:ilvl w:val="0"/>
          <w:numId w:val="1"/>
        </w:numPr>
        <w:tabs>
          <w:tab w:val="clear" w:pos="480"/>
          <w:tab w:val="clear" w:pos="9771"/>
        </w:tabs>
        <w:spacing w:before="120" w:after="120"/>
        <w:ind w:left="0" w:firstLine="0"/>
        <w:outlineLvl w:val="0"/>
        <w:rPr>
          <w:rFonts w:cs="Calibri"/>
        </w:rPr>
      </w:pPr>
      <w:bookmarkStart w:id="9" w:name="_Toc177735711"/>
      <w:r w:rsidRPr="00EE0B52">
        <w:rPr>
          <w:rFonts w:cs="Calibri"/>
        </w:rPr>
        <w:t xml:space="preserve">DISPOSITIONS </w:t>
      </w:r>
      <w:r>
        <w:rPr>
          <w:rFonts w:cs="Calibri"/>
        </w:rPr>
        <w:t xml:space="preserve">Particulières </w:t>
      </w:r>
      <w:bookmarkEnd w:id="6"/>
      <w:bookmarkEnd w:id="7"/>
      <w:bookmarkEnd w:id="8"/>
      <w:bookmarkEnd w:id="9"/>
      <w:r w:rsidR="00D003DC" w:rsidRPr="00D003DC">
        <w:rPr>
          <w:rFonts w:cs="Calibri"/>
          <w:color w:val="000000" w:themeColor="text1"/>
        </w:rPr>
        <w:t>AU PRESENT LOT</w:t>
      </w:r>
    </w:p>
    <w:p w14:paraId="07825FB0" w14:textId="77777777" w:rsidR="00FD4EF1" w:rsidRDefault="00FD4EF1" w:rsidP="00FD4EF1">
      <w:pPr>
        <w:pStyle w:val="1-1"/>
        <w:outlineLvl w:val="1"/>
        <w:rPr>
          <w:rFonts w:cs="Calibri"/>
        </w:rPr>
      </w:pPr>
    </w:p>
    <w:p w14:paraId="622F23FF" w14:textId="7DF051E3" w:rsidR="00740D5D" w:rsidRPr="00717CB2" w:rsidRDefault="00D4789D" w:rsidP="00A809A6">
      <w:pPr>
        <w:pStyle w:val="1-1"/>
        <w:numPr>
          <w:ilvl w:val="1"/>
          <w:numId w:val="1"/>
        </w:numPr>
        <w:ind w:left="0" w:firstLine="0"/>
        <w:outlineLvl w:val="1"/>
        <w:rPr>
          <w:rFonts w:cs="Calibri"/>
        </w:rPr>
      </w:pPr>
      <w:bookmarkStart w:id="10" w:name="_Toc177735712"/>
      <w:r w:rsidRPr="00717CB2">
        <w:rPr>
          <w:rFonts w:cs="Calibri"/>
        </w:rPr>
        <w:t>OBJET DES TRAVAUX</w:t>
      </w:r>
      <w:bookmarkEnd w:id="10"/>
    </w:p>
    <w:p w14:paraId="1FCED4C5" w14:textId="77777777" w:rsidR="00D003DC" w:rsidRDefault="00D003DC" w:rsidP="00753B82">
      <w:pPr>
        <w:tabs>
          <w:tab w:val="left" w:pos="2325"/>
          <w:tab w:val="left" w:pos="10000"/>
        </w:tabs>
        <w:autoSpaceDE w:val="0"/>
        <w:autoSpaceDN w:val="0"/>
        <w:adjustRightInd w:val="0"/>
        <w:ind w:left="709"/>
        <w:jc w:val="both"/>
        <w:rPr>
          <w:rFonts w:asciiTheme="minorHAnsi" w:hAnsiTheme="minorHAnsi" w:cstheme="minorHAnsi"/>
          <w:color w:val="000000" w:themeColor="text1"/>
          <w:sz w:val="18"/>
          <w:szCs w:val="18"/>
        </w:rPr>
      </w:pPr>
    </w:p>
    <w:p w14:paraId="563465AF" w14:textId="19BA5305" w:rsidR="00D003DC" w:rsidRDefault="009B3B41" w:rsidP="00753B82">
      <w:pPr>
        <w:tabs>
          <w:tab w:val="left" w:pos="2325"/>
          <w:tab w:val="left" w:pos="10000"/>
        </w:tabs>
        <w:autoSpaceDE w:val="0"/>
        <w:autoSpaceDN w:val="0"/>
        <w:adjustRightInd w:val="0"/>
        <w:ind w:left="709"/>
        <w:jc w:val="both"/>
        <w:rPr>
          <w:rFonts w:asciiTheme="minorHAnsi" w:hAnsiTheme="minorHAnsi" w:cstheme="minorHAnsi"/>
          <w:color w:val="000000" w:themeColor="text1"/>
          <w:sz w:val="18"/>
          <w:szCs w:val="18"/>
        </w:rPr>
      </w:pPr>
      <w:r w:rsidRPr="001E4FBA">
        <w:rPr>
          <w:rFonts w:asciiTheme="minorHAnsi" w:hAnsiTheme="minorHAnsi" w:cstheme="minorHAnsi"/>
          <w:color w:val="000000" w:themeColor="text1"/>
          <w:sz w:val="18"/>
          <w:szCs w:val="18"/>
        </w:rPr>
        <w:t>Le présent document a pour objet la description et le positionnement des travaux et prestations du </w:t>
      </w:r>
      <w:r w:rsidR="00344B34" w:rsidRPr="00441507">
        <w:rPr>
          <w:rFonts w:asciiTheme="minorHAnsi" w:hAnsiTheme="minorHAnsi" w:cstheme="minorHAnsi"/>
          <w:b/>
          <w:bCs/>
          <w:color w:val="C00000"/>
          <w:sz w:val="18"/>
          <w:szCs w:val="18"/>
        </w:rPr>
        <w:t xml:space="preserve">LOT N° </w:t>
      </w:r>
      <w:r w:rsidR="00344B34">
        <w:rPr>
          <w:rFonts w:asciiTheme="minorHAnsi" w:hAnsiTheme="minorHAnsi" w:cstheme="minorHAnsi"/>
          <w:b/>
          <w:bCs/>
          <w:color w:val="C00000"/>
          <w:sz w:val="18"/>
          <w:szCs w:val="18"/>
        </w:rPr>
        <w:t>0</w:t>
      </w:r>
      <w:r w:rsidR="00D003DC">
        <w:rPr>
          <w:rFonts w:asciiTheme="minorHAnsi" w:hAnsiTheme="minorHAnsi" w:cstheme="minorHAnsi"/>
          <w:b/>
          <w:bCs/>
          <w:color w:val="C00000"/>
          <w:sz w:val="18"/>
          <w:szCs w:val="18"/>
        </w:rPr>
        <w:t>4</w:t>
      </w:r>
      <w:r w:rsidR="00344B34" w:rsidRPr="00441507">
        <w:rPr>
          <w:rFonts w:asciiTheme="minorHAnsi" w:hAnsiTheme="minorHAnsi" w:cstheme="minorHAnsi"/>
          <w:b/>
          <w:bCs/>
          <w:color w:val="C00000"/>
          <w:sz w:val="18"/>
          <w:szCs w:val="18"/>
        </w:rPr>
        <w:t xml:space="preserve"> </w:t>
      </w:r>
      <w:r w:rsidR="00A837D3">
        <w:rPr>
          <w:rFonts w:asciiTheme="minorHAnsi" w:hAnsiTheme="minorHAnsi" w:cstheme="minorHAnsi"/>
          <w:b/>
          <w:bCs/>
          <w:color w:val="C00000"/>
          <w:sz w:val="18"/>
          <w:szCs w:val="18"/>
        </w:rPr>
        <w:t>ECHAFAUDAGE</w:t>
      </w:r>
      <w:r w:rsidR="00FF7CA6">
        <w:rPr>
          <w:rFonts w:asciiTheme="minorHAnsi" w:hAnsiTheme="minorHAnsi" w:cstheme="minorHAnsi"/>
          <w:b/>
          <w:bCs/>
          <w:color w:val="C00000"/>
          <w:sz w:val="18"/>
          <w:szCs w:val="18"/>
        </w:rPr>
        <w:t xml:space="preserve"> – </w:t>
      </w:r>
      <w:r w:rsidR="00A837D3">
        <w:rPr>
          <w:rFonts w:asciiTheme="minorHAnsi" w:hAnsiTheme="minorHAnsi" w:cstheme="minorHAnsi"/>
          <w:b/>
          <w:bCs/>
          <w:color w:val="C00000"/>
          <w:sz w:val="18"/>
          <w:szCs w:val="18"/>
        </w:rPr>
        <w:t>I</w:t>
      </w:r>
      <w:r w:rsidR="00FF7CA6">
        <w:rPr>
          <w:rFonts w:asciiTheme="minorHAnsi" w:hAnsiTheme="minorHAnsi" w:cstheme="minorHAnsi"/>
          <w:b/>
          <w:bCs/>
          <w:color w:val="C00000"/>
          <w:sz w:val="18"/>
          <w:szCs w:val="18"/>
        </w:rPr>
        <w:t>SOLATION PAR L’EXTERIEUR (ITE)</w:t>
      </w:r>
      <w:r w:rsidR="00090A84">
        <w:rPr>
          <w:rFonts w:asciiTheme="minorHAnsi" w:hAnsiTheme="minorHAnsi" w:cstheme="minorHAnsi"/>
          <w:b/>
          <w:bCs/>
          <w:color w:val="C00000"/>
          <w:sz w:val="18"/>
          <w:szCs w:val="18"/>
        </w:rPr>
        <w:t xml:space="preserve"> </w:t>
      </w:r>
      <w:r w:rsidR="00344B34" w:rsidRPr="001E4FBA">
        <w:rPr>
          <w:rFonts w:asciiTheme="minorHAnsi" w:hAnsiTheme="minorHAnsi" w:cstheme="minorHAnsi"/>
          <w:color w:val="000000" w:themeColor="text1"/>
          <w:sz w:val="18"/>
          <w:szCs w:val="18"/>
        </w:rPr>
        <w:t>à exécuter dans le cadre de l’opération</w:t>
      </w:r>
      <w:r w:rsidR="00D003DC">
        <w:rPr>
          <w:rFonts w:asciiTheme="minorHAnsi" w:hAnsiTheme="minorHAnsi" w:cstheme="minorHAnsi"/>
          <w:color w:val="000000" w:themeColor="text1"/>
          <w:sz w:val="18"/>
          <w:szCs w:val="18"/>
        </w:rPr>
        <w:t> :</w:t>
      </w:r>
    </w:p>
    <w:p w14:paraId="418779F5" w14:textId="77777777" w:rsidR="00D003DC" w:rsidRPr="004D57C3" w:rsidRDefault="00D003DC" w:rsidP="00D003DC">
      <w:pPr>
        <w:tabs>
          <w:tab w:val="left" w:pos="2325"/>
          <w:tab w:val="left" w:pos="10000"/>
        </w:tabs>
        <w:autoSpaceDE w:val="0"/>
        <w:autoSpaceDN w:val="0"/>
        <w:adjustRightInd w:val="0"/>
        <w:jc w:val="both"/>
        <w:rPr>
          <w:rFonts w:asciiTheme="majorHAnsi" w:eastAsiaTheme="minorHAnsi" w:hAnsiTheme="majorHAnsi" w:cstheme="majorHAnsi"/>
          <w:color w:val="000000"/>
          <w:sz w:val="18"/>
          <w:szCs w:val="18"/>
          <w:lang w:eastAsia="en-US"/>
        </w:rPr>
      </w:pPr>
    </w:p>
    <w:p w14:paraId="055E754A" w14:textId="77777777" w:rsidR="00D003DC" w:rsidRDefault="00D003DC" w:rsidP="00D003DC">
      <w:pPr>
        <w:tabs>
          <w:tab w:val="left" w:pos="2325"/>
          <w:tab w:val="left" w:pos="10000"/>
        </w:tabs>
        <w:autoSpaceDE w:val="0"/>
        <w:autoSpaceDN w:val="0"/>
        <w:adjustRightInd w:val="0"/>
        <w:ind w:left="709"/>
        <w:jc w:val="center"/>
        <w:rPr>
          <w:rFonts w:asciiTheme="minorHAnsi" w:hAnsiTheme="minorHAnsi" w:cstheme="minorHAnsi"/>
          <w:b/>
          <w:bCs/>
          <w:color w:val="C00000"/>
          <w:sz w:val="18"/>
          <w:szCs w:val="18"/>
        </w:rPr>
      </w:pPr>
      <w:r w:rsidRPr="002263FC">
        <w:rPr>
          <w:rFonts w:asciiTheme="minorHAnsi" w:hAnsiTheme="minorHAnsi" w:cstheme="minorHAnsi"/>
          <w:color w:val="C00000"/>
          <w:sz w:val="18"/>
          <w:szCs w:val="18"/>
        </w:rPr>
        <w:t xml:space="preserve">Travaux </w:t>
      </w:r>
      <w:r>
        <w:rPr>
          <w:rFonts w:asciiTheme="minorHAnsi" w:hAnsiTheme="minorHAnsi" w:cstheme="minorHAnsi"/>
          <w:color w:val="C00000"/>
          <w:sz w:val="18"/>
          <w:szCs w:val="18"/>
        </w:rPr>
        <w:t>d’amélioration énergétique du centre des Finances Publiques</w:t>
      </w:r>
    </w:p>
    <w:p w14:paraId="13C63DBA" w14:textId="77777777" w:rsidR="00D003DC" w:rsidRDefault="00D003DC" w:rsidP="00D003DC">
      <w:pPr>
        <w:tabs>
          <w:tab w:val="left" w:pos="2325"/>
          <w:tab w:val="left" w:pos="10000"/>
        </w:tabs>
        <w:autoSpaceDE w:val="0"/>
        <w:autoSpaceDN w:val="0"/>
        <w:adjustRightInd w:val="0"/>
        <w:ind w:left="709"/>
        <w:jc w:val="center"/>
        <w:rPr>
          <w:rFonts w:asciiTheme="minorHAnsi" w:hAnsiTheme="minorHAnsi" w:cstheme="minorHAnsi"/>
          <w:color w:val="C00000"/>
          <w:sz w:val="18"/>
          <w:szCs w:val="18"/>
        </w:rPr>
      </w:pPr>
      <w:r w:rsidRPr="002B4039">
        <w:rPr>
          <w:rFonts w:asciiTheme="minorHAnsi" w:hAnsiTheme="minorHAnsi" w:cstheme="minorHAnsi"/>
          <w:color w:val="C00000"/>
          <w:sz w:val="18"/>
          <w:szCs w:val="18"/>
        </w:rPr>
        <w:t>2 rue du Clabaud à HAGUENAU</w:t>
      </w:r>
    </w:p>
    <w:p w14:paraId="373AB1A2" w14:textId="77777777" w:rsidR="00D003DC" w:rsidRPr="002B4039" w:rsidRDefault="00D003DC" w:rsidP="00D003DC">
      <w:pPr>
        <w:tabs>
          <w:tab w:val="left" w:pos="2325"/>
          <w:tab w:val="left" w:pos="10000"/>
        </w:tabs>
        <w:autoSpaceDE w:val="0"/>
        <w:autoSpaceDN w:val="0"/>
        <w:adjustRightInd w:val="0"/>
        <w:ind w:left="709"/>
        <w:jc w:val="center"/>
        <w:rPr>
          <w:rFonts w:asciiTheme="minorHAnsi" w:hAnsiTheme="minorHAnsi" w:cstheme="minorHAnsi"/>
          <w:color w:val="C00000"/>
          <w:sz w:val="18"/>
          <w:szCs w:val="18"/>
        </w:rPr>
      </w:pPr>
    </w:p>
    <w:p w14:paraId="61BD5C01" w14:textId="77777777" w:rsidR="00D003DC" w:rsidRPr="002B4039" w:rsidRDefault="00D003DC" w:rsidP="00D003DC">
      <w:pPr>
        <w:tabs>
          <w:tab w:val="left" w:pos="2325"/>
          <w:tab w:val="left" w:pos="10000"/>
        </w:tabs>
        <w:autoSpaceDE w:val="0"/>
        <w:autoSpaceDN w:val="0"/>
        <w:adjustRightInd w:val="0"/>
        <w:ind w:left="709"/>
        <w:jc w:val="center"/>
        <w:rPr>
          <w:rFonts w:asciiTheme="minorHAnsi" w:hAnsiTheme="minorHAnsi" w:cstheme="minorHAnsi"/>
          <w:color w:val="C00000"/>
          <w:sz w:val="18"/>
          <w:szCs w:val="18"/>
        </w:rPr>
      </w:pPr>
      <w:r w:rsidRPr="002B4039">
        <w:rPr>
          <w:rFonts w:asciiTheme="minorHAnsi" w:hAnsiTheme="minorHAnsi" w:cstheme="minorHAnsi"/>
          <w:color w:val="C00000"/>
          <w:sz w:val="18"/>
          <w:szCs w:val="18"/>
        </w:rPr>
        <w:t>Références de la parcelle concernée :</w:t>
      </w:r>
    </w:p>
    <w:p w14:paraId="387F8F7F" w14:textId="77777777" w:rsidR="00D003DC" w:rsidRPr="002B4039" w:rsidRDefault="00D003DC" w:rsidP="00D003DC">
      <w:pPr>
        <w:tabs>
          <w:tab w:val="left" w:pos="2325"/>
          <w:tab w:val="left" w:pos="10000"/>
        </w:tabs>
        <w:autoSpaceDE w:val="0"/>
        <w:autoSpaceDN w:val="0"/>
        <w:adjustRightInd w:val="0"/>
        <w:ind w:left="709"/>
        <w:jc w:val="center"/>
        <w:rPr>
          <w:rFonts w:asciiTheme="minorHAnsi" w:hAnsiTheme="minorHAnsi" w:cstheme="minorHAnsi"/>
          <w:color w:val="C00000"/>
          <w:sz w:val="18"/>
          <w:szCs w:val="18"/>
        </w:rPr>
      </w:pPr>
      <w:r w:rsidRPr="002B4039">
        <w:rPr>
          <w:rFonts w:asciiTheme="minorHAnsi" w:hAnsiTheme="minorHAnsi" w:cstheme="minorHAnsi"/>
          <w:color w:val="C00000"/>
          <w:sz w:val="18"/>
          <w:szCs w:val="18"/>
        </w:rPr>
        <w:t>Référence cadastrale de la parcelle 000 AR 26,</w:t>
      </w:r>
    </w:p>
    <w:p w14:paraId="10B0BBA7" w14:textId="77777777" w:rsidR="00D003DC" w:rsidRPr="002B4039" w:rsidRDefault="00D003DC" w:rsidP="00D003DC">
      <w:pPr>
        <w:tabs>
          <w:tab w:val="left" w:pos="2325"/>
          <w:tab w:val="left" w:pos="10000"/>
        </w:tabs>
        <w:autoSpaceDE w:val="0"/>
        <w:autoSpaceDN w:val="0"/>
        <w:adjustRightInd w:val="0"/>
        <w:ind w:left="709"/>
        <w:jc w:val="center"/>
        <w:rPr>
          <w:rFonts w:asciiTheme="minorHAnsi" w:hAnsiTheme="minorHAnsi" w:cstheme="minorHAnsi"/>
          <w:color w:val="C00000"/>
          <w:sz w:val="18"/>
          <w:szCs w:val="18"/>
        </w:rPr>
      </w:pPr>
      <w:r w:rsidRPr="002B4039">
        <w:rPr>
          <w:rFonts w:asciiTheme="minorHAnsi" w:hAnsiTheme="minorHAnsi" w:cstheme="minorHAnsi"/>
          <w:color w:val="C00000"/>
          <w:sz w:val="18"/>
          <w:szCs w:val="18"/>
        </w:rPr>
        <w:t>Contenance cadastrale : 2 004 m2,</w:t>
      </w:r>
    </w:p>
    <w:p w14:paraId="671BB834" w14:textId="77777777" w:rsidR="00D003DC" w:rsidRPr="002B4039" w:rsidRDefault="00D003DC" w:rsidP="00D003DC">
      <w:pPr>
        <w:tabs>
          <w:tab w:val="left" w:pos="2325"/>
          <w:tab w:val="left" w:pos="10000"/>
        </w:tabs>
        <w:autoSpaceDE w:val="0"/>
        <w:autoSpaceDN w:val="0"/>
        <w:adjustRightInd w:val="0"/>
        <w:ind w:left="709"/>
        <w:jc w:val="center"/>
        <w:rPr>
          <w:rFonts w:asciiTheme="minorHAnsi" w:hAnsiTheme="minorHAnsi" w:cstheme="minorHAnsi"/>
          <w:color w:val="C00000"/>
          <w:sz w:val="18"/>
          <w:szCs w:val="18"/>
        </w:rPr>
      </w:pPr>
      <w:r w:rsidRPr="002B4039">
        <w:rPr>
          <w:rFonts w:asciiTheme="minorHAnsi" w:hAnsiTheme="minorHAnsi" w:cstheme="minorHAnsi"/>
          <w:color w:val="C00000"/>
          <w:sz w:val="18"/>
          <w:szCs w:val="18"/>
        </w:rPr>
        <w:t xml:space="preserve">Selon PLU en vigueur en zone </w:t>
      </w:r>
      <w:r w:rsidRPr="002B4039">
        <w:rPr>
          <w:rFonts w:asciiTheme="minorHAnsi" w:hAnsiTheme="minorHAnsi" w:cstheme="minorHAnsi"/>
          <w:b/>
          <w:bCs/>
          <w:color w:val="C00000"/>
          <w:sz w:val="20"/>
          <w:szCs w:val="20"/>
        </w:rPr>
        <w:t>UE</w:t>
      </w:r>
    </w:p>
    <w:p w14:paraId="5D0ED2CA" w14:textId="77777777" w:rsidR="00D003DC" w:rsidRDefault="00D003DC" w:rsidP="00D003D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130"/>
        <w:jc w:val="both"/>
        <w:rPr>
          <w:rFonts w:asciiTheme="minorHAnsi" w:hAnsiTheme="minorHAnsi" w:cstheme="minorHAnsi"/>
          <w:color w:val="000000" w:themeColor="text1"/>
          <w:sz w:val="18"/>
          <w:szCs w:val="18"/>
        </w:rPr>
      </w:pPr>
    </w:p>
    <w:p w14:paraId="1CB97271" w14:textId="77777777" w:rsidR="00D003DC" w:rsidRDefault="00D003DC" w:rsidP="00D003DC">
      <w:pPr>
        <w:tabs>
          <w:tab w:val="left" w:pos="2325"/>
          <w:tab w:val="left" w:pos="10000"/>
        </w:tabs>
        <w:autoSpaceDE w:val="0"/>
        <w:autoSpaceDN w:val="0"/>
        <w:adjustRightInd w:val="0"/>
        <w:ind w:left="709"/>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NOTA : Un échafaudage sera mis en place par le lot 04 - Échafaudage pour la réalisation des travaux suivants :</w:t>
      </w:r>
    </w:p>
    <w:p w14:paraId="1168117A" w14:textId="77777777" w:rsidR="00D003DC" w:rsidRDefault="00D003DC" w:rsidP="00D003DC">
      <w:pPr>
        <w:pStyle w:val="Paragraphedeliste"/>
        <w:numPr>
          <w:ilvl w:val="0"/>
          <w:numId w:val="3"/>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984"/>
        <w:jc w:val="both"/>
        <w:rPr>
          <w:rFonts w:asciiTheme="majorHAnsi" w:eastAsiaTheme="minorHAnsi" w:hAnsiTheme="majorHAnsi" w:cstheme="majorHAnsi"/>
          <w:color w:val="000000"/>
          <w:sz w:val="18"/>
          <w:szCs w:val="18"/>
          <w:lang w:eastAsia="en-US"/>
        </w:rPr>
      </w:pPr>
      <w:r w:rsidRPr="004D57C3">
        <w:rPr>
          <w:rFonts w:asciiTheme="majorHAnsi" w:eastAsiaTheme="minorHAnsi" w:hAnsiTheme="majorHAnsi" w:cstheme="majorHAnsi"/>
          <w:color w:val="000000"/>
          <w:sz w:val="18"/>
          <w:szCs w:val="18"/>
          <w:lang w:eastAsia="en-US"/>
        </w:rPr>
        <w:t>Ravalement des façades avec travaux d’isolation extérieure</w:t>
      </w:r>
      <w:r>
        <w:rPr>
          <w:rFonts w:asciiTheme="majorHAnsi" w:eastAsiaTheme="minorHAnsi" w:hAnsiTheme="majorHAnsi" w:cstheme="majorHAnsi"/>
          <w:color w:val="000000"/>
          <w:sz w:val="18"/>
          <w:szCs w:val="18"/>
          <w:lang w:eastAsia="en-US"/>
        </w:rPr>
        <w:t>,</w:t>
      </w:r>
    </w:p>
    <w:p w14:paraId="6073202D" w14:textId="77777777" w:rsidR="00D003DC" w:rsidRDefault="00D003DC" w:rsidP="00D003DC">
      <w:pPr>
        <w:pStyle w:val="Paragraphedeliste"/>
        <w:numPr>
          <w:ilvl w:val="0"/>
          <w:numId w:val="3"/>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984"/>
        <w:jc w:val="both"/>
        <w:rPr>
          <w:rFonts w:asciiTheme="majorHAnsi" w:eastAsiaTheme="minorHAnsi" w:hAnsiTheme="majorHAnsi" w:cstheme="majorHAnsi"/>
          <w:color w:val="000000"/>
          <w:sz w:val="18"/>
          <w:szCs w:val="18"/>
          <w:lang w:eastAsia="en-US"/>
        </w:rPr>
      </w:pPr>
      <w:r>
        <w:rPr>
          <w:rFonts w:asciiTheme="majorHAnsi" w:eastAsiaTheme="minorHAnsi" w:hAnsiTheme="majorHAnsi" w:cstheme="majorHAnsi"/>
          <w:color w:val="000000"/>
          <w:sz w:val="18"/>
          <w:szCs w:val="18"/>
          <w:lang w:eastAsia="en-US"/>
        </w:rPr>
        <w:t xml:space="preserve">Interventions partielles en </w:t>
      </w:r>
      <w:r w:rsidRPr="004D57C3">
        <w:rPr>
          <w:rFonts w:asciiTheme="majorHAnsi" w:eastAsiaTheme="minorHAnsi" w:hAnsiTheme="majorHAnsi" w:cstheme="majorHAnsi"/>
          <w:color w:val="000000"/>
          <w:sz w:val="18"/>
          <w:szCs w:val="18"/>
          <w:lang w:eastAsia="en-US"/>
        </w:rPr>
        <w:t>zinguerie-étanchéité</w:t>
      </w:r>
      <w:r>
        <w:rPr>
          <w:rFonts w:asciiTheme="majorHAnsi" w:eastAsiaTheme="minorHAnsi" w:hAnsiTheme="majorHAnsi" w:cstheme="majorHAnsi"/>
          <w:color w:val="000000"/>
          <w:sz w:val="18"/>
          <w:szCs w:val="18"/>
          <w:lang w:eastAsia="en-US"/>
        </w:rPr>
        <w:t>,</w:t>
      </w:r>
    </w:p>
    <w:p w14:paraId="3BA65AA7" w14:textId="77777777" w:rsidR="00D003DC" w:rsidRDefault="00D003DC" w:rsidP="00D003DC">
      <w:pPr>
        <w:pStyle w:val="Paragraphedeliste"/>
        <w:numPr>
          <w:ilvl w:val="0"/>
          <w:numId w:val="3"/>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984"/>
        <w:jc w:val="both"/>
        <w:rPr>
          <w:rFonts w:asciiTheme="majorHAnsi" w:eastAsiaTheme="minorHAnsi" w:hAnsiTheme="majorHAnsi" w:cstheme="majorHAnsi"/>
          <w:color w:val="000000"/>
          <w:sz w:val="18"/>
          <w:szCs w:val="18"/>
          <w:lang w:eastAsia="en-US"/>
        </w:rPr>
      </w:pPr>
      <w:r>
        <w:rPr>
          <w:rFonts w:asciiTheme="majorHAnsi" w:eastAsiaTheme="minorHAnsi" w:hAnsiTheme="majorHAnsi" w:cstheme="majorHAnsi"/>
          <w:color w:val="000000"/>
          <w:sz w:val="18"/>
          <w:szCs w:val="18"/>
          <w:lang w:eastAsia="en-US"/>
        </w:rPr>
        <w:t>R</w:t>
      </w:r>
      <w:r w:rsidRPr="004D57C3">
        <w:rPr>
          <w:rFonts w:asciiTheme="majorHAnsi" w:eastAsiaTheme="minorHAnsi" w:hAnsiTheme="majorHAnsi" w:cstheme="majorHAnsi"/>
          <w:color w:val="000000"/>
          <w:sz w:val="18"/>
          <w:szCs w:val="18"/>
          <w:lang w:eastAsia="en-US"/>
        </w:rPr>
        <w:t>évision et/ou remplacement de menuiserie</w:t>
      </w:r>
      <w:r>
        <w:rPr>
          <w:rFonts w:asciiTheme="majorHAnsi" w:eastAsiaTheme="minorHAnsi" w:hAnsiTheme="majorHAnsi" w:cstheme="majorHAnsi"/>
          <w:color w:val="000000"/>
          <w:sz w:val="18"/>
          <w:szCs w:val="18"/>
          <w:lang w:eastAsia="en-US"/>
        </w:rPr>
        <w:t>s</w:t>
      </w:r>
      <w:r w:rsidRPr="004D57C3">
        <w:rPr>
          <w:rFonts w:asciiTheme="majorHAnsi" w:eastAsiaTheme="minorHAnsi" w:hAnsiTheme="majorHAnsi" w:cstheme="majorHAnsi"/>
          <w:color w:val="000000"/>
          <w:sz w:val="18"/>
          <w:szCs w:val="18"/>
          <w:lang w:eastAsia="en-US"/>
        </w:rPr>
        <w:t xml:space="preserve"> extérieures du bâtiment</w:t>
      </w:r>
      <w:r>
        <w:rPr>
          <w:rFonts w:asciiTheme="majorHAnsi" w:eastAsiaTheme="minorHAnsi" w:hAnsiTheme="majorHAnsi" w:cstheme="majorHAnsi"/>
          <w:color w:val="000000"/>
          <w:sz w:val="18"/>
          <w:szCs w:val="18"/>
          <w:lang w:eastAsia="en-US"/>
        </w:rPr>
        <w:t>,</w:t>
      </w:r>
    </w:p>
    <w:p w14:paraId="77F09F9E" w14:textId="77777777" w:rsidR="00D003DC" w:rsidRDefault="00D003DC" w:rsidP="00D003DC">
      <w:pPr>
        <w:pStyle w:val="Paragraphedeliste"/>
        <w:numPr>
          <w:ilvl w:val="0"/>
          <w:numId w:val="3"/>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984"/>
        <w:jc w:val="both"/>
        <w:rPr>
          <w:rFonts w:asciiTheme="majorHAnsi" w:eastAsiaTheme="minorHAnsi" w:hAnsiTheme="majorHAnsi" w:cstheme="majorHAnsi"/>
          <w:color w:val="000000"/>
          <w:sz w:val="18"/>
          <w:szCs w:val="18"/>
          <w:lang w:eastAsia="en-US"/>
        </w:rPr>
      </w:pPr>
      <w:r>
        <w:rPr>
          <w:rFonts w:asciiTheme="majorHAnsi" w:eastAsiaTheme="minorHAnsi" w:hAnsiTheme="majorHAnsi" w:cstheme="majorHAnsi"/>
          <w:color w:val="000000"/>
          <w:sz w:val="18"/>
          <w:szCs w:val="18"/>
          <w:lang w:eastAsia="en-US"/>
        </w:rPr>
        <w:t>T</w:t>
      </w:r>
      <w:r w:rsidRPr="004D57C3">
        <w:rPr>
          <w:rFonts w:asciiTheme="majorHAnsi" w:eastAsiaTheme="minorHAnsi" w:hAnsiTheme="majorHAnsi" w:cstheme="majorHAnsi"/>
          <w:color w:val="000000"/>
          <w:sz w:val="18"/>
          <w:szCs w:val="18"/>
          <w:lang w:eastAsia="en-US"/>
        </w:rPr>
        <w:t>ravaux de VMC nécessitant des interventions en toiture</w:t>
      </w:r>
      <w:r>
        <w:rPr>
          <w:rFonts w:asciiTheme="majorHAnsi" w:eastAsiaTheme="minorHAnsi" w:hAnsiTheme="majorHAnsi" w:cstheme="majorHAnsi"/>
          <w:color w:val="000000"/>
          <w:sz w:val="18"/>
          <w:szCs w:val="18"/>
          <w:lang w:eastAsia="en-US"/>
        </w:rPr>
        <w:t>, …</w:t>
      </w:r>
    </w:p>
    <w:p w14:paraId="3645CE2A" w14:textId="77777777" w:rsidR="00D003DC" w:rsidRDefault="00D003DC" w:rsidP="00D003D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130"/>
        <w:jc w:val="both"/>
        <w:rPr>
          <w:rFonts w:asciiTheme="minorHAnsi" w:hAnsiTheme="minorHAnsi" w:cstheme="minorHAnsi"/>
          <w:color w:val="000000" w:themeColor="text1"/>
          <w:sz w:val="18"/>
          <w:szCs w:val="18"/>
        </w:rPr>
      </w:pPr>
    </w:p>
    <w:p w14:paraId="1640B2D1" w14:textId="0B938AF0" w:rsidR="00832948" w:rsidRDefault="00832948" w:rsidP="0083294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130"/>
        <w:jc w:val="both"/>
        <w:rPr>
          <w:rFonts w:asciiTheme="minorHAnsi" w:hAnsiTheme="minorHAnsi" w:cstheme="minorHAnsi"/>
          <w:sz w:val="18"/>
          <w:szCs w:val="18"/>
        </w:rPr>
      </w:pPr>
      <w:r w:rsidRPr="001E4FBA">
        <w:rPr>
          <w:rFonts w:asciiTheme="minorHAnsi" w:hAnsiTheme="minorHAnsi" w:cstheme="minorHAnsi"/>
          <w:color w:val="000000" w:themeColor="text1"/>
          <w:sz w:val="18"/>
          <w:szCs w:val="18"/>
        </w:rPr>
        <w:t>Ce document a pour objet de permettre aux entreprises consultées d'établir leur proposition sans aucune réserve pour l'exécution des ouvrages. L'entreprise devra donc l'intégralité des travaux nécessaires au parfait achèvement des travaux,</w:t>
      </w:r>
      <w:r w:rsidRPr="001E4FBA">
        <w:rPr>
          <w:rFonts w:asciiTheme="minorHAnsi" w:hAnsiTheme="minorHAnsi" w:cstheme="minorHAnsi"/>
          <w:sz w:val="18"/>
          <w:szCs w:val="18"/>
        </w:rPr>
        <w:t xml:space="preserve"> ce descriptif n'étant pas limitatif.</w:t>
      </w:r>
    </w:p>
    <w:p w14:paraId="3AE3C345" w14:textId="77777777" w:rsidR="00D003DC" w:rsidRPr="004A52F9" w:rsidRDefault="00D003DC" w:rsidP="00F8132F">
      <w:pPr>
        <w:pStyle w:val="NormalWeb"/>
        <w:spacing w:before="0" w:beforeAutospacing="0" w:after="0" w:afterAutospacing="0"/>
        <w:ind w:right="-7"/>
        <w:jc w:val="both"/>
        <w:rPr>
          <w:rFonts w:asciiTheme="minorHAnsi" w:hAnsiTheme="minorHAnsi" w:cstheme="minorHAnsi"/>
          <w:sz w:val="16"/>
          <w:szCs w:val="16"/>
        </w:rPr>
      </w:pPr>
    </w:p>
    <w:p w14:paraId="4EC6F2DA" w14:textId="77777777" w:rsidR="00D003DC" w:rsidRPr="002B4039" w:rsidRDefault="00D003DC" w:rsidP="00D003DC">
      <w:pPr>
        <w:tabs>
          <w:tab w:val="left" w:pos="2325"/>
          <w:tab w:val="left" w:pos="10000"/>
        </w:tabs>
        <w:autoSpaceDE w:val="0"/>
        <w:autoSpaceDN w:val="0"/>
        <w:adjustRightInd w:val="0"/>
        <w:ind w:left="709"/>
        <w:jc w:val="both"/>
        <w:rPr>
          <w:rFonts w:asciiTheme="minorHAnsi" w:hAnsiTheme="minorHAnsi" w:cstheme="minorHAnsi"/>
          <w:color w:val="000000" w:themeColor="text1"/>
          <w:sz w:val="18"/>
          <w:szCs w:val="18"/>
        </w:rPr>
      </w:pPr>
      <w:r w:rsidRPr="002B4039">
        <w:rPr>
          <w:rFonts w:asciiTheme="minorHAnsi" w:hAnsiTheme="minorHAnsi" w:cstheme="minorHAnsi"/>
          <w:color w:val="000000" w:themeColor="text1"/>
          <w:sz w:val="18"/>
          <w:szCs w:val="18"/>
        </w:rPr>
        <w:t xml:space="preserve">Descriptif sommaire des travaux : </w:t>
      </w:r>
    </w:p>
    <w:p w14:paraId="415F654B" w14:textId="18E4FEF4" w:rsidR="00D003DC" w:rsidRDefault="009C6483" w:rsidP="00D003DC">
      <w:pPr>
        <w:pStyle w:val="Paragraphedeliste"/>
        <w:numPr>
          <w:ilvl w:val="0"/>
          <w:numId w:val="3"/>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984"/>
        <w:jc w:val="both"/>
        <w:rPr>
          <w:rFonts w:asciiTheme="majorHAnsi" w:eastAsiaTheme="minorHAnsi" w:hAnsiTheme="majorHAnsi" w:cstheme="majorHAnsi"/>
          <w:color w:val="000000"/>
          <w:sz w:val="18"/>
          <w:szCs w:val="18"/>
          <w:lang w:eastAsia="en-US"/>
        </w:rPr>
      </w:pPr>
      <w:r>
        <w:rPr>
          <w:rFonts w:asciiTheme="majorHAnsi" w:eastAsiaTheme="minorHAnsi" w:hAnsiTheme="majorHAnsi" w:cstheme="majorHAnsi"/>
          <w:color w:val="000000"/>
          <w:sz w:val="18"/>
          <w:szCs w:val="18"/>
          <w:lang w:eastAsia="en-US"/>
        </w:rPr>
        <w:t>Montage et démontage d’un échafaudage (uniquement sur la bâtiment arrière),</w:t>
      </w:r>
    </w:p>
    <w:p w14:paraId="5173AF94" w14:textId="282ACAF6" w:rsidR="00D003DC" w:rsidRDefault="009C6483" w:rsidP="00D003DC">
      <w:pPr>
        <w:pStyle w:val="Paragraphedeliste"/>
        <w:numPr>
          <w:ilvl w:val="0"/>
          <w:numId w:val="3"/>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984"/>
        <w:jc w:val="both"/>
        <w:rPr>
          <w:rFonts w:asciiTheme="majorHAnsi" w:eastAsiaTheme="minorHAnsi" w:hAnsiTheme="majorHAnsi" w:cstheme="majorHAnsi"/>
          <w:color w:val="000000"/>
          <w:sz w:val="18"/>
          <w:szCs w:val="18"/>
          <w:lang w:eastAsia="en-US"/>
        </w:rPr>
      </w:pPr>
      <w:r>
        <w:rPr>
          <w:rFonts w:asciiTheme="majorHAnsi" w:eastAsiaTheme="minorHAnsi" w:hAnsiTheme="majorHAnsi" w:cstheme="majorHAnsi"/>
          <w:color w:val="000000"/>
          <w:sz w:val="18"/>
          <w:szCs w:val="18"/>
          <w:lang w:eastAsia="en-US"/>
        </w:rPr>
        <w:t>Dépose et repose d’équipements divers greffés en façade : stores, enseigne, panneaux, éclairage extérieur..</w:t>
      </w:r>
    </w:p>
    <w:p w14:paraId="6AA26415" w14:textId="1E2CE27A" w:rsidR="009C6483" w:rsidRDefault="009C6483" w:rsidP="00D003DC">
      <w:pPr>
        <w:pStyle w:val="Paragraphedeliste"/>
        <w:numPr>
          <w:ilvl w:val="0"/>
          <w:numId w:val="3"/>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984"/>
        <w:jc w:val="both"/>
        <w:rPr>
          <w:rFonts w:asciiTheme="majorHAnsi" w:eastAsiaTheme="minorHAnsi" w:hAnsiTheme="majorHAnsi" w:cstheme="majorHAnsi"/>
          <w:color w:val="000000"/>
          <w:sz w:val="18"/>
          <w:szCs w:val="18"/>
          <w:lang w:eastAsia="en-US"/>
        </w:rPr>
      </w:pPr>
      <w:r>
        <w:rPr>
          <w:rFonts w:asciiTheme="majorHAnsi" w:eastAsiaTheme="minorHAnsi" w:hAnsiTheme="majorHAnsi" w:cstheme="majorHAnsi"/>
          <w:color w:val="000000"/>
          <w:sz w:val="18"/>
          <w:szCs w:val="18"/>
          <w:lang w:eastAsia="en-US"/>
        </w:rPr>
        <w:t>Mise en œuvre d’une isolation thermique extérieure,</w:t>
      </w:r>
    </w:p>
    <w:p w14:paraId="5D8E4373" w14:textId="2AE653A5" w:rsidR="009C6483" w:rsidRDefault="009C6483" w:rsidP="009C6483">
      <w:pPr>
        <w:pStyle w:val="Paragraphedeliste"/>
        <w:numPr>
          <w:ilvl w:val="0"/>
          <w:numId w:val="3"/>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984"/>
        <w:jc w:val="both"/>
        <w:rPr>
          <w:rFonts w:asciiTheme="majorHAnsi" w:eastAsiaTheme="minorHAnsi" w:hAnsiTheme="majorHAnsi" w:cstheme="majorHAnsi"/>
          <w:color w:val="000000"/>
          <w:sz w:val="18"/>
          <w:szCs w:val="18"/>
          <w:lang w:eastAsia="en-US"/>
        </w:rPr>
      </w:pPr>
      <w:r>
        <w:rPr>
          <w:rFonts w:asciiTheme="majorHAnsi" w:eastAsiaTheme="minorHAnsi" w:hAnsiTheme="majorHAnsi" w:cstheme="majorHAnsi"/>
          <w:color w:val="000000"/>
          <w:sz w:val="18"/>
          <w:szCs w:val="18"/>
          <w:lang w:eastAsia="en-US"/>
        </w:rPr>
        <w:t>F + pose de panneaux bakélisés en habillage (entrée principale)</w:t>
      </w:r>
      <w:r w:rsidR="0018229A">
        <w:rPr>
          <w:rFonts w:asciiTheme="majorHAnsi" w:eastAsiaTheme="minorHAnsi" w:hAnsiTheme="majorHAnsi" w:cstheme="majorHAnsi"/>
          <w:color w:val="000000"/>
          <w:sz w:val="18"/>
          <w:szCs w:val="18"/>
          <w:lang w:eastAsia="en-US"/>
        </w:rPr>
        <w:t>,</w:t>
      </w:r>
    </w:p>
    <w:p w14:paraId="2F26A5D8" w14:textId="31F967FA" w:rsidR="0018229A" w:rsidRPr="009C6483" w:rsidRDefault="0018229A" w:rsidP="009C6483">
      <w:pPr>
        <w:pStyle w:val="Paragraphedeliste"/>
        <w:numPr>
          <w:ilvl w:val="0"/>
          <w:numId w:val="3"/>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984"/>
        <w:jc w:val="both"/>
        <w:rPr>
          <w:rFonts w:asciiTheme="majorHAnsi" w:eastAsiaTheme="minorHAnsi" w:hAnsiTheme="majorHAnsi" w:cstheme="majorHAnsi"/>
          <w:color w:val="000000"/>
          <w:sz w:val="18"/>
          <w:szCs w:val="18"/>
          <w:lang w:eastAsia="en-US"/>
        </w:rPr>
      </w:pPr>
      <w:r>
        <w:rPr>
          <w:rFonts w:asciiTheme="majorHAnsi" w:eastAsiaTheme="minorHAnsi" w:hAnsiTheme="majorHAnsi" w:cstheme="majorHAnsi"/>
          <w:color w:val="000000"/>
          <w:sz w:val="18"/>
          <w:szCs w:val="18"/>
          <w:lang w:eastAsia="en-US"/>
        </w:rPr>
        <w:t>Mise en œuvre d’une isolation thermique sur l’édicule existant dans les combles (bâtiment arrière)</w:t>
      </w:r>
    </w:p>
    <w:p w14:paraId="7603AA77" w14:textId="1F6EB9A5" w:rsidR="000B702C" w:rsidRDefault="000B702C" w:rsidP="00EE0B52">
      <w:pPr>
        <w:pStyle w:val="NormalWeb"/>
        <w:spacing w:before="0" w:beforeAutospacing="0" w:after="0" w:afterAutospacing="0"/>
        <w:ind w:left="709" w:right="-7"/>
        <w:jc w:val="both"/>
        <w:rPr>
          <w:rFonts w:asciiTheme="minorHAnsi" w:hAnsiTheme="minorHAnsi" w:cstheme="minorHAnsi"/>
          <w:sz w:val="18"/>
          <w:szCs w:val="18"/>
        </w:rPr>
      </w:pPr>
    </w:p>
    <w:p w14:paraId="1374806E" w14:textId="77777777" w:rsidR="004D57C3" w:rsidRPr="00D003DC" w:rsidRDefault="004D57C3" w:rsidP="004D57C3">
      <w:pPr>
        <w:autoSpaceDE w:val="0"/>
        <w:autoSpaceDN w:val="0"/>
        <w:adjustRightInd w:val="0"/>
        <w:ind w:left="709"/>
        <w:jc w:val="both"/>
        <w:rPr>
          <w:rFonts w:asciiTheme="minorHAnsi" w:hAnsiTheme="minorHAnsi" w:cstheme="minorHAnsi"/>
          <w:color w:val="000000" w:themeColor="text1"/>
          <w:sz w:val="18"/>
          <w:szCs w:val="18"/>
        </w:rPr>
      </w:pPr>
      <w:r w:rsidRPr="00D003DC">
        <w:rPr>
          <w:rFonts w:asciiTheme="minorHAnsi" w:hAnsiTheme="minorHAnsi" w:cstheme="minorHAnsi"/>
          <w:color w:val="000000" w:themeColor="text1"/>
          <w:sz w:val="18"/>
          <w:szCs w:val="18"/>
        </w:rPr>
        <w:t>NOTA : Concernant les travaux d’ITE ci-après détaillés sont faits avec une préconisation de produits de la marque STO.</w:t>
      </w:r>
    </w:p>
    <w:p w14:paraId="776FC760" w14:textId="77777777" w:rsidR="004D57C3" w:rsidRPr="00D003DC" w:rsidRDefault="004D57C3" w:rsidP="004D57C3">
      <w:pPr>
        <w:autoSpaceDE w:val="0"/>
        <w:autoSpaceDN w:val="0"/>
        <w:adjustRightInd w:val="0"/>
        <w:ind w:left="709"/>
        <w:jc w:val="both"/>
        <w:rPr>
          <w:rFonts w:asciiTheme="minorHAnsi" w:hAnsiTheme="minorHAnsi" w:cstheme="minorHAnsi"/>
          <w:color w:val="000000" w:themeColor="text1"/>
          <w:sz w:val="18"/>
          <w:szCs w:val="18"/>
        </w:rPr>
      </w:pPr>
      <w:r w:rsidRPr="00D003DC">
        <w:rPr>
          <w:rFonts w:asciiTheme="minorHAnsi" w:hAnsiTheme="minorHAnsi" w:cstheme="minorHAnsi"/>
          <w:color w:val="000000" w:themeColor="text1"/>
          <w:sz w:val="18"/>
          <w:szCs w:val="18"/>
        </w:rPr>
        <w:t>Il est possible de proposer une autre gamme de produits dès lors qu'elles représentent les mêmes caractéristiques techniques et répondent aux mêmes normes CSTB.</w:t>
      </w:r>
    </w:p>
    <w:p w14:paraId="1640940B" w14:textId="77777777" w:rsidR="004D57C3" w:rsidRPr="00D003DC" w:rsidRDefault="004D57C3" w:rsidP="004D57C3">
      <w:pPr>
        <w:autoSpaceDE w:val="0"/>
        <w:autoSpaceDN w:val="0"/>
        <w:adjustRightInd w:val="0"/>
        <w:ind w:left="709"/>
        <w:jc w:val="both"/>
        <w:rPr>
          <w:rFonts w:asciiTheme="minorHAnsi" w:hAnsiTheme="minorHAnsi" w:cstheme="minorHAnsi"/>
          <w:color w:val="000000" w:themeColor="text1"/>
          <w:sz w:val="18"/>
          <w:szCs w:val="18"/>
        </w:rPr>
      </w:pPr>
      <w:r w:rsidRPr="00D003DC">
        <w:rPr>
          <w:rFonts w:asciiTheme="minorHAnsi" w:hAnsiTheme="minorHAnsi" w:cstheme="minorHAnsi"/>
          <w:color w:val="000000" w:themeColor="text1"/>
          <w:sz w:val="18"/>
          <w:szCs w:val="18"/>
        </w:rPr>
        <w:t>Il sera alors demandé aux entreprises d'utiliser tous les systèmes de fixations, profils de démarrage et</w:t>
      </w:r>
    </w:p>
    <w:p w14:paraId="2EB25FEF" w14:textId="03B58267" w:rsidR="002B1B29" w:rsidRPr="00D003DC" w:rsidRDefault="004D57C3" w:rsidP="00D003DC">
      <w:pPr>
        <w:autoSpaceDE w:val="0"/>
        <w:autoSpaceDN w:val="0"/>
        <w:adjustRightInd w:val="0"/>
        <w:ind w:left="709"/>
        <w:jc w:val="both"/>
        <w:rPr>
          <w:rFonts w:asciiTheme="minorHAnsi" w:hAnsiTheme="minorHAnsi" w:cstheme="minorHAnsi"/>
          <w:color w:val="000000" w:themeColor="text1"/>
          <w:sz w:val="18"/>
          <w:szCs w:val="18"/>
        </w:rPr>
      </w:pPr>
      <w:r w:rsidRPr="00D003DC">
        <w:rPr>
          <w:rFonts w:asciiTheme="minorHAnsi" w:hAnsiTheme="minorHAnsi" w:cstheme="minorHAnsi"/>
          <w:color w:val="000000" w:themeColor="text1"/>
          <w:sz w:val="18"/>
          <w:szCs w:val="18"/>
        </w:rPr>
        <w:t>autres accessoires inhérents à la marque et gamme de produit proposée, de se conformer aux prescriptions de stockage et de pose du fabricant et de fournir tous les documents techniques en vigueur.</w:t>
      </w:r>
    </w:p>
    <w:p w14:paraId="229910DA" w14:textId="77777777" w:rsidR="00D003DC" w:rsidRPr="00D003DC" w:rsidRDefault="00D003DC" w:rsidP="00D003DC">
      <w:pPr>
        <w:autoSpaceDE w:val="0"/>
        <w:autoSpaceDN w:val="0"/>
        <w:adjustRightInd w:val="0"/>
        <w:ind w:left="709"/>
        <w:jc w:val="both"/>
        <w:rPr>
          <w:rFonts w:asciiTheme="minorHAnsi" w:hAnsiTheme="minorHAnsi" w:cstheme="minorHAnsi"/>
          <w:b/>
          <w:bCs/>
          <w:color w:val="000000" w:themeColor="text1"/>
          <w:sz w:val="18"/>
          <w:szCs w:val="18"/>
        </w:rPr>
      </w:pPr>
    </w:p>
    <w:p w14:paraId="34F8987A" w14:textId="77777777" w:rsidR="004D57C3" w:rsidRPr="00282D65" w:rsidRDefault="004D57C3" w:rsidP="004D57C3">
      <w:pPr>
        <w:autoSpaceDE w:val="0"/>
        <w:autoSpaceDN w:val="0"/>
        <w:adjustRightInd w:val="0"/>
        <w:ind w:left="709"/>
        <w:jc w:val="both"/>
        <w:rPr>
          <w:rFonts w:asciiTheme="majorHAnsi" w:eastAsiaTheme="minorHAnsi" w:hAnsiTheme="majorHAnsi" w:cstheme="majorHAnsi"/>
          <w:b/>
          <w:bCs/>
          <w:color w:val="C00000"/>
          <w:sz w:val="18"/>
          <w:szCs w:val="18"/>
          <w:u w:color="FB0207"/>
          <w:lang w:eastAsia="en-US"/>
        </w:rPr>
      </w:pPr>
      <w:r w:rsidRPr="00282D65">
        <w:rPr>
          <w:rFonts w:asciiTheme="majorHAnsi" w:eastAsiaTheme="minorHAnsi" w:hAnsiTheme="majorHAnsi" w:cstheme="majorHAnsi"/>
          <w:b/>
          <w:bCs/>
          <w:color w:val="C00000"/>
          <w:sz w:val="18"/>
          <w:szCs w:val="18"/>
          <w:u w:val="single" w:color="FB0207"/>
          <w:lang w:eastAsia="en-US"/>
        </w:rPr>
        <w:t>IMPORTANT</w:t>
      </w:r>
      <w:r w:rsidRPr="00282D65">
        <w:rPr>
          <w:rFonts w:asciiTheme="majorHAnsi" w:eastAsiaTheme="minorHAnsi" w:hAnsiTheme="majorHAnsi" w:cstheme="majorHAnsi"/>
          <w:b/>
          <w:bCs/>
          <w:color w:val="C00000"/>
          <w:sz w:val="18"/>
          <w:szCs w:val="18"/>
          <w:u w:color="FB0207"/>
          <w:lang w:eastAsia="en-US"/>
        </w:rPr>
        <w:t xml:space="preserve"> : </w:t>
      </w:r>
    </w:p>
    <w:p w14:paraId="3FFE4867" w14:textId="77777777" w:rsidR="004D57C3" w:rsidRPr="00282D65" w:rsidRDefault="004D57C3" w:rsidP="004D57C3">
      <w:pPr>
        <w:autoSpaceDE w:val="0"/>
        <w:autoSpaceDN w:val="0"/>
        <w:adjustRightInd w:val="0"/>
        <w:ind w:left="709"/>
        <w:jc w:val="both"/>
        <w:rPr>
          <w:rFonts w:asciiTheme="majorHAnsi" w:eastAsiaTheme="minorHAnsi" w:hAnsiTheme="majorHAnsi" w:cstheme="majorHAnsi"/>
          <w:color w:val="C00000"/>
          <w:sz w:val="18"/>
          <w:szCs w:val="18"/>
          <w:u w:color="FB0207"/>
          <w:lang w:eastAsia="en-US"/>
        </w:rPr>
      </w:pPr>
      <w:r w:rsidRPr="00282D65">
        <w:rPr>
          <w:rFonts w:asciiTheme="majorHAnsi" w:eastAsiaTheme="minorHAnsi" w:hAnsiTheme="majorHAnsi" w:cstheme="majorHAnsi"/>
          <w:color w:val="C00000"/>
          <w:sz w:val="18"/>
          <w:szCs w:val="18"/>
          <w:u w:color="FB0207"/>
          <w:lang w:eastAsia="en-US"/>
        </w:rPr>
        <w:t xml:space="preserve">IL S’AGIT D’UNE OPÉRATION AYANT POUR OBJECTIF UNE RÉHABILITATION ENERGETIQUE, A CE TITRE TOUS LES PRODUITS PRESCRITS ONT ÉTÉ DÉFINIS EN FONCTION DE CALCULS PRÉCIS. </w:t>
      </w:r>
    </w:p>
    <w:p w14:paraId="192C6738" w14:textId="10ECF288" w:rsidR="004D57C3" w:rsidRPr="00282D65" w:rsidRDefault="004D57C3" w:rsidP="004D57C3">
      <w:pPr>
        <w:autoSpaceDE w:val="0"/>
        <w:autoSpaceDN w:val="0"/>
        <w:adjustRightInd w:val="0"/>
        <w:ind w:left="709"/>
        <w:jc w:val="both"/>
        <w:rPr>
          <w:rFonts w:asciiTheme="majorHAnsi" w:eastAsiaTheme="minorHAnsi" w:hAnsiTheme="majorHAnsi" w:cstheme="majorHAnsi"/>
          <w:color w:val="C00000"/>
          <w:sz w:val="18"/>
          <w:szCs w:val="18"/>
          <w:u w:color="FB0207"/>
          <w:lang w:eastAsia="en-US"/>
        </w:rPr>
      </w:pPr>
      <w:r w:rsidRPr="00282D65">
        <w:rPr>
          <w:rFonts w:asciiTheme="majorHAnsi" w:eastAsiaTheme="minorHAnsi" w:hAnsiTheme="majorHAnsi" w:cstheme="majorHAnsi"/>
          <w:color w:val="C00000"/>
          <w:sz w:val="18"/>
          <w:szCs w:val="18"/>
          <w:u w:color="FB0207"/>
          <w:lang w:eastAsia="en-US"/>
        </w:rPr>
        <w:t>DANS LE CAS OÙ UN PRODUIT SIMILAIRE EST PROPOSÉ IL EST INDISPENSABLE DE RESPECTER LES MÊMES SPÉCIFICITÉS ET PERFORMANCES TECHNIQUES QUE LE PRODUIT</w:t>
      </w:r>
      <w:r w:rsidRPr="00282D65">
        <w:rPr>
          <w:rFonts w:asciiTheme="majorHAnsi" w:eastAsiaTheme="minorHAnsi" w:hAnsiTheme="majorHAnsi" w:cstheme="majorHAnsi"/>
          <w:b/>
          <w:bCs/>
          <w:color w:val="C00000"/>
          <w:sz w:val="18"/>
          <w:szCs w:val="18"/>
          <w:u w:color="FB0207"/>
          <w:lang w:eastAsia="en-US"/>
        </w:rPr>
        <w:t xml:space="preserve"> </w:t>
      </w:r>
      <w:r w:rsidRPr="00282D65">
        <w:rPr>
          <w:rFonts w:asciiTheme="majorHAnsi" w:eastAsiaTheme="minorHAnsi" w:hAnsiTheme="majorHAnsi" w:cstheme="majorHAnsi"/>
          <w:color w:val="C00000"/>
          <w:sz w:val="18"/>
          <w:szCs w:val="18"/>
          <w:u w:color="FB0207"/>
          <w:lang w:eastAsia="en-US"/>
        </w:rPr>
        <w:t>PRECONISE EN TANT QUE REFERENCE DE BASE</w:t>
      </w:r>
      <w:r w:rsidRPr="00282D65">
        <w:rPr>
          <w:rFonts w:asciiTheme="majorHAnsi" w:eastAsiaTheme="minorHAnsi" w:hAnsiTheme="majorHAnsi" w:cstheme="majorHAnsi"/>
          <w:b/>
          <w:bCs/>
          <w:color w:val="C00000"/>
          <w:sz w:val="18"/>
          <w:szCs w:val="18"/>
          <w:u w:color="FB0207"/>
          <w:lang w:eastAsia="en-US"/>
        </w:rPr>
        <w:t xml:space="preserve"> </w:t>
      </w:r>
      <w:r w:rsidRPr="00282D65">
        <w:rPr>
          <w:rFonts w:asciiTheme="majorHAnsi" w:eastAsiaTheme="minorHAnsi" w:hAnsiTheme="majorHAnsi" w:cstheme="majorHAnsi"/>
          <w:color w:val="C00000"/>
          <w:sz w:val="18"/>
          <w:szCs w:val="18"/>
          <w:u w:color="FB0207"/>
          <w:lang w:eastAsia="en-US"/>
        </w:rPr>
        <w:t>(documents techniques à l’appui, CSTB, ACERMI etc.…)</w:t>
      </w:r>
    </w:p>
    <w:p w14:paraId="31E2C5A6" w14:textId="77777777" w:rsidR="00282D65" w:rsidRPr="00282D65" w:rsidRDefault="004D57C3" w:rsidP="004D57C3">
      <w:pPr>
        <w:pStyle w:val="NormalWeb"/>
        <w:spacing w:before="0" w:beforeAutospacing="0" w:after="0" w:afterAutospacing="0"/>
        <w:ind w:left="709" w:right="-7"/>
        <w:jc w:val="both"/>
        <w:rPr>
          <w:rFonts w:asciiTheme="majorHAnsi" w:eastAsiaTheme="minorHAnsi" w:hAnsiTheme="majorHAnsi" w:cstheme="majorHAnsi"/>
          <w:color w:val="C00000"/>
          <w:sz w:val="18"/>
          <w:szCs w:val="18"/>
          <w:u w:color="FB0207"/>
          <w:lang w:eastAsia="en-US"/>
        </w:rPr>
      </w:pPr>
      <w:r w:rsidRPr="00282D65">
        <w:rPr>
          <w:rFonts w:asciiTheme="majorHAnsi" w:eastAsiaTheme="minorHAnsi" w:hAnsiTheme="majorHAnsi" w:cstheme="majorHAnsi"/>
          <w:color w:val="C00000"/>
          <w:sz w:val="18"/>
          <w:szCs w:val="18"/>
          <w:u w:color="FB0207"/>
          <w:lang w:eastAsia="en-US"/>
        </w:rPr>
        <w:t xml:space="preserve">IL SERA ÉGALEMENT DEMANDÉ DE PORTER UN SOIN TOUT PARTICULIER À UNE MISE EN OEUVRE FAITE DANS LES RÈGLES DE L’ART (réflexion et traitement soigné des ponts thermiques et autres points particuliers, détails de pose...) </w:t>
      </w:r>
    </w:p>
    <w:p w14:paraId="06D0D5C7" w14:textId="0FB37C0C" w:rsidR="004D57C3" w:rsidRPr="00282D65" w:rsidRDefault="004D57C3" w:rsidP="004D57C3">
      <w:pPr>
        <w:pStyle w:val="NormalWeb"/>
        <w:spacing w:before="0" w:beforeAutospacing="0" w:after="0" w:afterAutospacing="0"/>
        <w:ind w:left="709" w:right="-7"/>
        <w:jc w:val="both"/>
        <w:rPr>
          <w:rFonts w:asciiTheme="majorHAnsi" w:eastAsiaTheme="minorHAnsi" w:hAnsiTheme="majorHAnsi" w:cstheme="majorHAnsi"/>
          <w:color w:val="C00000"/>
          <w:sz w:val="18"/>
          <w:szCs w:val="18"/>
          <w:u w:color="FB0207"/>
          <w:lang w:eastAsia="en-US"/>
        </w:rPr>
      </w:pPr>
      <w:r w:rsidRPr="00282D65">
        <w:rPr>
          <w:rFonts w:asciiTheme="majorHAnsi" w:eastAsiaTheme="minorHAnsi" w:hAnsiTheme="majorHAnsi" w:cstheme="majorHAnsi"/>
          <w:color w:val="C00000"/>
          <w:sz w:val="18"/>
          <w:szCs w:val="18"/>
          <w:u w:color="FB0207"/>
          <w:lang w:eastAsia="en-US"/>
        </w:rPr>
        <w:t xml:space="preserve">DES TESTS D’ÉTANCHÉITÉ A L’AIR </w:t>
      </w:r>
      <w:r w:rsidR="00282D65" w:rsidRPr="00282D65">
        <w:rPr>
          <w:rFonts w:asciiTheme="majorHAnsi" w:eastAsiaTheme="minorHAnsi" w:hAnsiTheme="majorHAnsi" w:cstheme="majorHAnsi"/>
          <w:color w:val="C00000"/>
          <w:sz w:val="18"/>
          <w:szCs w:val="18"/>
          <w:u w:color="FB0207"/>
          <w:lang w:eastAsia="en-US"/>
        </w:rPr>
        <w:t xml:space="preserve">SERONT </w:t>
      </w:r>
      <w:r w:rsidRPr="00282D65">
        <w:rPr>
          <w:rFonts w:asciiTheme="majorHAnsi" w:eastAsiaTheme="minorHAnsi" w:hAnsiTheme="majorHAnsi" w:cstheme="majorHAnsi"/>
          <w:color w:val="C00000"/>
          <w:sz w:val="18"/>
          <w:szCs w:val="18"/>
          <w:u w:color="FB0207"/>
          <w:lang w:eastAsia="en-US"/>
        </w:rPr>
        <w:t xml:space="preserve">EFFECTUÉS A LA FIN DES TRAVAUX. </w:t>
      </w:r>
    </w:p>
    <w:p w14:paraId="05AFA0A7" w14:textId="005F974F" w:rsidR="00832948" w:rsidRPr="00C72E06" w:rsidRDefault="004D57C3" w:rsidP="00C72E06">
      <w:pPr>
        <w:pStyle w:val="NormalWeb"/>
        <w:spacing w:before="0" w:beforeAutospacing="0" w:after="0" w:afterAutospacing="0"/>
        <w:ind w:left="709" w:right="-7"/>
        <w:jc w:val="both"/>
        <w:rPr>
          <w:rFonts w:asciiTheme="majorHAnsi" w:hAnsiTheme="majorHAnsi" w:cstheme="majorHAnsi"/>
          <w:color w:val="C00000"/>
          <w:sz w:val="18"/>
          <w:szCs w:val="18"/>
        </w:rPr>
      </w:pPr>
      <w:r w:rsidRPr="00282D65">
        <w:rPr>
          <w:rFonts w:asciiTheme="majorHAnsi" w:eastAsiaTheme="minorHAnsi" w:hAnsiTheme="majorHAnsi" w:cstheme="majorHAnsi"/>
          <w:color w:val="C00000"/>
          <w:sz w:val="18"/>
          <w:szCs w:val="18"/>
          <w:u w:color="FB0207"/>
          <w:lang w:eastAsia="en-US"/>
        </w:rPr>
        <w:t>CES TESTS DEVRONT ETRE CONFORMES AUX CRITÈRES « CLIMAXION »</w:t>
      </w:r>
      <w:r w:rsidR="00282D65" w:rsidRPr="00282D65">
        <w:rPr>
          <w:rFonts w:asciiTheme="majorHAnsi" w:eastAsiaTheme="minorHAnsi" w:hAnsiTheme="majorHAnsi" w:cstheme="majorHAnsi"/>
          <w:color w:val="C00000"/>
          <w:sz w:val="18"/>
          <w:szCs w:val="18"/>
          <w:u w:color="FB0207"/>
          <w:lang w:eastAsia="en-US"/>
        </w:rPr>
        <w:t xml:space="preserve"> DANS LE CADRE DES DEMANDES DE SUBVENTIONS ATTRIBUÉES À CETTE OPÉRATION.</w:t>
      </w:r>
    </w:p>
    <w:p w14:paraId="2A5B3462" w14:textId="77777777" w:rsidR="0018229A" w:rsidRPr="001E4FBA" w:rsidRDefault="0018229A" w:rsidP="00EE0B52">
      <w:pPr>
        <w:pStyle w:val="NormalWeb"/>
        <w:spacing w:before="0" w:beforeAutospacing="0" w:after="0" w:afterAutospacing="0"/>
        <w:ind w:left="709" w:right="-7"/>
        <w:jc w:val="both"/>
        <w:rPr>
          <w:rFonts w:asciiTheme="minorHAnsi" w:hAnsiTheme="minorHAnsi" w:cstheme="minorHAnsi"/>
          <w:sz w:val="18"/>
          <w:szCs w:val="18"/>
        </w:rPr>
      </w:pPr>
    </w:p>
    <w:p w14:paraId="3DB2DF3D" w14:textId="60FCD88F" w:rsidR="009739CA" w:rsidRPr="00832948" w:rsidRDefault="009739CA" w:rsidP="00A809A6">
      <w:pPr>
        <w:pStyle w:val="1-1"/>
        <w:numPr>
          <w:ilvl w:val="1"/>
          <w:numId w:val="1"/>
        </w:numPr>
        <w:ind w:left="0" w:firstLine="0"/>
        <w:outlineLvl w:val="1"/>
        <w:rPr>
          <w:rFonts w:cs="Calibri"/>
        </w:rPr>
      </w:pPr>
      <w:bookmarkStart w:id="11" w:name="_Toc177735713"/>
      <w:r w:rsidRPr="00832948">
        <w:rPr>
          <w:rFonts w:cs="Calibri"/>
        </w:rPr>
        <w:lastRenderedPageBreak/>
        <w:t>SPECIFICATIONS</w:t>
      </w:r>
      <w:bookmarkEnd w:id="11"/>
    </w:p>
    <w:p w14:paraId="17E912BB" w14:textId="77777777" w:rsidR="00D003DC" w:rsidRDefault="00D003DC" w:rsidP="009B3B41">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5BD2B9B3" w14:textId="5E23A11F" w:rsidR="009B3B41" w:rsidRPr="00EE0B52" w:rsidRDefault="009B3B41" w:rsidP="009B3B41">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 xml:space="preserve">Les spécifications ci-dessous ne se substituent en aucune façon au </w:t>
      </w:r>
      <w:r w:rsidRPr="001465BF">
        <w:rPr>
          <w:rFonts w:asciiTheme="minorHAnsi" w:hAnsiTheme="minorHAnsi" w:cstheme="minorHAnsi"/>
          <w:color w:val="C00000"/>
          <w:sz w:val="18"/>
          <w:szCs w:val="18"/>
        </w:rPr>
        <w:t>C.C.T.P. commun à tous les lots</w:t>
      </w:r>
      <w:r w:rsidRPr="00EE0B52">
        <w:rPr>
          <w:rFonts w:asciiTheme="minorHAnsi" w:hAnsiTheme="minorHAnsi" w:cstheme="minorHAnsi"/>
          <w:color w:val="000000" w:themeColor="text1"/>
          <w:sz w:val="18"/>
          <w:szCs w:val="18"/>
        </w:rPr>
        <w:t>. Elles ont seulement pour but de rappeler, compléter ou préciser certaines dispositions d'ordre technique ou réglementaire.</w:t>
      </w:r>
    </w:p>
    <w:p w14:paraId="179E457E" w14:textId="77777777" w:rsidR="009739CA" w:rsidRDefault="009739CA" w:rsidP="0083294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L'entrepreneur devra signaler par écrit, avant la signature des marchés, toute anomalie, omission ou manque de concordance avec la règlementation en vigueur qui lui apparaissent dans l'établissement des pièces écrites et des plans et les ouvrages qu'ils définissent, faute de quoi, il se considérera avoir accepté les clauses du dossier et s'être engagé à fournir toutes les prestations de sa spécialité, nécessaires au parfait achèvement de l'œuvre, même si celles-ci ne sont pas explicitement décrites ou dessinées. Le cas échéant, une note indiquant les solutions envisageables pourra accompagner la demande de renseignements.</w:t>
      </w:r>
    </w:p>
    <w:p w14:paraId="6A805BBC" w14:textId="77777777" w:rsidR="0018229A" w:rsidRPr="00EE0B52" w:rsidRDefault="0018229A" w:rsidP="0083294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2DDCB41D" w14:textId="77777777" w:rsidR="009739CA" w:rsidRDefault="009739CA" w:rsidP="0083294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De plus, dans le cas où les stipulations du devis descriptif ne correspondraient pas aux plans, notamment en ce qui concerne les dimensions, l'Entrepreneur sera tenu d'envisager la solution la plus onéreuse.</w:t>
      </w:r>
    </w:p>
    <w:p w14:paraId="511A1FA8" w14:textId="77777777" w:rsidR="0018229A" w:rsidRPr="00EE0B52" w:rsidRDefault="0018229A" w:rsidP="0083294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06F67F00" w14:textId="77777777" w:rsidR="009739CA" w:rsidRDefault="009739CA" w:rsidP="0083294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Lorsque certains ouvrages seront mentionnés (Quantités à décompter), l'entrepreneur devra se renseigner si ces ouvrages ou travaux sont bien à exécuter en totalité ou partiellement. Dans l'affirmative, il devra établir les plans d'exécution et les soumettre à l'Architecte. Les décomptes seront établis en fonction de cet accord.</w:t>
      </w:r>
    </w:p>
    <w:p w14:paraId="3794DBAA" w14:textId="77777777" w:rsidR="0018229A" w:rsidRPr="00EE0B52" w:rsidRDefault="0018229A" w:rsidP="0083294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3972DAE6" w14:textId="77777777" w:rsidR="009739CA" w:rsidRDefault="009739CA" w:rsidP="0083294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L'entrepreneur sera tenu de constater sur place l'état des constructions actuelles et prévoir toutes les sujétions conséquentes à l'exécution de ces travaux.</w:t>
      </w:r>
    </w:p>
    <w:p w14:paraId="4329A269" w14:textId="77777777" w:rsidR="0018229A" w:rsidRPr="00EE0B52" w:rsidRDefault="0018229A" w:rsidP="0083294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0644705E" w14:textId="77777777" w:rsidR="00D4789D" w:rsidRDefault="009739CA" w:rsidP="0083294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De ce fait, il ne pourra réclamer aucun supplément en s'appuyant sur le fait que les indications mentionnées sur les plans, d'une part, et sur le devis descriptif, d'autre part, pourraient présenter d'inexact, d'incomplet et de contradictoire.</w:t>
      </w:r>
    </w:p>
    <w:p w14:paraId="247DD7E8" w14:textId="77777777" w:rsidR="007B2476" w:rsidRDefault="007B2476" w:rsidP="007B2476">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jc w:val="both"/>
        <w:rPr>
          <w:rFonts w:asciiTheme="minorHAnsi" w:hAnsiTheme="minorHAnsi" w:cstheme="minorHAnsi"/>
          <w:color w:val="000000" w:themeColor="text1"/>
          <w:sz w:val="18"/>
          <w:szCs w:val="18"/>
        </w:rPr>
      </w:pPr>
    </w:p>
    <w:p w14:paraId="49F1B3A5" w14:textId="77777777" w:rsidR="002A2653" w:rsidRPr="007B2476" w:rsidRDefault="002A2653" w:rsidP="002A2653">
      <w:pPr>
        <w:pStyle w:val="1-1"/>
        <w:numPr>
          <w:ilvl w:val="1"/>
          <w:numId w:val="1"/>
        </w:numPr>
        <w:ind w:left="0" w:firstLine="0"/>
        <w:outlineLvl w:val="1"/>
        <w:rPr>
          <w:rFonts w:cs="Calibri"/>
          <w:color w:val="000000" w:themeColor="text1"/>
        </w:rPr>
      </w:pPr>
      <w:bookmarkStart w:id="12" w:name="_Toc29156306"/>
      <w:bookmarkStart w:id="13" w:name="_Toc177735714"/>
      <w:r w:rsidRPr="007B2476">
        <w:rPr>
          <w:rFonts w:cs="Calibri"/>
          <w:color w:val="000000" w:themeColor="text1"/>
        </w:rPr>
        <w:t>CONSISTANCE DES TRAVAUX</w:t>
      </w:r>
      <w:bookmarkEnd w:id="12"/>
      <w:bookmarkEnd w:id="13"/>
    </w:p>
    <w:p w14:paraId="05FD6AC1" w14:textId="77777777" w:rsidR="0018229A" w:rsidRDefault="0018229A" w:rsidP="00CA6F60">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3FA5FDEB" w14:textId="2F485BFB" w:rsidR="00CA6F60" w:rsidRPr="00CA6F60" w:rsidRDefault="00CA6F60" w:rsidP="00CA6F60">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Les travaux comprennent notamment</w:t>
      </w:r>
      <w:r>
        <w:rPr>
          <w:rFonts w:asciiTheme="minorHAnsi" w:hAnsiTheme="minorHAnsi" w:cstheme="minorHAnsi"/>
          <w:color w:val="000000" w:themeColor="text1"/>
          <w:sz w:val="18"/>
          <w:szCs w:val="18"/>
        </w:rPr>
        <w:t> :</w:t>
      </w:r>
    </w:p>
    <w:p w14:paraId="65DA5F0A" w14:textId="244CC127"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La fourniture, le transport à pied d'œuvre, le stockage, la mise en œuvre de tous les matériaux nécessaires à la réalisation des ouvrages</w:t>
      </w:r>
      <w:r>
        <w:rPr>
          <w:rFonts w:asciiTheme="minorHAnsi" w:hAnsiTheme="minorHAnsi" w:cstheme="minorHAnsi"/>
          <w:color w:val="000000" w:themeColor="text1"/>
          <w:sz w:val="18"/>
          <w:szCs w:val="18"/>
        </w:rPr>
        <w:t> ;</w:t>
      </w:r>
    </w:p>
    <w:p w14:paraId="057CE072" w14:textId="209B848F"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La fourniture, l'amenée et le repli des véhicules, des engins de levage, des engins divers, des échafaudages, plates-formes et autres moyens d'accès, et des matériels de toute nature, nécessaires à la réalisation des ouvrages et au contrôle des ouvrages exécutés</w:t>
      </w:r>
      <w:r>
        <w:rPr>
          <w:rFonts w:asciiTheme="minorHAnsi" w:hAnsiTheme="minorHAnsi" w:cstheme="minorHAnsi"/>
          <w:color w:val="000000" w:themeColor="text1"/>
          <w:sz w:val="18"/>
          <w:szCs w:val="18"/>
        </w:rPr>
        <w:t> ;</w:t>
      </w:r>
    </w:p>
    <w:p w14:paraId="22BB38C7" w14:textId="760F6C87"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Les mesures de conservation en bon état des ouvrages du présent lot et des autres lots jusqu'à la réception ainsi que la protection des ouvrages existants</w:t>
      </w:r>
      <w:r>
        <w:rPr>
          <w:rFonts w:asciiTheme="minorHAnsi" w:hAnsiTheme="minorHAnsi" w:cstheme="minorHAnsi"/>
          <w:color w:val="000000" w:themeColor="text1"/>
          <w:sz w:val="18"/>
          <w:szCs w:val="18"/>
        </w:rPr>
        <w:t> ;</w:t>
      </w:r>
    </w:p>
    <w:p w14:paraId="037DE916" w14:textId="70D899D1"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L’entretien et le nettoyage des voies publiques autant que besoin en cas de salissures occasionnées par les interventions du présent lot</w:t>
      </w:r>
      <w:r>
        <w:rPr>
          <w:rFonts w:asciiTheme="minorHAnsi" w:hAnsiTheme="minorHAnsi" w:cstheme="minorHAnsi"/>
          <w:color w:val="000000" w:themeColor="text1"/>
          <w:sz w:val="18"/>
          <w:szCs w:val="18"/>
        </w:rPr>
        <w:t> ;</w:t>
      </w:r>
    </w:p>
    <w:p w14:paraId="1063ACB7" w14:textId="228CAAA2"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L’exécution des ouvrages tels que définis au Descriptif et sur les plans</w:t>
      </w:r>
      <w:r>
        <w:rPr>
          <w:rFonts w:asciiTheme="minorHAnsi" w:hAnsiTheme="minorHAnsi" w:cstheme="minorHAnsi"/>
          <w:color w:val="000000" w:themeColor="text1"/>
          <w:sz w:val="18"/>
          <w:szCs w:val="18"/>
        </w:rPr>
        <w:t> ;</w:t>
      </w:r>
    </w:p>
    <w:p w14:paraId="5AE5930A" w14:textId="69D6254E"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Les prototypes et échantillons à la demande du Maître d'Œuvre</w:t>
      </w:r>
      <w:r>
        <w:rPr>
          <w:rFonts w:asciiTheme="minorHAnsi" w:hAnsiTheme="minorHAnsi" w:cstheme="minorHAnsi"/>
          <w:color w:val="000000" w:themeColor="text1"/>
          <w:sz w:val="18"/>
          <w:szCs w:val="18"/>
        </w:rPr>
        <w:t> ;</w:t>
      </w:r>
    </w:p>
    <w:p w14:paraId="3446C711" w14:textId="1C900CC0"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Les essais physiques et mécaniques des ouvrages</w:t>
      </w:r>
      <w:r>
        <w:rPr>
          <w:rFonts w:asciiTheme="minorHAnsi" w:hAnsiTheme="minorHAnsi" w:cstheme="minorHAnsi"/>
          <w:color w:val="000000" w:themeColor="text1"/>
          <w:sz w:val="18"/>
          <w:szCs w:val="18"/>
        </w:rPr>
        <w:t> ;</w:t>
      </w:r>
    </w:p>
    <w:p w14:paraId="1A4FA840" w14:textId="5B8586F9"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La protection des ouvrages</w:t>
      </w:r>
      <w:r>
        <w:rPr>
          <w:rFonts w:asciiTheme="minorHAnsi" w:hAnsiTheme="minorHAnsi" w:cstheme="minorHAnsi"/>
          <w:color w:val="000000" w:themeColor="text1"/>
          <w:sz w:val="18"/>
          <w:szCs w:val="18"/>
        </w:rPr>
        <w:t> ;</w:t>
      </w:r>
    </w:p>
    <w:p w14:paraId="7CF66741" w14:textId="31FEFF40"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Les frais d'énergie pour les besoins du chantier</w:t>
      </w:r>
      <w:r>
        <w:rPr>
          <w:rFonts w:asciiTheme="minorHAnsi" w:hAnsiTheme="minorHAnsi" w:cstheme="minorHAnsi"/>
          <w:color w:val="000000" w:themeColor="text1"/>
          <w:sz w:val="18"/>
          <w:szCs w:val="18"/>
        </w:rPr>
        <w:t> ;</w:t>
      </w:r>
    </w:p>
    <w:p w14:paraId="13E417CF" w14:textId="21F8E213"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Les échafaudages pour toutes les hauteurs, indispensables aux travaux du présent lot (</w:t>
      </w:r>
      <w:r w:rsidR="00EF6972">
        <w:rPr>
          <w:rFonts w:asciiTheme="minorHAnsi" w:hAnsiTheme="minorHAnsi" w:cstheme="minorHAnsi"/>
          <w:color w:val="000000" w:themeColor="text1"/>
          <w:sz w:val="18"/>
          <w:szCs w:val="18"/>
        </w:rPr>
        <w:t>y compris pour travaux de toiture et d</w:t>
      </w:r>
      <w:r w:rsidRPr="00CA6F60">
        <w:rPr>
          <w:rFonts w:asciiTheme="minorHAnsi" w:hAnsiTheme="minorHAnsi" w:cstheme="minorHAnsi"/>
          <w:color w:val="000000" w:themeColor="text1"/>
          <w:sz w:val="18"/>
          <w:szCs w:val="18"/>
        </w:rPr>
        <w:t>émolition des cheminées)</w:t>
      </w:r>
      <w:r>
        <w:rPr>
          <w:rFonts w:asciiTheme="minorHAnsi" w:hAnsiTheme="minorHAnsi" w:cstheme="minorHAnsi"/>
          <w:color w:val="000000" w:themeColor="text1"/>
          <w:sz w:val="18"/>
          <w:szCs w:val="18"/>
        </w:rPr>
        <w:t> ;</w:t>
      </w:r>
    </w:p>
    <w:p w14:paraId="307228F5" w14:textId="73156B76"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Le chargement et l'évacuation au centre de recyclage des gravois ainsi que de tous les produits de démolition et ouvrages déposés non récupérés provenant des travaux du présent lot</w:t>
      </w:r>
      <w:r>
        <w:rPr>
          <w:rFonts w:asciiTheme="minorHAnsi" w:hAnsiTheme="minorHAnsi" w:cstheme="minorHAnsi"/>
          <w:color w:val="000000" w:themeColor="text1"/>
          <w:sz w:val="18"/>
          <w:szCs w:val="18"/>
        </w:rPr>
        <w:t> ;</w:t>
      </w:r>
    </w:p>
    <w:p w14:paraId="269A00CB" w14:textId="314B2767"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Les fournitures et les prestations annexes ou complémentaires ne figurant ni aux plans ni au Descriptif, mais qui sont indispensables pour une exécution et un achèvement complet des ouvrages en conformité aux normes françaises, D.T.U. et documents techniques réglementaires en vigueur</w:t>
      </w:r>
      <w:r>
        <w:rPr>
          <w:rFonts w:asciiTheme="minorHAnsi" w:hAnsiTheme="minorHAnsi" w:cstheme="minorHAnsi"/>
          <w:color w:val="000000" w:themeColor="text1"/>
          <w:sz w:val="18"/>
          <w:szCs w:val="18"/>
        </w:rPr>
        <w:t> ;</w:t>
      </w:r>
    </w:p>
    <w:p w14:paraId="7D1D31A7" w14:textId="37FEFC9A"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La prise en compte du PGC</w:t>
      </w:r>
      <w:r>
        <w:rPr>
          <w:rFonts w:asciiTheme="minorHAnsi" w:hAnsiTheme="minorHAnsi" w:cstheme="minorHAnsi"/>
          <w:color w:val="000000" w:themeColor="text1"/>
          <w:sz w:val="18"/>
          <w:szCs w:val="18"/>
        </w:rPr>
        <w:t> ;</w:t>
      </w:r>
    </w:p>
    <w:p w14:paraId="6406BF90" w14:textId="0A61B774" w:rsidR="00CA6F60" w:rsidRP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La main-d'œuvre et les fournitures nécessaires pour toutes les reprises, finitions, vérifications, réglages, etc. de ses ouvrages en fin de travaux et après réception</w:t>
      </w:r>
      <w:r>
        <w:rPr>
          <w:rFonts w:asciiTheme="minorHAnsi" w:hAnsiTheme="minorHAnsi" w:cstheme="minorHAnsi"/>
          <w:color w:val="000000" w:themeColor="text1"/>
          <w:sz w:val="18"/>
          <w:szCs w:val="18"/>
        </w:rPr>
        <w:t> ;</w:t>
      </w:r>
    </w:p>
    <w:p w14:paraId="71EFE6BA" w14:textId="1F57F275" w:rsidR="00CA6F60" w:rsidRDefault="00CA6F60"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Le nettoyage du chantier en cours et en fin de travaux du présent lot</w:t>
      </w:r>
      <w:r>
        <w:rPr>
          <w:rFonts w:asciiTheme="minorHAnsi" w:hAnsiTheme="minorHAnsi" w:cstheme="minorHAnsi"/>
          <w:color w:val="000000" w:themeColor="text1"/>
          <w:sz w:val="18"/>
          <w:szCs w:val="18"/>
        </w:rPr>
        <w:t>.</w:t>
      </w:r>
    </w:p>
    <w:p w14:paraId="6DA36E8D" w14:textId="77777777" w:rsidR="0018229A" w:rsidRPr="00CA6F60" w:rsidRDefault="0018229A" w:rsidP="00CA6F60">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p>
    <w:p w14:paraId="36D9B028" w14:textId="7BD28D25" w:rsidR="00CA6F60" w:rsidRPr="00CA6F60" w:rsidRDefault="00CA6F60" w:rsidP="00CA6F60">
      <w:pPr>
        <w:pStyle w:val="NormalWeb"/>
        <w:spacing w:before="0" w:beforeAutospacing="0" w:after="0" w:afterAutospacing="0"/>
        <w:ind w:left="70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Avant la remise de son offre, l'Entreprise devra vérifier sous sa propre responsabilité les opérations et ouvrages mentionnés au Descriptif et les complétera, s'il y a lieu, par tous les moyens en son pouvoir (renseignements pris auprès du Maître d'Œuvre, du B.E.T. étude des plans, visites des lieux, etc.) afin de prévoir dans ses prix l'ensemble des ouvrages nécessaires à un parfait achèvement des travaux de son lot.</w:t>
      </w:r>
    </w:p>
    <w:p w14:paraId="5423DE97" w14:textId="77777777" w:rsidR="00CA6F60" w:rsidRPr="00CA6F60" w:rsidRDefault="00CA6F60" w:rsidP="00CA6F60">
      <w:pPr>
        <w:pStyle w:val="NormalWeb"/>
        <w:spacing w:before="0" w:beforeAutospacing="0" w:after="0" w:afterAutospacing="0"/>
        <w:ind w:left="70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Il est stipulé qu'aucun supplément de prix ne pourra être accordé ultérieurement du fait que les renseignements dont l'Entreprise s'était entourée, étaient inexacts ou incomplets.</w:t>
      </w:r>
    </w:p>
    <w:p w14:paraId="680B0046" w14:textId="77777777" w:rsidR="00CA6F60" w:rsidRPr="00CA6F60" w:rsidRDefault="00CA6F60" w:rsidP="00CA6F60">
      <w:pPr>
        <w:pStyle w:val="NormalWeb"/>
        <w:spacing w:before="0" w:beforeAutospacing="0" w:after="0" w:afterAutospacing="0"/>
        <w:ind w:left="70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Le titulaire du présent lot devra travailler en bonne intelligence avec les titulaires des autres lots pour que la coordination de l’ensemble du chantier puisse se dérouler dans les meilleures conditions.</w:t>
      </w:r>
    </w:p>
    <w:p w14:paraId="09166E5A" w14:textId="77777777" w:rsidR="00CA6F60" w:rsidRPr="00CA6F60" w:rsidRDefault="00CA6F60" w:rsidP="00CA6F60">
      <w:pPr>
        <w:pStyle w:val="NormalWeb"/>
        <w:spacing w:before="0" w:beforeAutospacing="0" w:after="0" w:afterAutospacing="0"/>
        <w:ind w:left="709"/>
        <w:jc w:val="both"/>
        <w:rPr>
          <w:rFonts w:asciiTheme="minorHAnsi" w:hAnsiTheme="minorHAnsi" w:cstheme="minorHAnsi"/>
          <w:color w:val="000000" w:themeColor="text1"/>
          <w:sz w:val="18"/>
          <w:szCs w:val="18"/>
        </w:rPr>
      </w:pPr>
      <w:r w:rsidRPr="00CA6F60">
        <w:rPr>
          <w:rFonts w:asciiTheme="minorHAnsi" w:hAnsiTheme="minorHAnsi" w:cstheme="minorHAnsi"/>
          <w:color w:val="000000" w:themeColor="text1"/>
          <w:sz w:val="18"/>
          <w:szCs w:val="18"/>
        </w:rPr>
        <w:t>A aucun moment, le titulaire du présent lot ne pourra se prévaloir d’une absence de coordination ou d’un manque de renseignements pour ne pas effectuer des travaux ou des fournitures lui incombant ou pour ne pas fournir des renseignements ou des plans d’exécution de sa spécialité nécessaire aux autres corps de métier pour la poursuite de leurs travaux.</w:t>
      </w:r>
    </w:p>
    <w:p w14:paraId="276B6DCC" w14:textId="77777777" w:rsidR="009B3B41" w:rsidRPr="0007080C" w:rsidRDefault="009B3B41" w:rsidP="00513A54">
      <w:pPr>
        <w:pStyle w:val="NormalWeb"/>
        <w:spacing w:before="0" w:beforeAutospacing="0" w:after="0" w:afterAutospacing="0"/>
        <w:jc w:val="both"/>
        <w:rPr>
          <w:rFonts w:asciiTheme="minorHAnsi" w:hAnsiTheme="minorHAnsi" w:cstheme="minorHAnsi"/>
          <w:color w:val="000000" w:themeColor="text1"/>
          <w:sz w:val="18"/>
          <w:szCs w:val="18"/>
        </w:rPr>
      </w:pPr>
    </w:p>
    <w:p w14:paraId="5F5FEC12" w14:textId="612939E6" w:rsidR="009B3B41" w:rsidRPr="00832948" w:rsidRDefault="009B3B41" w:rsidP="009B3B41">
      <w:pPr>
        <w:pStyle w:val="1-1"/>
        <w:numPr>
          <w:ilvl w:val="1"/>
          <w:numId w:val="1"/>
        </w:numPr>
        <w:ind w:left="0" w:firstLine="0"/>
        <w:outlineLvl w:val="1"/>
        <w:rPr>
          <w:rFonts w:cs="Calibri"/>
        </w:rPr>
      </w:pPr>
      <w:bookmarkStart w:id="14" w:name="_Toc177735715"/>
      <w:r w:rsidRPr="00832948">
        <w:rPr>
          <w:rFonts w:cs="Calibri"/>
        </w:rPr>
        <w:lastRenderedPageBreak/>
        <w:t>ETABLISSEMENT DES OFFRES</w:t>
      </w:r>
      <w:bookmarkEnd w:id="14"/>
    </w:p>
    <w:p w14:paraId="522DB92E" w14:textId="77777777" w:rsidR="0018229A" w:rsidRDefault="0018229A" w:rsidP="009B3B41">
      <w:pPr>
        <w:pStyle w:val="NormalWeb"/>
        <w:spacing w:before="0" w:beforeAutospacing="0" w:after="0" w:afterAutospacing="0"/>
        <w:ind w:left="709"/>
        <w:jc w:val="both"/>
        <w:rPr>
          <w:rFonts w:asciiTheme="minorHAnsi" w:hAnsiTheme="minorHAnsi" w:cstheme="minorHAnsi"/>
          <w:color w:val="000000" w:themeColor="text1"/>
          <w:sz w:val="18"/>
          <w:szCs w:val="18"/>
        </w:rPr>
      </w:pPr>
    </w:p>
    <w:p w14:paraId="7DF05AE2" w14:textId="31D4F7A8" w:rsidR="009B3B41" w:rsidRDefault="009B3B41" w:rsidP="009B3B41">
      <w:pPr>
        <w:pStyle w:val="NormalWeb"/>
        <w:spacing w:before="0" w:beforeAutospacing="0" w:after="0" w:afterAutospacing="0"/>
        <w:ind w:left="709"/>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Les offres seront établies conformément aux prescriptions du CCTP.</w:t>
      </w:r>
    </w:p>
    <w:p w14:paraId="07078E31" w14:textId="77777777" w:rsidR="0018229A" w:rsidRPr="00EE0B52" w:rsidRDefault="0018229A" w:rsidP="009B3B41">
      <w:pPr>
        <w:pStyle w:val="NormalWeb"/>
        <w:spacing w:before="0" w:beforeAutospacing="0" w:after="0" w:afterAutospacing="0"/>
        <w:ind w:left="709"/>
        <w:jc w:val="both"/>
        <w:rPr>
          <w:rFonts w:asciiTheme="minorHAnsi" w:hAnsiTheme="minorHAnsi" w:cstheme="minorHAnsi"/>
          <w:color w:val="000000" w:themeColor="text1"/>
          <w:sz w:val="18"/>
          <w:szCs w:val="18"/>
        </w:rPr>
      </w:pPr>
    </w:p>
    <w:p w14:paraId="08DB82F8" w14:textId="77777777" w:rsidR="009B3B41" w:rsidRDefault="009B3B41" w:rsidP="009B3B41">
      <w:pPr>
        <w:pStyle w:val="NormalWeb"/>
        <w:spacing w:before="0" w:beforeAutospacing="0" w:after="0" w:afterAutospacing="0"/>
        <w:ind w:left="709"/>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Les dispositions décrites ci-après font l'objet des devis descriptifs et quantitatifs énoncés, qui devront obligatoirement être chiffrés avec tous les prix unitaires, par les soumissionnaires.</w:t>
      </w:r>
    </w:p>
    <w:p w14:paraId="3F45DB71" w14:textId="77777777" w:rsidR="0018229A" w:rsidRPr="00EE0B52" w:rsidRDefault="0018229A" w:rsidP="009B3B41">
      <w:pPr>
        <w:pStyle w:val="NormalWeb"/>
        <w:spacing w:before="0" w:beforeAutospacing="0" w:after="0" w:afterAutospacing="0"/>
        <w:ind w:left="709"/>
        <w:jc w:val="both"/>
        <w:rPr>
          <w:rFonts w:asciiTheme="minorHAnsi" w:hAnsiTheme="minorHAnsi" w:cstheme="minorHAnsi"/>
          <w:color w:val="000000" w:themeColor="text1"/>
          <w:sz w:val="18"/>
          <w:szCs w:val="18"/>
        </w:rPr>
      </w:pPr>
    </w:p>
    <w:p w14:paraId="683C291A" w14:textId="77777777" w:rsidR="009B3B41" w:rsidRDefault="009B3B41" w:rsidP="009B3B41">
      <w:pPr>
        <w:pStyle w:val="NormalWeb"/>
        <w:spacing w:before="0" w:beforeAutospacing="0" w:after="0" w:afterAutospacing="0"/>
        <w:ind w:left="709"/>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Il est précis</w:t>
      </w:r>
      <w:r>
        <w:rPr>
          <w:rFonts w:asciiTheme="minorHAnsi" w:hAnsiTheme="minorHAnsi" w:cstheme="minorHAnsi"/>
          <w:color w:val="000000" w:themeColor="text1"/>
          <w:sz w:val="18"/>
          <w:szCs w:val="18"/>
        </w:rPr>
        <w:t>é</w:t>
      </w:r>
      <w:r w:rsidRPr="00EE0B52">
        <w:rPr>
          <w:rFonts w:asciiTheme="minorHAnsi" w:hAnsiTheme="minorHAnsi" w:cstheme="minorHAnsi"/>
          <w:color w:val="000000" w:themeColor="text1"/>
          <w:sz w:val="18"/>
          <w:szCs w:val="18"/>
        </w:rPr>
        <w:t xml:space="preserve"> que les ouvrages à prévoir devront comprendre toutes les dépenses de fournitures, confortements temporaires ou définitifs, reprises, transports, transformations, pertes, mise en œuvre, frais généraux, taxes, main d’œuvre etc. </w:t>
      </w:r>
    </w:p>
    <w:p w14:paraId="773BA1A6" w14:textId="77777777" w:rsidR="0018229A" w:rsidRPr="00EE0B52" w:rsidRDefault="0018229A" w:rsidP="009B3B41">
      <w:pPr>
        <w:pStyle w:val="NormalWeb"/>
        <w:spacing w:before="0" w:beforeAutospacing="0" w:after="0" w:afterAutospacing="0"/>
        <w:ind w:left="709"/>
        <w:jc w:val="both"/>
        <w:rPr>
          <w:rFonts w:asciiTheme="minorHAnsi" w:hAnsiTheme="minorHAnsi" w:cstheme="minorHAnsi"/>
          <w:color w:val="000000" w:themeColor="text1"/>
          <w:sz w:val="18"/>
          <w:szCs w:val="18"/>
        </w:rPr>
      </w:pPr>
    </w:p>
    <w:p w14:paraId="455C012D" w14:textId="5F6091FF" w:rsidR="009B3B41" w:rsidRPr="00EE0B52" w:rsidRDefault="009B3B41" w:rsidP="009B3B41">
      <w:pPr>
        <w:pStyle w:val="NormalWeb"/>
        <w:spacing w:before="0" w:beforeAutospacing="0" w:after="0" w:afterAutospacing="0"/>
        <w:ind w:left="709"/>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L'entrepreneur sera réputé s'être parfaitement rendu compte sur plans et sur place de la disposition et de l'état des lieux, des possibilités d'accès, de manœuvres d'engins mécaniques, de dépôt de matériaux et prendre en compte ces informations dans le chiffrage des travaux.</w:t>
      </w:r>
      <w:r w:rsidRPr="009B3B41">
        <w:rPr>
          <w:rFonts w:asciiTheme="minorHAnsi" w:hAnsiTheme="minorHAnsi" w:cstheme="minorHAnsi"/>
          <w:color w:val="000000" w:themeColor="text1"/>
          <w:sz w:val="18"/>
          <w:szCs w:val="18"/>
        </w:rPr>
        <w:t xml:space="preserve"> </w:t>
      </w:r>
    </w:p>
    <w:p w14:paraId="75A5E812" w14:textId="7E22A2DD" w:rsidR="009B3B41" w:rsidRDefault="009B3B41" w:rsidP="009B3B41">
      <w:pPr>
        <w:pStyle w:val="NormalWeb"/>
        <w:spacing w:before="0" w:beforeAutospacing="0" w:after="0" w:afterAutospacing="0"/>
        <w:ind w:left="709"/>
        <w:jc w:val="both"/>
        <w:rPr>
          <w:rFonts w:asciiTheme="minorHAnsi" w:hAnsiTheme="minorHAnsi" w:cstheme="minorHAnsi"/>
          <w:color w:val="000000" w:themeColor="text1"/>
          <w:sz w:val="18"/>
          <w:szCs w:val="18"/>
        </w:rPr>
      </w:pPr>
    </w:p>
    <w:p w14:paraId="78C4FABD" w14:textId="77777777" w:rsidR="009B3B41" w:rsidRPr="00EE0B52" w:rsidRDefault="009B3B41" w:rsidP="009B3B41">
      <w:pPr>
        <w:pStyle w:val="NormalWeb"/>
        <w:spacing w:before="0" w:beforeAutospacing="0" w:after="0" w:afterAutospacing="0"/>
        <w:ind w:left="709"/>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Connaissance du dossier</w:t>
      </w:r>
      <w:r>
        <w:rPr>
          <w:rFonts w:asciiTheme="minorHAnsi" w:hAnsiTheme="minorHAnsi" w:cstheme="minorHAnsi"/>
          <w:color w:val="000000" w:themeColor="text1"/>
          <w:sz w:val="18"/>
          <w:szCs w:val="18"/>
        </w:rPr>
        <w:t>.</w:t>
      </w:r>
    </w:p>
    <w:p w14:paraId="6124273D" w14:textId="37D41CC5" w:rsidR="009B3B41" w:rsidRPr="00EE0B52" w:rsidRDefault="009B3B41" w:rsidP="009B3B41">
      <w:pPr>
        <w:pStyle w:val="NormalWeb"/>
        <w:spacing w:before="0" w:beforeAutospacing="0" w:after="0" w:afterAutospacing="0"/>
        <w:ind w:left="709"/>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Le Maître d'œuvre s'est efforcé de renseigner l'entreprise, via ce CCTP, sur la nature des travaux à effectuer, il convient de signaler que cette description n'a pas de caractère limitatif, et que l'adjudicataire devra exécuter, comme étant compté dans ses prix sans exception ni réserve, tous les travaux nécessaires et indispensable pour une complète finition des prestations des lots, y compris les servitudes découlant des règles de l'art non mentionné ci-dessous.</w:t>
      </w:r>
    </w:p>
    <w:p w14:paraId="43022747" w14:textId="77777777" w:rsidR="009B3B41" w:rsidRPr="00EE0B52" w:rsidRDefault="009B3B41" w:rsidP="009B3B41">
      <w:pPr>
        <w:pStyle w:val="NormalWeb"/>
        <w:spacing w:before="0" w:beforeAutospacing="0" w:after="0" w:afterAutospacing="0"/>
        <w:ind w:left="709"/>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Par ailleurs, l'entrepreneur devra si nécessaire demander au Maître d'œuvre tous les renseignements complémentaires qu'il jugerait utiles afin d'étudier complètement et sans omission les travaux lui incombant.</w:t>
      </w:r>
    </w:p>
    <w:p w14:paraId="39783A64" w14:textId="721C57BC" w:rsidR="009B3B41" w:rsidRDefault="009B3B41" w:rsidP="00EF6972">
      <w:pPr>
        <w:pStyle w:val="NormalWeb"/>
        <w:spacing w:before="0" w:beforeAutospacing="0" w:after="0" w:afterAutospacing="0"/>
        <w:ind w:left="709"/>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De la même façon, il signalera au Maître d'œuvre toutes omissions, contradictions ou imprécisions constatées sur les pièces écrites</w:t>
      </w:r>
      <w:r>
        <w:rPr>
          <w:rFonts w:asciiTheme="minorHAnsi" w:hAnsiTheme="minorHAnsi" w:cstheme="minorHAnsi"/>
          <w:color w:val="000000" w:themeColor="text1"/>
          <w:sz w:val="18"/>
          <w:szCs w:val="18"/>
        </w:rPr>
        <w:t>.</w:t>
      </w:r>
    </w:p>
    <w:p w14:paraId="11DB86D5" w14:textId="77777777" w:rsidR="007B2476" w:rsidRPr="00EE0B52" w:rsidRDefault="007B2476" w:rsidP="009B3B41">
      <w:pPr>
        <w:pStyle w:val="NormalWeb"/>
        <w:spacing w:before="0" w:beforeAutospacing="0" w:after="0" w:afterAutospacing="0"/>
        <w:ind w:left="709"/>
        <w:jc w:val="both"/>
        <w:rPr>
          <w:rFonts w:asciiTheme="minorHAnsi" w:hAnsiTheme="minorHAnsi" w:cstheme="minorHAnsi"/>
          <w:color w:val="FF0000"/>
          <w:sz w:val="18"/>
          <w:szCs w:val="18"/>
        </w:rPr>
      </w:pPr>
    </w:p>
    <w:p w14:paraId="0314D0E5" w14:textId="1944D97E" w:rsidR="009B3B41" w:rsidRPr="009C5970" w:rsidRDefault="009B3B41" w:rsidP="009B3B41">
      <w:pPr>
        <w:pStyle w:val="1-1"/>
        <w:numPr>
          <w:ilvl w:val="1"/>
          <w:numId w:val="1"/>
        </w:numPr>
        <w:ind w:left="0" w:firstLine="0"/>
        <w:outlineLvl w:val="1"/>
        <w:rPr>
          <w:rFonts w:cs="Calibri"/>
        </w:rPr>
      </w:pPr>
      <w:bookmarkStart w:id="15" w:name="_Toc29155577"/>
      <w:bookmarkStart w:id="16" w:name="_Toc177735716"/>
      <w:r w:rsidRPr="009C5970">
        <w:rPr>
          <w:rFonts w:cs="Calibri"/>
        </w:rPr>
        <w:t>DOCUMENTS DE RÉFÉRENCE</w:t>
      </w:r>
      <w:bookmarkEnd w:id="15"/>
      <w:bookmarkEnd w:id="16"/>
    </w:p>
    <w:p w14:paraId="2C5C6CA6" w14:textId="77777777" w:rsidR="0018229A" w:rsidRDefault="0018229A" w:rsidP="009B3B41">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509E8F6C" w14:textId="3F25E8B0" w:rsidR="009B3B41" w:rsidRPr="00EE0B52" w:rsidRDefault="009B3B41" w:rsidP="009B3B41">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 xml:space="preserve">Le présent CCTP se réfère : </w:t>
      </w:r>
    </w:p>
    <w:p w14:paraId="6DF0FED8" w14:textId="77777777" w:rsidR="009B3B41" w:rsidRDefault="009B3B41" w:rsidP="009B3B41">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A</w:t>
      </w:r>
      <w:r w:rsidRPr="009C5970">
        <w:rPr>
          <w:rFonts w:asciiTheme="minorHAnsi" w:hAnsiTheme="minorHAnsi" w:cstheme="minorHAnsi"/>
          <w:color w:val="000000" w:themeColor="text1"/>
          <w:sz w:val="18"/>
          <w:szCs w:val="18"/>
        </w:rPr>
        <w:t>u CCAG</w:t>
      </w:r>
    </w:p>
    <w:p w14:paraId="516DA8CB" w14:textId="77777777" w:rsidR="009B3B41" w:rsidRPr="009C5970" w:rsidRDefault="009B3B41" w:rsidP="009B3B41">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A</w:t>
      </w:r>
      <w:r w:rsidRPr="009C5970">
        <w:rPr>
          <w:rFonts w:asciiTheme="minorHAnsi" w:hAnsiTheme="minorHAnsi" w:cstheme="minorHAnsi"/>
          <w:color w:val="000000" w:themeColor="text1"/>
          <w:sz w:val="18"/>
          <w:szCs w:val="18"/>
        </w:rPr>
        <w:t>u CC</w:t>
      </w:r>
      <w:r>
        <w:rPr>
          <w:rFonts w:asciiTheme="minorHAnsi" w:hAnsiTheme="minorHAnsi" w:cstheme="minorHAnsi"/>
          <w:color w:val="000000" w:themeColor="text1"/>
          <w:sz w:val="18"/>
          <w:szCs w:val="18"/>
        </w:rPr>
        <w:t>TP Commun à tous les lots</w:t>
      </w:r>
    </w:p>
    <w:p w14:paraId="686133D9" w14:textId="3DBECA8C" w:rsidR="002A2653" w:rsidRDefault="00354507" w:rsidP="00513A54">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A</w:t>
      </w:r>
      <w:r w:rsidRPr="009C5970">
        <w:rPr>
          <w:rFonts w:asciiTheme="minorHAnsi" w:hAnsiTheme="minorHAnsi" w:cstheme="minorHAnsi"/>
          <w:color w:val="000000" w:themeColor="text1"/>
          <w:sz w:val="18"/>
          <w:szCs w:val="18"/>
        </w:rPr>
        <w:t>u DOSSIER DCE comprenant divers documents graphiques (plans et photos)</w:t>
      </w:r>
      <w:r>
        <w:rPr>
          <w:rFonts w:asciiTheme="minorHAnsi" w:hAnsiTheme="minorHAnsi" w:cstheme="minorHAnsi"/>
          <w:color w:val="000000" w:themeColor="text1"/>
          <w:sz w:val="18"/>
          <w:szCs w:val="18"/>
        </w:rPr>
        <w:t> ;</w:t>
      </w:r>
    </w:p>
    <w:p w14:paraId="39EDEDD6" w14:textId="77777777" w:rsidR="007B2476" w:rsidRPr="00BD0F8D"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hanging="359"/>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A</w:t>
      </w:r>
      <w:r w:rsidRPr="003868B1">
        <w:rPr>
          <w:rFonts w:asciiTheme="minorHAnsi" w:hAnsiTheme="minorHAnsi" w:cstheme="minorHAnsi"/>
          <w:color w:val="000000" w:themeColor="text1"/>
          <w:sz w:val="18"/>
          <w:szCs w:val="18"/>
        </w:rPr>
        <w:t>ux cahiers des charges D.T.U. publiés par le Centre Scientifique et Technique du Bâtiment (C.S.T.B.) sont applicables. Les nouveaux le seront également au fur et à mesure de leur publication. Les règles parasismiques seront appliquées conformément à la Réglementation en vigueur.  Tous les documents opposables aux travaux du présent lot et faisant foi en qualité de règles de l'Art sont applicables. En particulier l'Entreprise devra se référer à la liste suivante qui n'est pas exhaustive.</w:t>
      </w:r>
    </w:p>
    <w:p w14:paraId="303C6092" w14:textId="77777777" w:rsidR="007B2476" w:rsidRPr="00513A54" w:rsidRDefault="007B2476" w:rsidP="007B2476">
      <w:pPr>
        <w:pStyle w:val="Paragraphedeliste"/>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210" w:right="-7"/>
        <w:jc w:val="both"/>
        <w:rPr>
          <w:rFonts w:asciiTheme="minorHAnsi" w:hAnsiTheme="minorHAnsi" w:cstheme="minorHAnsi"/>
          <w:color w:val="000000" w:themeColor="text1"/>
          <w:sz w:val="18"/>
          <w:szCs w:val="18"/>
        </w:rPr>
      </w:pPr>
    </w:p>
    <w:p w14:paraId="740EF28E" w14:textId="77777777" w:rsidR="002A2653" w:rsidRPr="009C5970" w:rsidRDefault="002A2653" w:rsidP="002A2653">
      <w:pPr>
        <w:pStyle w:val="1-1"/>
        <w:numPr>
          <w:ilvl w:val="1"/>
          <w:numId w:val="1"/>
        </w:numPr>
        <w:ind w:left="0" w:firstLine="0"/>
        <w:outlineLvl w:val="1"/>
        <w:rPr>
          <w:rFonts w:cs="Calibri"/>
        </w:rPr>
      </w:pPr>
      <w:bookmarkStart w:id="17" w:name="_Toc29156309"/>
      <w:bookmarkStart w:id="18" w:name="_Toc177735717"/>
      <w:r w:rsidRPr="009C5970">
        <w:rPr>
          <w:rFonts w:cs="Calibri"/>
        </w:rPr>
        <w:t>CONNAISSANCE DES LIEUX</w:t>
      </w:r>
      <w:bookmarkEnd w:id="17"/>
      <w:bookmarkEnd w:id="18"/>
      <w:r w:rsidRPr="009C5970">
        <w:rPr>
          <w:rFonts w:cs="Calibri"/>
        </w:rPr>
        <w:t xml:space="preserve"> </w:t>
      </w:r>
    </w:p>
    <w:p w14:paraId="332EB7F4" w14:textId="77777777" w:rsidR="0018229A" w:rsidRDefault="0018229A" w:rsidP="00354507">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17F5905A" w14:textId="70C0E56F" w:rsidR="00354507" w:rsidRPr="00EE0B52" w:rsidRDefault="00354507" w:rsidP="00354507">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 xml:space="preserve">L’entrepreneur est réputé, pour l’exécution des travaux, avoir préalablement à la remise de son offre : </w:t>
      </w:r>
    </w:p>
    <w:p w14:paraId="42AF9779" w14:textId="77777777" w:rsidR="00354507" w:rsidRPr="00EE0B52" w:rsidRDefault="00354507" w:rsidP="0035450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Pris pleine connaissance des plans, pièces écrites et tous les documents utiles à la réalisation des travaux de son corps d’état ;</w:t>
      </w:r>
    </w:p>
    <w:p w14:paraId="6552E16F" w14:textId="77777777" w:rsidR="00354507" w:rsidRPr="00EE0B52" w:rsidRDefault="00354507" w:rsidP="0035450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 xml:space="preserve">Avoir recueilli, auprès du maître d’œuvre, tous les renseignements complémentaires ayant trait à l’exécution des travaux des autres corps d’état dont les ouvrages sont en liaison avec les siens ; </w:t>
      </w:r>
    </w:p>
    <w:p w14:paraId="379F4F6B" w14:textId="77777777" w:rsidR="00354507" w:rsidRPr="00EE0B52" w:rsidRDefault="00354507" w:rsidP="0035450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 xml:space="preserve">Reconnu les sites, lieux et terrain d’implantation des ouvrages et tous les éléments généraux et locaux en relation avec la réalisation des travaux ; </w:t>
      </w:r>
    </w:p>
    <w:p w14:paraId="75B68B84" w14:textId="77777777" w:rsidR="00354507" w:rsidRPr="00EE0B52" w:rsidRDefault="00354507" w:rsidP="0035450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P</w:t>
      </w:r>
      <w:r w:rsidRPr="00EE0B52">
        <w:rPr>
          <w:rFonts w:asciiTheme="minorHAnsi" w:hAnsiTheme="minorHAnsi" w:cstheme="minorHAnsi"/>
          <w:color w:val="000000" w:themeColor="text1"/>
          <w:sz w:val="18"/>
          <w:szCs w:val="18"/>
        </w:rPr>
        <w:t xml:space="preserve">rocédé à une visite détaillée du terrain et pris parfaite connaissance de toutes les conditions physiques et de toutes les sujétions relatives aux lieux des travaux, aux accès et aux abords, à la topographie et à la nature des travaux ainsi qu’à l’organisation du fonctionnement du chantier (moyens de communication et de transports, lieux d’extraction des matériaux, stockage des matériaux sur chantier, ressources en main d’œuvre, énergie électrique, eau, installations de chantier, éloignement des décharges publiques ou privées </w:t>
      </w:r>
      <w:proofErr w:type="spellStart"/>
      <w:r w:rsidRPr="00EE0B52">
        <w:rPr>
          <w:rFonts w:asciiTheme="minorHAnsi" w:hAnsiTheme="minorHAnsi" w:cstheme="minorHAnsi"/>
          <w:color w:val="000000" w:themeColor="text1"/>
          <w:sz w:val="18"/>
          <w:szCs w:val="18"/>
        </w:rPr>
        <w:t>etc</w:t>
      </w:r>
      <w:proofErr w:type="spellEnd"/>
      <w:r w:rsidRPr="00EE0B52">
        <w:rPr>
          <w:rFonts w:asciiTheme="minorHAnsi" w:hAnsiTheme="minorHAnsi" w:cstheme="minorHAnsi"/>
          <w:color w:val="000000" w:themeColor="text1"/>
          <w:sz w:val="18"/>
          <w:szCs w:val="18"/>
        </w:rPr>
        <w:t xml:space="preserve"> …) ; </w:t>
      </w:r>
    </w:p>
    <w:p w14:paraId="77134A60" w14:textId="77777777" w:rsidR="00354507" w:rsidRPr="00EE0B52" w:rsidRDefault="00354507" w:rsidP="0035450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C</w:t>
      </w:r>
      <w:r w:rsidRPr="00EE0B52">
        <w:rPr>
          <w:rFonts w:asciiTheme="minorHAnsi" w:hAnsiTheme="minorHAnsi" w:cstheme="minorHAnsi"/>
          <w:color w:val="000000" w:themeColor="text1"/>
          <w:sz w:val="18"/>
          <w:szCs w:val="18"/>
        </w:rPr>
        <w:t xml:space="preserve">ontrôlé toutes les indications des documents de consultation notamment celles données par le présent CCTP, ainsi que les plans généraux et plans de détail du dossier de consultation ; </w:t>
      </w:r>
    </w:p>
    <w:p w14:paraId="5744C776" w14:textId="01088880" w:rsidR="005819CC" w:rsidRPr="00513A54" w:rsidRDefault="00354507" w:rsidP="00513A54">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R</w:t>
      </w:r>
      <w:r w:rsidRPr="00EE0B52">
        <w:rPr>
          <w:rFonts w:asciiTheme="minorHAnsi" w:hAnsiTheme="minorHAnsi" w:cstheme="minorHAnsi"/>
          <w:color w:val="000000" w:themeColor="text1"/>
          <w:sz w:val="18"/>
          <w:szCs w:val="18"/>
        </w:rPr>
        <w:t>ecueilli tous les renseignements complémentaires éventuels auprès du maître d’œuvre et avoir pris également tous les renseignements auprès des services publics et des compagnies de concessionnaires.</w:t>
      </w:r>
      <w:bookmarkStart w:id="19" w:name="_Toc1059658"/>
    </w:p>
    <w:p w14:paraId="04A4D296" w14:textId="77777777" w:rsidR="005819CC" w:rsidRPr="007B2476" w:rsidRDefault="005819CC" w:rsidP="007B2476">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jc w:val="both"/>
        <w:rPr>
          <w:rFonts w:asciiTheme="minorHAnsi" w:hAnsiTheme="minorHAnsi" w:cstheme="minorHAnsi"/>
          <w:color w:val="000000" w:themeColor="text1"/>
          <w:sz w:val="18"/>
          <w:szCs w:val="18"/>
        </w:rPr>
      </w:pPr>
    </w:p>
    <w:p w14:paraId="1FA94CA6" w14:textId="77777777" w:rsidR="007B2476" w:rsidRPr="009C5970" w:rsidRDefault="007B2476" w:rsidP="007B2476">
      <w:pPr>
        <w:pStyle w:val="1-1"/>
        <w:numPr>
          <w:ilvl w:val="1"/>
          <w:numId w:val="1"/>
        </w:numPr>
        <w:ind w:left="0" w:firstLine="0"/>
        <w:outlineLvl w:val="1"/>
        <w:rPr>
          <w:rFonts w:cs="Calibri"/>
        </w:rPr>
      </w:pPr>
      <w:bookmarkStart w:id="20" w:name="_Toc139453516"/>
      <w:bookmarkStart w:id="21" w:name="_Toc177735718"/>
      <w:r w:rsidRPr="009C5970">
        <w:rPr>
          <w:rFonts w:cs="Calibri"/>
        </w:rPr>
        <w:t>VERIFICATION ET CONTRÔLE DU DEVIS QUANTITATIF</w:t>
      </w:r>
      <w:bookmarkEnd w:id="20"/>
      <w:bookmarkEnd w:id="21"/>
      <w:r w:rsidRPr="009C5970">
        <w:rPr>
          <w:rFonts w:cs="Calibri"/>
        </w:rPr>
        <w:t xml:space="preserve"> </w:t>
      </w:r>
    </w:p>
    <w:p w14:paraId="0746F4FB" w14:textId="77777777" w:rsidR="0018229A" w:rsidRDefault="0018229A" w:rsidP="007B2476">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3CEE2FA2" w14:textId="2253E362" w:rsidR="007B2476" w:rsidRPr="009C5970" w:rsidRDefault="007B2476" w:rsidP="007B2476">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Le devis quantitatif n'ayant aucun caractère contractuel, l'entrepreneur devra vérifier les masses portées sur ce devis avant l'établissement de son prix.</w:t>
      </w:r>
      <w:r>
        <w:rPr>
          <w:rFonts w:asciiTheme="minorHAnsi" w:hAnsiTheme="minorHAnsi" w:cstheme="minorHAnsi"/>
          <w:color w:val="000000" w:themeColor="text1"/>
          <w:sz w:val="18"/>
          <w:szCs w:val="18"/>
        </w:rPr>
        <w:t xml:space="preserve"> </w:t>
      </w:r>
      <w:r w:rsidRPr="009C5970">
        <w:rPr>
          <w:rFonts w:asciiTheme="minorHAnsi" w:hAnsiTheme="minorHAnsi" w:cstheme="minorHAnsi"/>
          <w:color w:val="000000" w:themeColor="text1"/>
          <w:sz w:val="18"/>
          <w:szCs w:val="18"/>
        </w:rPr>
        <w:t xml:space="preserve">Il ne sera accordé́ aucun supplément pour les quantités, les calculs et les prix, dès lors que les marchés seront signés et acceptés. </w:t>
      </w:r>
    </w:p>
    <w:p w14:paraId="18A61D97" w14:textId="77777777" w:rsidR="007B2476" w:rsidRPr="00EE0B52" w:rsidRDefault="007B2476" w:rsidP="007B2476">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L'offre comprendra en outre (répartis dans les prix unitaires) :</w:t>
      </w:r>
    </w:p>
    <w:p w14:paraId="37C9E520" w14:textId="77777777" w:rsidR="007B2476" w:rsidRPr="00EE0B52"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L</w:t>
      </w:r>
      <w:r w:rsidRPr="00EE0B52">
        <w:rPr>
          <w:rFonts w:asciiTheme="minorHAnsi" w:hAnsiTheme="minorHAnsi" w:cstheme="minorHAnsi"/>
          <w:color w:val="000000" w:themeColor="text1"/>
          <w:sz w:val="18"/>
          <w:szCs w:val="18"/>
        </w:rPr>
        <w:t>es dispositifs réglementaires de protection des travailleurs (filets, garde-corps...)</w:t>
      </w:r>
      <w:r>
        <w:rPr>
          <w:rFonts w:asciiTheme="minorHAnsi" w:hAnsiTheme="minorHAnsi" w:cstheme="minorHAnsi"/>
          <w:color w:val="000000" w:themeColor="text1"/>
          <w:sz w:val="18"/>
          <w:szCs w:val="18"/>
        </w:rPr>
        <w:t> ;</w:t>
      </w:r>
    </w:p>
    <w:p w14:paraId="43C11A3E" w14:textId="5107BC71" w:rsidR="007B2476" w:rsidRPr="0018229A" w:rsidRDefault="007B2476" w:rsidP="0018229A">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L</w:t>
      </w:r>
      <w:r w:rsidRPr="00EE0B52">
        <w:rPr>
          <w:rFonts w:asciiTheme="minorHAnsi" w:hAnsiTheme="minorHAnsi" w:cstheme="minorHAnsi"/>
          <w:color w:val="000000" w:themeColor="text1"/>
          <w:sz w:val="18"/>
          <w:szCs w:val="18"/>
        </w:rPr>
        <w:t>es échafaudages intérieurs permettant l'exécution des travaux (y compris montage, location et démontage)</w:t>
      </w:r>
      <w:r>
        <w:rPr>
          <w:rFonts w:asciiTheme="minorHAnsi" w:hAnsiTheme="minorHAnsi" w:cstheme="minorHAnsi"/>
          <w:color w:val="000000" w:themeColor="text1"/>
          <w:sz w:val="18"/>
          <w:szCs w:val="18"/>
        </w:rPr>
        <w:t>.</w:t>
      </w:r>
    </w:p>
    <w:p w14:paraId="62188B59" w14:textId="77777777" w:rsidR="007B2476" w:rsidRDefault="007B2476" w:rsidP="007B2476">
      <w:pPr>
        <w:tabs>
          <w:tab w:val="left" w:pos="567"/>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FF0000"/>
          <w:sz w:val="18"/>
          <w:szCs w:val="18"/>
        </w:rPr>
      </w:pPr>
    </w:p>
    <w:p w14:paraId="59F3946C" w14:textId="77777777" w:rsidR="0018229A" w:rsidRDefault="0018229A" w:rsidP="007B2476">
      <w:pPr>
        <w:tabs>
          <w:tab w:val="left" w:pos="567"/>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FF0000"/>
          <w:sz w:val="18"/>
          <w:szCs w:val="18"/>
        </w:rPr>
      </w:pPr>
    </w:p>
    <w:p w14:paraId="62A6B277" w14:textId="77777777" w:rsidR="007B2476" w:rsidRPr="002C3404" w:rsidRDefault="007B2476" w:rsidP="007B2476">
      <w:pPr>
        <w:pStyle w:val="1-1"/>
        <w:numPr>
          <w:ilvl w:val="1"/>
          <w:numId w:val="1"/>
        </w:numPr>
        <w:ind w:left="0" w:firstLine="0"/>
        <w:outlineLvl w:val="1"/>
        <w:rPr>
          <w:rFonts w:cs="Calibri"/>
        </w:rPr>
      </w:pPr>
      <w:bookmarkStart w:id="22" w:name="_Toc536778200"/>
      <w:bookmarkStart w:id="23" w:name="_Toc139453517"/>
      <w:bookmarkStart w:id="24" w:name="_Toc177735719"/>
      <w:r w:rsidRPr="002C3404">
        <w:rPr>
          <w:rFonts w:cs="Calibri"/>
        </w:rPr>
        <w:lastRenderedPageBreak/>
        <w:t>DOSSIER D’EXECUTION DES ENTREPRISES</w:t>
      </w:r>
      <w:bookmarkEnd w:id="22"/>
      <w:bookmarkEnd w:id="23"/>
      <w:bookmarkEnd w:id="24"/>
      <w:r w:rsidRPr="002C3404">
        <w:rPr>
          <w:rFonts w:cs="Calibri"/>
        </w:rPr>
        <w:t xml:space="preserve"> </w:t>
      </w:r>
    </w:p>
    <w:p w14:paraId="0498B0EB" w14:textId="77777777" w:rsidR="0018229A" w:rsidRDefault="0018229A" w:rsidP="007B2476">
      <w:pPr>
        <w:tabs>
          <w:tab w:val="left" w:pos="567"/>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sz w:val="18"/>
          <w:szCs w:val="18"/>
        </w:rPr>
      </w:pPr>
    </w:p>
    <w:p w14:paraId="301976F8" w14:textId="449AE039" w:rsidR="007B2476" w:rsidRDefault="007B2476" w:rsidP="007B2476">
      <w:pPr>
        <w:tabs>
          <w:tab w:val="left" w:pos="567"/>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sz w:val="18"/>
          <w:szCs w:val="18"/>
        </w:rPr>
      </w:pPr>
      <w:r w:rsidRPr="002C3404">
        <w:rPr>
          <w:rFonts w:asciiTheme="minorHAnsi" w:hAnsiTheme="minorHAnsi" w:cstheme="minorHAnsi"/>
          <w:sz w:val="18"/>
          <w:szCs w:val="18"/>
        </w:rPr>
        <w:t>Documents à fournir</w:t>
      </w:r>
      <w:r>
        <w:rPr>
          <w:rFonts w:asciiTheme="minorHAnsi" w:hAnsiTheme="minorHAnsi" w:cstheme="minorHAnsi"/>
          <w:sz w:val="18"/>
          <w:szCs w:val="18"/>
        </w:rPr>
        <w:t>.</w:t>
      </w:r>
    </w:p>
    <w:p w14:paraId="5BF5C59C" w14:textId="77777777" w:rsidR="007B2476" w:rsidRPr="002C3404" w:rsidRDefault="007B2476" w:rsidP="007B2476">
      <w:pPr>
        <w:tabs>
          <w:tab w:val="left" w:pos="567"/>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sz w:val="18"/>
          <w:szCs w:val="18"/>
        </w:rPr>
      </w:pPr>
      <w:r w:rsidRPr="002C3404">
        <w:rPr>
          <w:rFonts w:asciiTheme="minorHAnsi" w:hAnsiTheme="minorHAnsi" w:cstheme="minorHAnsi"/>
          <w:sz w:val="18"/>
          <w:szCs w:val="18"/>
        </w:rPr>
        <w:t xml:space="preserve">L'entreprise doit remettre </w:t>
      </w:r>
      <w:r w:rsidRPr="002C3404">
        <w:rPr>
          <w:rFonts w:asciiTheme="minorHAnsi" w:hAnsiTheme="minorHAnsi" w:cstheme="minorHAnsi"/>
          <w:color w:val="000000" w:themeColor="text1"/>
          <w:sz w:val="18"/>
          <w:szCs w:val="18"/>
        </w:rPr>
        <w:t xml:space="preserve">le dossier technique, avant le début des travaux, comprenant : </w:t>
      </w:r>
    </w:p>
    <w:p w14:paraId="7EAAD061" w14:textId="77777777" w:rsidR="007B2476" w:rsidRPr="002C3404"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Les notes de calculs</w:t>
      </w:r>
      <w:r>
        <w:rPr>
          <w:rFonts w:asciiTheme="minorHAnsi" w:hAnsiTheme="minorHAnsi" w:cstheme="minorHAnsi"/>
          <w:color w:val="000000" w:themeColor="text1"/>
          <w:sz w:val="18"/>
          <w:szCs w:val="18"/>
        </w:rPr>
        <w:t> ;</w:t>
      </w:r>
    </w:p>
    <w:p w14:paraId="7A0909DA" w14:textId="77777777" w:rsidR="007B2476" w:rsidRPr="002C3404"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La nomenclature du matériel qu'elle propose d'installer</w:t>
      </w:r>
      <w:r>
        <w:rPr>
          <w:rFonts w:asciiTheme="minorHAnsi" w:hAnsiTheme="minorHAnsi" w:cstheme="minorHAnsi"/>
          <w:color w:val="000000" w:themeColor="text1"/>
          <w:sz w:val="18"/>
          <w:szCs w:val="18"/>
        </w:rPr>
        <w:t> ;</w:t>
      </w:r>
    </w:p>
    <w:p w14:paraId="47CBF0B2" w14:textId="77777777" w:rsidR="007B2476" w:rsidRPr="002C3404"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Les plans généraux de chantier</w:t>
      </w:r>
      <w:r>
        <w:rPr>
          <w:rFonts w:asciiTheme="minorHAnsi" w:hAnsiTheme="minorHAnsi" w:cstheme="minorHAnsi"/>
          <w:color w:val="000000" w:themeColor="text1"/>
          <w:sz w:val="18"/>
          <w:szCs w:val="18"/>
        </w:rPr>
        <w:t> ;</w:t>
      </w:r>
    </w:p>
    <w:p w14:paraId="75DDCA48" w14:textId="77777777" w:rsidR="007B2476"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Le schéma complet de l'installation avec tous ses accessoires</w:t>
      </w:r>
      <w:r>
        <w:rPr>
          <w:rFonts w:asciiTheme="minorHAnsi" w:hAnsiTheme="minorHAnsi" w:cstheme="minorHAnsi"/>
          <w:color w:val="000000" w:themeColor="text1"/>
          <w:sz w:val="18"/>
          <w:szCs w:val="18"/>
        </w:rPr>
        <w:t>.</w:t>
      </w:r>
    </w:p>
    <w:p w14:paraId="23C5CB77" w14:textId="77777777" w:rsidR="0018229A" w:rsidRPr="002C3404" w:rsidRDefault="0018229A" w:rsidP="0018229A">
      <w:pPr>
        <w:pStyle w:val="Paragraphedeliste"/>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jc w:val="both"/>
        <w:rPr>
          <w:rFonts w:asciiTheme="minorHAnsi" w:hAnsiTheme="minorHAnsi" w:cstheme="minorHAnsi"/>
          <w:color w:val="000000" w:themeColor="text1"/>
          <w:sz w:val="18"/>
          <w:szCs w:val="18"/>
        </w:rPr>
      </w:pPr>
    </w:p>
    <w:p w14:paraId="58A62264" w14:textId="77777777" w:rsidR="007B2476" w:rsidRDefault="007B2476" w:rsidP="007B2476">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 xml:space="preserve">D'une façon générale l'entreprise précisera le nom du fabricant et les caractéristiques de tous les matériels et matériaux proposés. </w:t>
      </w:r>
    </w:p>
    <w:p w14:paraId="023D8D0D" w14:textId="77777777" w:rsidR="0018229A" w:rsidRPr="002C3404" w:rsidRDefault="0018229A" w:rsidP="007B2476">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287BFE4E" w14:textId="77777777" w:rsidR="0018229A" w:rsidRDefault="007B2476" w:rsidP="007B2476">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Le dossier PAC (plans d'atelier chantier) réalisé par l'entreprise sera soumis à l’approbation du Maitre d’œuvre, du Maitre d’ouvrage et du contrôleur technique au minimum 15 jours avant exécution des ouvrages sur la base des éléments PRO du Bureau d'études.</w:t>
      </w:r>
      <w:r>
        <w:rPr>
          <w:rFonts w:asciiTheme="minorHAnsi" w:hAnsiTheme="minorHAnsi" w:cstheme="minorHAnsi"/>
          <w:color w:val="000000" w:themeColor="text1"/>
          <w:sz w:val="18"/>
          <w:szCs w:val="18"/>
        </w:rPr>
        <w:t xml:space="preserve"> </w:t>
      </w:r>
    </w:p>
    <w:p w14:paraId="69C52946" w14:textId="77777777" w:rsidR="0018229A" w:rsidRDefault="0018229A" w:rsidP="007B2476">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78824871" w14:textId="37D7B846" w:rsidR="007B2476" w:rsidRPr="002C3404" w:rsidRDefault="007B2476" w:rsidP="007B2476">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 xml:space="preserve">Le dossier PAC comprendra : </w:t>
      </w:r>
    </w:p>
    <w:p w14:paraId="39220964" w14:textId="77777777" w:rsidR="007B2476" w:rsidRPr="002C3404"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L’ensemble des plans PAC des ouvrages à la charge de l'entreprise, précisant exactement les dimensions, les cotes d’altimétrie etc.</w:t>
      </w:r>
      <w:r>
        <w:rPr>
          <w:rFonts w:asciiTheme="minorHAnsi" w:hAnsiTheme="minorHAnsi" w:cstheme="minorHAnsi"/>
          <w:color w:val="000000" w:themeColor="text1"/>
          <w:sz w:val="18"/>
          <w:szCs w:val="18"/>
        </w:rPr>
        <w:t> ;</w:t>
      </w:r>
    </w:p>
    <w:p w14:paraId="69CF225C" w14:textId="77777777" w:rsidR="007B2476" w:rsidRPr="002C3404"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Tous les détails PAC nécessaires à une parfaite compréhension des travaux</w:t>
      </w:r>
      <w:r>
        <w:rPr>
          <w:rFonts w:asciiTheme="minorHAnsi" w:hAnsiTheme="minorHAnsi" w:cstheme="minorHAnsi"/>
          <w:color w:val="000000" w:themeColor="text1"/>
          <w:sz w:val="18"/>
          <w:szCs w:val="18"/>
        </w:rPr>
        <w:t> ;</w:t>
      </w:r>
    </w:p>
    <w:p w14:paraId="46FC5624" w14:textId="56C0B44B" w:rsidR="007B2476" w:rsidRPr="00F5369E" w:rsidRDefault="007B2476" w:rsidP="00F5369E">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Les notes de calculs et études complémentaires éventuellement nécessaires</w:t>
      </w:r>
      <w:r>
        <w:rPr>
          <w:rFonts w:asciiTheme="minorHAnsi" w:hAnsiTheme="minorHAnsi" w:cstheme="minorHAnsi"/>
          <w:color w:val="000000" w:themeColor="text1"/>
          <w:sz w:val="18"/>
          <w:szCs w:val="18"/>
        </w:rPr>
        <w:t> ;</w:t>
      </w:r>
    </w:p>
    <w:p w14:paraId="59816EE8" w14:textId="77777777" w:rsidR="007B2476" w:rsidRPr="002C3404"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Les documentations techniques, en langue française, et adresses des fournisseurs des matériaux mis en œuvre</w:t>
      </w:r>
      <w:r>
        <w:rPr>
          <w:rFonts w:asciiTheme="minorHAnsi" w:hAnsiTheme="minorHAnsi" w:cstheme="minorHAnsi"/>
          <w:color w:val="000000" w:themeColor="text1"/>
          <w:sz w:val="18"/>
          <w:szCs w:val="18"/>
        </w:rPr>
        <w:t> ;</w:t>
      </w:r>
    </w:p>
    <w:p w14:paraId="55888D3A" w14:textId="77777777" w:rsidR="007B2476"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Les documents justificatifs des qualités et certificats des matériaux</w:t>
      </w:r>
      <w:r>
        <w:rPr>
          <w:rFonts w:asciiTheme="minorHAnsi" w:hAnsiTheme="minorHAnsi" w:cstheme="minorHAnsi"/>
          <w:color w:val="000000" w:themeColor="text1"/>
          <w:sz w:val="18"/>
          <w:szCs w:val="18"/>
        </w:rPr>
        <w:t> :</w:t>
      </w:r>
      <w:r w:rsidRPr="002C3404">
        <w:rPr>
          <w:rFonts w:asciiTheme="minorHAnsi" w:hAnsiTheme="minorHAnsi" w:cstheme="minorHAnsi"/>
          <w:color w:val="000000" w:themeColor="text1"/>
          <w:sz w:val="18"/>
          <w:szCs w:val="18"/>
        </w:rPr>
        <w:t xml:space="preserve"> NF, label, PV etc.</w:t>
      </w:r>
    </w:p>
    <w:p w14:paraId="0451C3DE" w14:textId="77777777" w:rsidR="0018229A" w:rsidRPr="002C3404" w:rsidRDefault="0018229A" w:rsidP="0018229A">
      <w:pPr>
        <w:pStyle w:val="Paragraphedeliste"/>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jc w:val="both"/>
        <w:rPr>
          <w:rFonts w:asciiTheme="minorHAnsi" w:hAnsiTheme="minorHAnsi" w:cstheme="minorHAnsi"/>
          <w:color w:val="000000" w:themeColor="text1"/>
          <w:sz w:val="18"/>
          <w:szCs w:val="18"/>
        </w:rPr>
      </w:pPr>
    </w:p>
    <w:p w14:paraId="729EC6D4" w14:textId="77777777" w:rsidR="007B2476" w:rsidRDefault="007B2476" w:rsidP="007B2476">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E</w:t>
      </w:r>
      <w:r w:rsidRPr="002C3404">
        <w:rPr>
          <w:rFonts w:asciiTheme="minorHAnsi" w:hAnsiTheme="minorHAnsi" w:cstheme="minorHAnsi"/>
          <w:color w:val="000000" w:themeColor="text1"/>
          <w:sz w:val="18"/>
          <w:szCs w:val="18"/>
        </w:rPr>
        <w:t>t tout autre document nécessaire à l’exécution correcte des ouvrages, ou découlant d’évolutions éventuelles du projet, ou des adaptations imprévues.</w:t>
      </w:r>
    </w:p>
    <w:p w14:paraId="503EAE46" w14:textId="77777777" w:rsidR="007B2476" w:rsidRPr="002C3404" w:rsidRDefault="007B2476" w:rsidP="007B2476">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Transmission des exemplaires :</w:t>
      </w:r>
    </w:p>
    <w:p w14:paraId="0FB085A1" w14:textId="77777777" w:rsidR="007B2476" w:rsidRPr="002C3404"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1 exemplaire de tous les documents au Maitre d'Ouvrage</w:t>
      </w:r>
    </w:p>
    <w:p w14:paraId="02032EEF" w14:textId="77777777" w:rsidR="007B2476" w:rsidRPr="002C3404"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1 exemplaire de tous les documents au Maitrise d’œuvre</w:t>
      </w:r>
    </w:p>
    <w:p w14:paraId="4F2C3834" w14:textId="77777777" w:rsidR="007B2476" w:rsidRPr="002C3404" w:rsidRDefault="007B2476" w:rsidP="007B2476">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2C3404">
        <w:rPr>
          <w:rFonts w:asciiTheme="minorHAnsi" w:hAnsiTheme="minorHAnsi" w:cstheme="minorHAnsi"/>
          <w:color w:val="000000" w:themeColor="text1"/>
          <w:sz w:val="18"/>
          <w:szCs w:val="18"/>
        </w:rPr>
        <w:t xml:space="preserve">1 exemplaire de tous les documents au Contrôleur technique </w:t>
      </w:r>
    </w:p>
    <w:p w14:paraId="5183F0BB" w14:textId="77777777" w:rsidR="007B2476" w:rsidRPr="00895299" w:rsidRDefault="007B2476"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3AC37990" w14:textId="73D05986" w:rsidR="005819CC" w:rsidRPr="00F5369E" w:rsidRDefault="005819CC" w:rsidP="005819CC">
      <w:pPr>
        <w:pStyle w:val="1-1"/>
        <w:numPr>
          <w:ilvl w:val="1"/>
          <w:numId w:val="1"/>
        </w:numPr>
        <w:ind w:left="0" w:firstLine="0"/>
        <w:outlineLvl w:val="1"/>
        <w:rPr>
          <w:rFonts w:cs="Calibri"/>
          <w:color w:val="000000" w:themeColor="text1"/>
        </w:rPr>
      </w:pPr>
      <w:bookmarkStart w:id="25" w:name="_Toc177735720"/>
      <w:r w:rsidRPr="00F5369E">
        <w:rPr>
          <w:rFonts w:cs="Calibri"/>
          <w:color w:val="000000" w:themeColor="text1"/>
        </w:rPr>
        <w:t>PRESCRIPTIONS PARTICULIERES CONCERNANT LES EXISTANTS</w:t>
      </w:r>
      <w:bookmarkEnd w:id="19"/>
      <w:bookmarkEnd w:id="25"/>
    </w:p>
    <w:p w14:paraId="781B5F8D" w14:textId="77777777" w:rsidR="005819CC" w:rsidRP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4D2DA70C" w14:textId="70EB2E9B" w:rsidR="005819CC" w:rsidRPr="005819CC" w:rsidRDefault="005819CC" w:rsidP="005819CC">
      <w:pPr>
        <w:pStyle w:val="Default"/>
        <w:numPr>
          <w:ilvl w:val="2"/>
          <w:numId w:val="1"/>
        </w:numPr>
        <w:ind w:left="0" w:firstLine="0"/>
        <w:outlineLvl w:val="2"/>
        <w:rPr>
          <w:b/>
          <w:bCs/>
          <w:sz w:val="18"/>
          <w:szCs w:val="18"/>
        </w:rPr>
      </w:pPr>
      <w:bookmarkStart w:id="26" w:name="_Toc94863815"/>
      <w:bookmarkStart w:id="27" w:name="_Toc95255031"/>
      <w:bookmarkStart w:id="28" w:name="_Toc177735721"/>
      <w:r w:rsidRPr="005819CC">
        <w:rPr>
          <w:b/>
          <w:bCs/>
          <w:sz w:val="18"/>
          <w:szCs w:val="18"/>
        </w:rPr>
        <w:t>Reconnaissance des existants</w:t>
      </w:r>
      <w:bookmarkEnd w:id="26"/>
      <w:bookmarkEnd w:id="27"/>
      <w:bookmarkEnd w:id="28"/>
    </w:p>
    <w:p w14:paraId="6B6E56E4" w14:textId="77777777" w:rsidR="005819CC" w:rsidRP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Les Entreprises sont contractuellement réputées avoir, avant remise de leur offre, procédé sur le site à la reconnaissance des existants.</w:t>
      </w:r>
    </w:p>
    <w:p w14:paraId="03085960" w14:textId="77777777" w:rsidR="005819CC" w:rsidRP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Cette reconnaissance à effectuer portera notamment sur les points suivants sans que cette énumération soit limitative :</w:t>
      </w:r>
    </w:p>
    <w:p w14:paraId="725964C1" w14:textId="02487019" w:rsidR="005819CC" w:rsidRPr="005819CC" w:rsidRDefault="005819CC" w:rsidP="005819C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Les principes de structures</w:t>
      </w:r>
      <w:r>
        <w:rPr>
          <w:rFonts w:asciiTheme="minorHAnsi" w:hAnsiTheme="minorHAnsi" w:cstheme="minorHAnsi"/>
          <w:color w:val="000000" w:themeColor="text1"/>
          <w:sz w:val="18"/>
          <w:szCs w:val="18"/>
        </w:rPr>
        <w:t> ;</w:t>
      </w:r>
    </w:p>
    <w:p w14:paraId="6A7B38BF" w14:textId="37C84BEA" w:rsidR="005819CC" w:rsidRPr="005819CC" w:rsidRDefault="005819CC" w:rsidP="005819C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L’état des existants et leurs principes constructifs</w:t>
      </w:r>
      <w:r>
        <w:rPr>
          <w:rFonts w:asciiTheme="minorHAnsi" w:hAnsiTheme="minorHAnsi" w:cstheme="minorHAnsi"/>
          <w:color w:val="000000" w:themeColor="text1"/>
          <w:sz w:val="18"/>
          <w:szCs w:val="18"/>
        </w:rPr>
        <w:t> ;</w:t>
      </w:r>
    </w:p>
    <w:p w14:paraId="143CF93E" w14:textId="3A1B4E2F" w:rsidR="005819CC" w:rsidRPr="005819CC" w:rsidRDefault="005819CC" w:rsidP="005819C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La nature et la qualité des matériaux constituant les existants</w:t>
      </w:r>
      <w:r>
        <w:rPr>
          <w:rFonts w:asciiTheme="minorHAnsi" w:hAnsiTheme="minorHAnsi" w:cstheme="minorHAnsi"/>
          <w:color w:val="000000" w:themeColor="text1"/>
          <w:sz w:val="18"/>
          <w:szCs w:val="18"/>
        </w:rPr>
        <w:t> ;</w:t>
      </w:r>
    </w:p>
    <w:p w14:paraId="02326AB0" w14:textId="5ED7D9B9" w:rsidR="005819CC" w:rsidRPr="005819CC" w:rsidRDefault="005819CC" w:rsidP="005819C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La nature et la constitution des structures porteuses</w:t>
      </w:r>
      <w:r>
        <w:rPr>
          <w:rFonts w:asciiTheme="minorHAnsi" w:hAnsiTheme="minorHAnsi" w:cstheme="minorHAnsi"/>
          <w:color w:val="000000" w:themeColor="text1"/>
          <w:sz w:val="18"/>
          <w:szCs w:val="18"/>
        </w:rPr>
        <w:t> ;</w:t>
      </w:r>
    </w:p>
    <w:p w14:paraId="63338706" w14:textId="3951FA43" w:rsidR="005819CC" w:rsidRPr="005819CC" w:rsidRDefault="005819CC" w:rsidP="005819C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La nature et la constitution des planchers et leur flexibilité</w:t>
      </w:r>
      <w:r>
        <w:rPr>
          <w:rFonts w:asciiTheme="minorHAnsi" w:hAnsiTheme="minorHAnsi" w:cstheme="minorHAnsi"/>
          <w:color w:val="000000" w:themeColor="text1"/>
          <w:sz w:val="18"/>
          <w:szCs w:val="18"/>
        </w:rPr>
        <w:t> ;</w:t>
      </w:r>
    </w:p>
    <w:p w14:paraId="4ACFEE03" w14:textId="18FABE59" w:rsidR="005819CC" w:rsidRPr="005819CC" w:rsidRDefault="005819CC" w:rsidP="005819C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L’état de conservation et toutes autres particularités</w:t>
      </w:r>
      <w:r>
        <w:rPr>
          <w:rFonts w:asciiTheme="minorHAnsi" w:hAnsiTheme="minorHAnsi" w:cstheme="minorHAnsi"/>
          <w:color w:val="000000" w:themeColor="text1"/>
          <w:sz w:val="18"/>
          <w:szCs w:val="18"/>
        </w:rPr>
        <w:t>.</w:t>
      </w:r>
    </w:p>
    <w:p w14:paraId="25EACB19" w14:textId="77777777" w:rsidR="005819CC" w:rsidRP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En général sur tous les points pouvant avoir une influence sur l'exécution des travaux du présent lot et sur leur coût.</w:t>
      </w:r>
    </w:p>
    <w:p w14:paraId="3B7E4809" w14:textId="77777777" w:rsidR="005819CC" w:rsidRP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Les offres des Entreprises seront donc contractuellement réputées tenir compte de toutes les constatations faites lors de cette reconnaissance, et comprendre explicitement ou implicitement tous les travaux accessoires et autres nécessaires.</w:t>
      </w:r>
    </w:p>
    <w:p w14:paraId="04BCBB82" w14:textId="017B37D9" w:rsidR="007B2476" w:rsidRPr="007B2476" w:rsidRDefault="005819CC" w:rsidP="00F5369E">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Les Entreprises pourront, lors de cette reconnaissance, effectuer tous les essais sur existants qu'elles jugeront utiles.</w:t>
      </w:r>
    </w:p>
    <w:p w14:paraId="0937D642" w14:textId="77777777" w:rsidR="007B2476" w:rsidRPr="005819CC" w:rsidRDefault="007B2476"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00A6E84D" w14:textId="7A2DDA1B" w:rsidR="005819CC" w:rsidRPr="005819CC" w:rsidRDefault="005819CC" w:rsidP="005819CC">
      <w:pPr>
        <w:pStyle w:val="Default"/>
        <w:numPr>
          <w:ilvl w:val="2"/>
          <w:numId w:val="1"/>
        </w:numPr>
        <w:ind w:left="0" w:firstLine="0"/>
        <w:outlineLvl w:val="2"/>
        <w:rPr>
          <w:b/>
          <w:bCs/>
          <w:sz w:val="18"/>
          <w:szCs w:val="18"/>
        </w:rPr>
      </w:pPr>
      <w:bookmarkStart w:id="29" w:name="_Toc94863816"/>
      <w:bookmarkStart w:id="30" w:name="_Toc95255032"/>
      <w:bookmarkStart w:id="31" w:name="_Toc177735722"/>
      <w:r w:rsidRPr="005819CC">
        <w:rPr>
          <w:b/>
          <w:bCs/>
          <w:sz w:val="18"/>
          <w:szCs w:val="18"/>
        </w:rPr>
        <w:t>Protection et sauvegarde des existants</w:t>
      </w:r>
      <w:bookmarkEnd w:id="29"/>
      <w:bookmarkEnd w:id="30"/>
      <w:bookmarkEnd w:id="31"/>
    </w:p>
    <w:p w14:paraId="1E2A9004" w14:textId="77777777" w:rsidR="005819CC" w:rsidRP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L'Entreprise devra prendre toutes dispositions et toutes précautions qu'elle jugera utiles pour ne causer, lors de l'exécution de ses travaux, aucunes détériorations ni désordres et dommages aux existants conservés ainsi qu'aux constructions avoisinantes.</w:t>
      </w:r>
    </w:p>
    <w:p w14:paraId="61E3AC37" w14:textId="77777777" w:rsidR="005819CC" w:rsidRP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Toutes les dispositions, protections et autres moyens qui seront exigés par le Maître d'Ouvrage, par la Maîtrise d'Œuvre, l'O.P.C. et le Coordonnateur S.P.S. devront également être mis en place par l'Entreprise au titre des prestations de son marché.</w:t>
      </w:r>
    </w:p>
    <w:p w14:paraId="76529940" w14:textId="77777777" w:rsidR="005819CC" w:rsidRP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59CE178C" w14:textId="0E039B39" w:rsidR="005819CC" w:rsidRPr="005819CC" w:rsidRDefault="005819CC" w:rsidP="005819CC">
      <w:pPr>
        <w:pStyle w:val="Default"/>
        <w:numPr>
          <w:ilvl w:val="2"/>
          <w:numId w:val="1"/>
        </w:numPr>
        <w:ind w:left="0" w:firstLine="0"/>
        <w:outlineLvl w:val="2"/>
        <w:rPr>
          <w:b/>
          <w:bCs/>
          <w:sz w:val="18"/>
          <w:szCs w:val="18"/>
        </w:rPr>
      </w:pPr>
      <w:bookmarkStart w:id="32" w:name="_Toc94863817"/>
      <w:bookmarkStart w:id="33" w:name="_Toc95255033"/>
      <w:bookmarkStart w:id="34" w:name="_Toc177735723"/>
      <w:r w:rsidRPr="005819CC">
        <w:rPr>
          <w:b/>
          <w:bCs/>
          <w:sz w:val="18"/>
          <w:szCs w:val="18"/>
        </w:rPr>
        <w:t>Nettoyage</w:t>
      </w:r>
      <w:bookmarkEnd w:id="32"/>
      <w:bookmarkEnd w:id="33"/>
      <w:bookmarkEnd w:id="34"/>
    </w:p>
    <w:p w14:paraId="526A33E5" w14:textId="77777777" w:rsidR="005819CC" w:rsidRP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Les déchets devront être évacués hors du chantier au fur et à mesure et au minimum tous les soirs. En fin de travaux, l'Entreprise devra effectuer tous les nettoyages nécessaires, dans tous les locaux touchés par les travaux, de même que de ceux utilisés pour le passage des ouvriers, les approvisionnements et l'enlèvement des gravois.</w:t>
      </w:r>
    </w:p>
    <w:p w14:paraId="4F55B075" w14:textId="77777777" w:rsidR="005819CC" w:rsidRP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u w:val="single"/>
        </w:rPr>
      </w:pPr>
      <w:r w:rsidRPr="005819CC">
        <w:rPr>
          <w:rFonts w:asciiTheme="minorHAnsi" w:hAnsiTheme="minorHAnsi" w:cstheme="minorHAnsi"/>
          <w:color w:val="000000" w:themeColor="text1"/>
          <w:sz w:val="18"/>
          <w:szCs w:val="18"/>
          <w:u w:val="single"/>
        </w:rPr>
        <w:t>En résumé, l'Entreprise devra en fin de chantier, restituer les existants dans le même état de propreté que celui dans lequel elle les a trouvés au démarrage du chantier.</w:t>
      </w:r>
    </w:p>
    <w:p w14:paraId="255F514C" w14:textId="77777777" w:rsidR="005819CC" w:rsidRP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819CC">
        <w:rPr>
          <w:rFonts w:asciiTheme="minorHAnsi" w:hAnsiTheme="minorHAnsi" w:cstheme="minorHAnsi"/>
          <w:color w:val="000000" w:themeColor="text1"/>
          <w:sz w:val="18"/>
          <w:szCs w:val="18"/>
        </w:rPr>
        <w:t>En cas de non-respect par l'Entreprise des obligations découlant des prescriptions du présent article, le Maître d'Ouvrage fera exécuter les nettoyages par une Entreprise de son choix, sans mise en demeure préalable, sur simple constat de non-respect des obligations contractuelles de l'Entreprise.</w:t>
      </w:r>
    </w:p>
    <w:p w14:paraId="54BE8D73" w14:textId="77777777" w:rsidR="005819CC" w:rsidRP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2D456180" w14:textId="2A0CCB2C" w:rsidR="005819CC" w:rsidRPr="005819CC" w:rsidRDefault="00513A54" w:rsidP="005819CC">
      <w:pPr>
        <w:pStyle w:val="Default"/>
        <w:numPr>
          <w:ilvl w:val="2"/>
          <w:numId w:val="1"/>
        </w:numPr>
        <w:ind w:left="0" w:firstLine="0"/>
        <w:outlineLvl w:val="2"/>
        <w:rPr>
          <w:b/>
          <w:bCs/>
          <w:sz w:val="18"/>
          <w:szCs w:val="18"/>
        </w:rPr>
      </w:pPr>
      <w:bookmarkStart w:id="35" w:name="_Toc94863818"/>
      <w:bookmarkStart w:id="36" w:name="_Toc95255034"/>
      <w:bookmarkStart w:id="37" w:name="_Toc177735724"/>
      <w:r>
        <w:rPr>
          <w:b/>
          <w:bCs/>
          <w:sz w:val="18"/>
          <w:szCs w:val="18"/>
        </w:rPr>
        <w:lastRenderedPageBreak/>
        <w:t>Raccordement des ouvrages existants</w:t>
      </w:r>
      <w:bookmarkEnd w:id="35"/>
      <w:bookmarkEnd w:id="36"/>
      <w:bookmarkEnd w:id="37"/>
    </w:p>
    <w:p w14:paraId="1025BFF9" w14:textId="000DBFB6" w:rsidR="00513A54" w:rsidRPr="00F5369E" w:rsidRDefault="00513A54" w:rsidP="00F5369E">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13A54">
        <w:rPr>
          <w:rFonts w:asciiTheme="minorHAnsi" w:hAnsiTheme="minorHAnsi" w:cstheme="minorHAnsi"/>
          <w:color w:val="000000" w:themeColor="text1"/>
          <w:sz w:val="18"/>
          <w:szCs w:val="18"/>
        </w:rPr>
        <w:t xml:space="preserve">Les travaux de raccordement aux ouvrages existants seront exécutés de manière à ne pas perturber les installations en service et, si besoin est, de nuit ou pendant les dimanches et jours fériés. </w:t>
      </w:r>
    </w:p>
    <w:p w14:paraId="1342607E" w14:textId="77777777" w:rsidR="00513A54" w:rsidRPr="00513A54" w:rsidRDefault="00513A54" w:rsidP="00513A54">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13A54">
        <w:rPr>
          <w:rFonts w:asciiTheme="minorHAnsi" w:hAnsiTheme="minorHAnsi" w:cstheme="minorHAnsi"/>
          <w:color w:val="000000" w:themeColor="text1"/>
          <w:sz w:val="18"/>
          <w:szCs w:val="18"/>
        </w:rPr>
        <w:t xml:space="preserve">Visite sur place </w:t>
      </w:r>
    </w:p>
    <w:p w14:paraId="747C7B9D" w14:textId="77777777" w:rsidR="00513A54" w:rsidRPr="00513A54" w:rsidRDefault="00513A54" w:rsidP="00513A54">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13A54">
        <w:rPr>
          <w:rFonts w:asciiTheme="minorHAnsi" w:hAnsiTheme="minorHAnsi" w:cstheme="minorHAnsi"/>
          <w:color w:val="000000" w:themeColor="text1"/>
          <w:sz w:val="18"/>
          <w:szCs w:val="18"/>
        </w:rPr>
        <w:t xml:space="preserve">Les travaux ayant pour objet la modification et le réaménagement de bâtiments existants, chaque entrepreneur devra obligatoirement pendant le délai d’étude, se rendre sur place et s’être parfaitement renseigné avant la remise des prix : </w:t>
      </w:r>
    </w:p>
    <w:p w14:paraId="669F3EED" w14:textId="77777777" w:rsidR="00513A54" w:rsidRPr="00513A54" w:rsidRDefault="00513A54"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513A54">
        <w:rPr>
          <w:rFonts w:asciiTheme="minorHAnsi" w:hAnsiTheme="minorHAnsi" w:cstheme="minorHAnsi"/>
          <w:color w:val="000000" w:themeColor="text1"/>
          <w:sz w:val="18"/>
          <w:szCs w:val="18"/>
        </w:rPr>
        <w:t xml:space="preserve">de la disposition des lieux, </w:t>
      </w:r>
    </w:p>
    <w:p w14:paraId="063E04E9" w14:textId="77777777" w:rsidR="00513A54" w:rsidRPr="00513A54" w:rsidRDefault="00513A54"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513A54">
        <w:rPr>
          <w:rFonts w:asciiTheme="minorHAnsi" w:hAnsiTheme="minorHAnsi" w:cstheme="minorHAnsi"/>
          <w:color w:val="000000" w:themeColor="text1"/>
          <w:sz w:val="18"/>
          <w:szCs w:val="18"/>
        </w:rPr>
        <w:t xml:space="preserve">de l’état du bâtiment et des installations à modifier, </w:t>
      </w:r>
    </w:p>
    <w:p w14:paraId="144F06F5" w14:textId="77777777" w:rsidR="00513A54" w:rsidRPr="00513A54" w:rsidRDefault="00513A54"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513A54">
        <w:rPr>
          <w:rFonts w:asciiTheme="minorHAnsi" w:hAnsiTheme="minorHAnsi" w:cstheme="minorHAnsi"/>
          <w:color w:val="000000" w:themeColor="text1"/>
          <w:sz w:val="18"/>
          <w:szCs w:val="18"/>
        </w:rPr>
        <w:t xml:space="preserve">des règlements de voirie et de police locaux, </w:t>
      </w:r>
    </w:p>
    <w:p w14:paraId="2FE66E7F" w14:textId="16979713" w:rsidR="005819CC" w:rsidRDefault="00513A54"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513A54">
        <w:rPr>
          <w:rFonts w:asciiTheme="minorHAnsi" w:hAnsiTheme="minorHAnsi" w:cstheme="minorHAnsi"/>
          <w:color w:val="000000" w:themeColor="text1"/>
          <w:sz w:val="18"/>
          <w:szCs w:val="18"/>
        </w:rPr>
        <w:t>des possibilités en fluides (eau, gaz, électricité). Demander la neutralisation de ces réseaux si nécessaire pour exécuter</w:t>
      </w:r>
      <w:r>
        <w:rPr>
          <w:rFonts w:asciiTheme="minorHAnsi" w:hAnsiTheme="minorHAnsi" w:cstheme="minorHAnsi"/>
          <w:color w:val="000000" w:themeColor="text1"/>
          <w:sz w:val="18"/>
          <w:szCs w:val="18"/>
        </w:rPr>
        <w:t xml:space="preserve"> </w:t>
      </w:r>
      <w:r w:rsidRPr="00513A54">
        <w:rPr>
          <w:rFonts w:asciiTheme="minorHAnsi" w:hAnsiTheme="minorHAnsi" w:cstheme="minorHAnsi"/>
          <w:color w:val="000000" w:themeColor="text1"/>
          <w:sz w:val="18"/>
          <w:szCs w:val="18"/>
        </w:rPr>
        <w:t>ses travaux et faire toutes démarches dans ce but.</w:t>
      </w:r>
    </w:p>
    <w:p w14:paraId="4D6EC1AF" w14:textId="77777777" w:rsidR="000B416B" w:rsidRDefault="000B416B" w:rsidP="00513A54">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529FF8B6" w14:textId="40490C6E" w:rsidR="00513A54" w:rsidRDefault="00513A54" w:rsidP="00513A54">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13A54">
        <w:rPr>
          <w:rFonts w:asciiTheme="minorHAnsi" w:hAnsiTheme="minorHAnsi" w:cstheme="minorHAnsi"/>
          <w:color w:val="000000" w:themeColor="text1"/>
          <w:sz w:val="18"/>
          <w:szCs w:val="18"/>
        </w:rPr>
        <w:t>Il prendra donc les lieux dans l’état où ils se trouveront au moment de la consultation et devra avoir fait toutes prévisions en conséquence. Il ne pourra par la suite, avoir droit à quelque réclamation que ce soit.</w:t>
      </w:r>
    </w:p>
    <w:p w14:paraId="722B568B" w14:textId="77777777" w:rsidR="00513A54" w:rsidRPr="00513A54" w:rsidRDefault="00513A54" w:rsidP="00513A54">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3629DA13" w14:textId="38D857C1" w:rsidR="005819CC" w:rsidRPr="00513A54" w:rsidRDefault="00513A54" w:rsidP="005819CC">
      <w:pPr>
        <w:pStyle w:val="Default"/>
        <w:numPr>
          <w:ilvl w:val="2"/>
          <w:numId w:val="1"/>
        </w:numPr>
        <w:ind w:left="0" w:firstLine="0"/>
        <w:outlineLvl w:val="2"/>
        <w:rPr>
          <w:b/>
          <w:bCs/>
          <w:color w:val="000000" w:themeColor="text1"/>
          <w:sz w:val="18"/>
          <w:szCs w:val="18"/>
        </w:rPr>
      </w:pPr>
      <w:bookmarkStart w:id="38" w:name="_Toc94863819"/>
      <w:bookmarkStart w:id="39" w:name="_Toc95255035"/>
      <w:bookmarkStart w:id="40" w:name="_Toc177735725"/>
      <w:r>
        <w:rPr>
          <w:b/>
          <w:bCs/>
          <w:color w:val="000000" w:themeColor="text1"/>
          <w:sz w:val="18"/>
          <w:szCs w:val="18"/>
        </w:rPr>
        <w:t>Responsabilité de l’entrepreneur</w:t>
      </w:r>
      <w:bookmarkEnd w:id="38"/>
      <w:bookmarkEnd w:id="39"/>
      <w:bookmarkEnd w:id="40"/>
    </w:p>
    <w:p w14:paraId="40961A3D" w14:textId="4CD99C38" w:rsidR="00513A54" w:rsidRPr="00513A54" w:rsidRDefault="00513A54" w:rsidP="00513A54">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13A54">
        <w:rPr>
          <w:rFonts w:asciiTheme="minorHAnsi" w:hAnsiTheme="minorHAnsi" w:cstheme="minorHAnsi"/>
          <w:color w:val="000000" w:themeColor="text1"/>
          <w:sz w:val="18"/>
          <w:szCs w:val="18"/>
        </w:rPr>
        <w:t xml:space="preserve">Il appartient à l’entrepreneur d’effectuer toutes démarches nécessaires auprès des services publics et privés concernés. Il obtiendra accord de ses installations en fournissant l’ensemble des éléments nécessaires à la bonne exécution de ses ouvrages. </w:t>
      </w:r>
    </w:p>
    <w:p w14:paraId="205ABDBD" w14:textId="3839B977" w:rsidR="00513A54" w:rsidRPr="00513A54" w:rsidRDefault="00513A54" w:rsidP="00513A54">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13A54">
        <w:rPr>
          <w:rFonts w:asciiTheme="minorHAnsi" w:hAnsiTheme="minorHAnsi" w:cstheme="minorHAnsi"/>
          <w:color w:val="000000" w:themeColor="text1"/>
          <w:sz w:val="18"/>
          <w:szCs w:val="18"/>
        </w:rPr>
        <w:t xml:space="preserve">L’entrepreneur sera responsable de la diffusion des documents en relation avec les services concessionnaires et ce, en accord avec le maître d’ouvrage et le maître d’œuvre. </w:t>
      </w:r>
    </w:p>
    <w:p w14:paraId="4E9D469F" w14:textId="54C91602" w:rsidR="00513A54" w:rsidRPr="000B416B" w:rsidRDefault="00513A54" w:rsidP="000B416B">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513A54">
        <w:rPr>
          <w:rFonts w:asciiTheme="minorHAnsi" w:hAnsiTheme="minorHAnsi" w:cstheme="minorHAnsi"/>
          <w:color w:val="000000" w:themeColor="text1"/>
          <w:sz w:val="18"/>
          <w:szCs w:val="18"/>
        </w:rPr>
        <w:t>En cas de non-respect avec la réglementation et de toutes demandes mentionnées dans le CCTP et plans, l’entrepreneur sera tenu de reprendre ses installations à ses frais.</w:t>
      </w:r>
    </w:p>
    <w:p w14:paraId="6E237AC4" w14:textId="77777777" w:rsidR="008B599C" w:rsidRPr="005819CC" w:rsidRDefault="008B599C" w:rsidP="00513A54">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1B0FEDE6" w14:textId="3BD645C5" w:rsidR="005819CC" w:rsidRPr="005819CC" w:rsidRDefault="008B599C" w:rsidP="005819CC">
      <w:pPr>
        <w:pStyle w:val="Default"/>
        <w:numPr>
          <w:ilvl w:val="2"/>
          <w:numId w:val="1"/>
        </w:numPr>
        <w:ind w:left="0" w:firstLine="0"/>
        <w:outlineLvl w:val="2"/>
        <w:rPr>
          <w:b/>
          <w:bCs/>
          <w:sz w:val="18"/>
          <w:szCs w:val="18"/>
        </w:rPr>
      </w:pPr>
      <w:bookmarkStart w:id="41" w:name="_Toc94863820"/>
      <w:bookmarkStart w:id="42" w:name="_Toc95255036"/>
      <w:bookmarkStart w:id="43" w:name="_Toc177735726"/>
      <w:r>
        <w:rPr>
          <w:b/>
          <w:bCs/>
          <w:sz w:val="18"/>
          <w:szCs w:val="18"/>
        </w:rPr>
        <w:t>Montage - démontage - modifications</w:t>
      </w:r>
      <w:bookmarkEnd w:id="41"/>
      <w:bookmarkEnd w:id="42"/>
      <w:bookmarkEnd w:id="43"/>
    </w:p>
    <w:p w14:paraId="75E66568" w14:textId="77777777" w:rsidR="008B599C" w:rsidRPr="008B599C" w:rsidRDefault="008B599C"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Les opérations de montage, démontage et modification des échafaudages seront effectuées : </w:t>
      </w:r>
    </w:p>
    <w:p w14:paraId="22CD2F75" w14:textId="77777777" w:rsidR="008B599C" w:rsidRPr="008B599C" w:rsidRDefault="008B599C"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par du personnel formé à cette fin et intervenant sous la direction d’une personne compétente ; </w:t>
      </w:r>
    </w:p>
    <w:p w14:paraId="34A26BE7" w14:textId="77777777" w:rsidR="008B599C" w:rsidRPr="008B599C" w:rsidRDefault="008B599C"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dans des conditions sûres (plan de montage, notice du fabricant, note de calcul) ; </w:t>
      </w:r>
    </w:p>
    <w:p w14:paraId="561252EF" w14:textId="77777777" w:rsidR="008B599C" w:rsidRPr="008B599C" w:rsidRDefault="008B599C"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à partir de constituants en bon état et compatibles entre eux. </w:t>
      </w:r>
    </w:p>
    <w:p w14:paraId="3DB05D56" w14:textId="77777777" w:rsidR="00F5369E" w:rsidRPr="00F5369E" w:rsidRDefault="00F5369E"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0"/>
          <w:szCs w:val="10"/>
        </w:rPr>
      </w:pPr>
    </w:p>
    <w:p w14:paraId="00FECCC6" w14:textId="68C08B64" w:rsidR="008B599C" w:rsidRPr="008B599C" w:rsidRDefault="008B599C"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Lorsqu’un échafaudage est installé, il convient d’assurer : </w:t>
      </w:r>
    </w:p>
    <w:p w14:paraId="4A02830C" w14:textId="77777777" w:rsidR="008B599C" w:rsidRPr="008B599C" w:rsidRDefault="008B599C"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sa stabilité en cours d’utilisation et sa résistance aux contraintes pour lesquelles il est prévu ainsi qu’à celles résultant des conditions atmosphériques ; </w:t>
      </w:r>
    </w:p>
    <w:p w14:paraId="5D6A4943" w14:textId="77777777" w:rsidR="008B599C" w:rsidRPr="008B599C" w:rsidRDefault="008B599C"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la prévention du risque de chute de hauteur ainsi que des conditions de travail, de circulation et d’accès sûrs ; </w:t>
      </w:r>
    </w:p>
    <w:p w14:paraId="30F1B526" w14:textId="1D96E12C" w:rsidR="000B416B" w:rsidRPr="000B416B" w:rsidRDefault="008B599C" w:rsidP="000B416B">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la prévention des risques en cours de montage, démontage, transformation au travers des mesures spécifiques pour les personnes chargées de ses opérations à contraintes élevées ainsi que pour les tiers</w:t>
      </w:r>
    </w:p>
    <w:p w14:paraId="707CE315" w14:textId="77777777" w:rsidR="008B599C" w:rsidRPr="005819CC" w:rsidRDefault="008B599C"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7BFB03A9" w14:textId="7F861D36" w:rsidR="005819CC" w:rsidRPr="001C05EA" w:rsidRDefault="008B599C" w:rsidP="008D255C">
      <w:pPr>
        <w:pStyle w:val="Titre4"/>
      </w:pPr>
      <w:bookmarkStart w:id="44" w:name="_Toc94863821"/>
      <w:bookmarkStart w:id="45" w:name="_Toc95255037"/>
      <w:bookmarkStart w:id="46" w:name="_Toc177735727"/>
      <w:r w:rsidRPr="001C05EA">
        <w:t>Compétence du concepteur et monteur</w:t>
      </w:r>
      <w:bookmarkEnd w:id="44"/>
      <w:bookmarkEnd w:id="45"/>
      <w:bookmarkEnd w:id="46"/>
    </w:p>
    <w:p w14:paraId="2F562B60" w14:textId="20A8646E" w:rsidR="008B599C" w:rsidRDefault="008B599C"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L’ensemble des opérations destinées à monter, démonter, modifier sensiblement l’échafaudage devront avoir bénéficié d’une formation spécifique avec attestation de compétence. Il est de la responsabilité du chef d’établissement de faire appel à quelqu’un dont il s’est assuré de la compétence (attestation de formation relative à la recommandation R408 de la CNAM ou justificatifs des éléments de référence qui ont permis d’apprécier la compétence des personnes concernées). </w:t>
      </w:r>
    </w:p>
    <w:p w14:paraId="73EC8287" w14:textId="53586C8E" w:rsidR="008B599C" w:rsidRDefault="008B599C"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7A3BE73B" w14:textId="7D9C3D7B" w:rsidR="00125DC5" w:rsidRPr="00BA6B93" w:rsidRDefault="008B599C" w:rsidP="008D255C">
      <w:pPr>
        <w:pStyle w:val="Titre4"/>
      </w:pPr>
      <w:bookmarkStart w:id="47" w:name="_Toc94863822"/>
      <w:bookmarkStart w:id="48" w:name="_Toc95255038"/>
      <w:bookmarkStart w:id="49" w:name="_Toc177735728"/>
      <w:r w:rsidRPr="00BA6B93">
        <w:t>Notices de montage, notes de calcul, contrôles réglementaires</w:t>
      </w:r>
      <w:bookmarkEnd w:id="47"/>
      <w:bookmarkEnd w:id="48"/>
      <w:bookmarkEnd w:id="49"/>
    </w:p>
    <w:p w14:paraId="12943162" w14:textId="77777777" w:rsidR="008B599C" w:rsidRPr="008B599C" w:rsidRDefault="008B599C"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u w:val="single"/>
        </w:rPr>
        <w:t>Tous les échafaudages de plus de 24 m de haut</w:t>
      </w:r>
      <w:r w:rsidRPr="008B599C">
        <w:rPr>
          <w:rFonts w:asciiTheme="minorHAnsi" w:hAnsiTheme="minorHAnsi" w:cstheme="minorHAnsi"/>
          <w:color w:val="000000" w:themeColor="text1"/>
          <w:sz w:val="18"/>
          <w:szCs w:val="18"/>
        </w:rPr>
        <w:t xml:space="preserve"> seront accompagnés d’un plan avec note de calcul justifiant toutes les dispositions de stabilité et de résistance de l’ensemble de l’échafaudage. </w:t>
      </w:r>
    </w:p>
    <w:p w14:paraId="5A37303A" w14:textId="77777777" w:rsidR="008B599C" w:rsidRPr="008B599C" w:rsidRDefault="008B599C"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124200AF" w14:textId="77777777" w:rsidR="008B599C" w:rsidRPr="008B599C" w:rsidRDefault="008B599C"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u w:val="single"/>
        </w:rPr>
        <w:t>Dans le cas d’échafaudage de hauteur inférieure ou égale à 24 m</w:t>
      </w:r>
      <w:r w:rsidRPr="008B599C">
        <w:rPr>
          <w:rFonts w:asciiTheme="minorHAnsi" w:hAnsiTheme="minorHAnsi" w:cstheme="minorHAnsi"/>
          <w:color w:val="000000" w:themeColor="text1"/>
          <w:sz w:val="18"/>
          <w:szCs w:val="18"/>
        </w:rPr>
        <w:t xml:space="preserve">, il y a lieu d’établir un plan et de justifier, par note de calculs, les dispositions prises si celles-ci ne sont pas décrites par le constructeur. </w:t>
      </w:r>
    </w:p>
    <w:p w14:paraId="0920E45D" w14:textId="77777777" w:rsidR="008B599C" w:rsidRPr="008B599C" w:rsidRDefault="008B599C"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La note de calcul doit être élaborée par une personne compétente. </w:t>
      </w:r>
    </w:p>
    <w:p w14:paraId="4DE56C65" w14:textId="77777777" w:rsidR="008B599C" w:rsidRPr="008B599C" w:rsidRDefault="008B599C"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757C49C3" w14:textId="77777777" w:rsidR="008B599C" w:rsidRPr="008B599C" w:rsidRDefault="008B599C"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u w:val="single"/>
        </w:rPr>
        <w:t>Dans le cas d’échafaudages ayant le droit d’usage de la marque NF</w:t>
      </w:r>
      <w:r w:rsidRPr="008B599C">
        <w:rPr>
          <w:rFonts w:asciiTheme="minorHAnsi" w:hAnsiTheme="minorHAnsi" w:cstheme="minorHAnsi"/>
          <w:color w:val="000000" w:themeColor="text1"/>
          <w:sz w:val="18"/>
          <w:szCs w:val="18"/>
        </w:rPr>
        <w:t xml:space="preserve">, aucune justification n’est à fournir si les conditions d’utilisation sont inférieures ou égales aux charges conventionnelles des normes sous réserve : </w:t>
      </w:r>
    </w:p>
    <w:p w14:paraId="3C26AD55" w14:textId="77777777" w:rsidR="008B599C" w:rsidRPr="008B599C" w:rsidRDefault="008B599C"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qu’ils soient montés selon les dispositions standard du fabricant retenu par la marque, </w:t>
      </w:r>
    </w:p>
    <w:p w14:paraId="32D47A82" w14:textId="77777777" w:rsidR="008B599C" w:rsidRPr="008B599C" w:rsidRDefault="008B599C"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que les charges d’utilisation soient inférieures ou égales aux charges conventionnelles des normes en vigueur, </w:t>
      </w:r>
    </w:p>
    <w:p w14:paraId="1C6CA4E5" w14:textId="77777777" w:rsidR="008B599C" w:rsidRPr="008B599C" w:rsidRDefault="008B599C"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que les appuis soient de résistance suffisante, </w:t>
      </w:r>
    </w:p>
    <w:p w14:paraId="0EFEAC9A" w14:textId="77777777" w:rsidR="008B599C" w:rsidRPr="008B599C" w:rsidRDefault="008B599C" w:rsidP="008B599C">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 xml:space="preserve">que les ancrages soient en nombre suffisant et de résistance adaptée. </w:t>
      </w:r>
    </w:p>
    <w:p w14:paraId="024952A4" w14:textId="5B304764" w:rsidR="008B599C" w:rsidRPr="008B599C" w:rsidRDefault="008B599C" w:rsidP="008B599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8B599C">
        <w:rPr>
          <w:rFonts w:asciiTheme="minorHAnsi" w:hAnsiTheme="minorHAnsi" w:cstheme="minorHAnsi"/>
          <w:color w:val="000000" w:themeColor="text1"/>
          <w:sz w:val="18"/>
          <w:szCs w:val="18"/>
        </w:rPr>
        <w:t>Dans le cas d’utilisation d’éléments ne provenant pas d’un même fabricant (cas des planchers bois ou métalliques ne provenant pas du même fabricant que les éléments de structure), l’employeur doit satisfaire à toutes les obligations figurant dans le décret du 01-09-04 notamment à la note de calcul, aux marquages en matière de charges admissibles (échafaudage et planchers) et aux vérifications réglementaires notamment l’examen de l’état de conservation, d’adéquation et l’examen de montage et d’installation.</w:t>
      </w:r>
    </w:p>
    <w:p w14:paraId="18C13471" w14:textId="2927C50B" w:rsidR="005819CC" w:rsidRDefault="005819C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7A8C6B3E" w14:textId="47148835" w:rsidR="00D573EC" w:rsidRPr="00125DC5" w:rsidRDefault="00D573EC" w:rsidP="008D255C">
      <w:pPr>
        <w:pStyle w:val="Titre4"/>
      </w:pPr>
      <w:bookmarkStart w:id="50" w:name="_Toc94863823"/>
      <w:bookmarkStart w:id="51" w:name="_Toc95255039"/>
      <w:bookmarkStart w:id="52" w:name="_Toc177735729"/>
      <w:r>
        <w:t>Réception des échafaudages avant utilisation</w:t>
      </w:r>
      <w:bookmarkEnd w:id="50"/>
      <w:bookmarkEnd w:id="51"/>
      <w:bookmarkEnd w:id="52"/>
    </w:p>
    <w:p w14:paraId="536D124D" w14:textId="77777777" w:rsidR="00D573EC" w:rsidRDefault="00D573EC" w:rsidP="00D573E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D573EC">
        <w:rPr>
          <w:rFonts w:asciiTheme="minorHAnsi" w:hAnsiTheme="minorHAnsi" w:cstheme="minorHAnsi"/>
          <w:color w:val="000000" w:themeColor="text1"/>
          <w:sz w:val="18"/>
          <w:szCs w:val="18"/>
        </w:rPr>
        <w:t xml:space="preserve">Un procès-verbal de réception écrit et contradictoire devra être établi au cours d’une visite commune entre le titulaire du présent lot et le ou les utilisateurs. Il portera sur la conformité au cahier des charges et aux besoins des utilisateurs, les </w:t>
      </w:r>
      <w:r w:rsidRPr="00D573EC">
        <w:rPr>
          <w:rFonts w:asciiTheme="minorHAnsi" w:hAnsiTheme="minorHAnsi" w:cstheme="minorHAnsi"/>
          <w:color w:val="000000" w:themeColor="text1"/>
          <w:sz w:val="18"/>
          <w:szCs w:val="18"/>
        </w:rPr>
        <w:lastRenderedPageBreak/>
        <w:t xml:space="preserve">modifications éventuelles que l’utilisateur pourra être amené à apporter. Il sera établi par le monteur et signé par le monteur et l’utilisateur. </w:t>
      </w:r>
    </w:p>
    <w:p w14:paraId="5D07EB8B" w14:textId="77777777" w:rsidR="00F8132F" w:rsidRPr="00D573EC" w:rsidRDefault="00F8132F" w:rsidP="00D573E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75BF043F" w14:textId="1A64044B" w:rsidR="00D573EC" w:rsidRDefault="00D573EC" w:rsidP="00D573E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D573EC">
        <w:rPr>
          <w:rFonts w:asciiTheme="minorHAnsi" w:hAnsiTheme="minorHAnsi" w:cstheme="minorHAnsi"/>
          <w:color w:val="000000" w:themeColor="text1"/>
          <w:sz w:val="18"/>
          <w:szCs w:val="18"/>
        </w:rPr>
        <w:t>En cas d’usage successif, une réception contradictoire avec trace écrite sera réalisée à chaque transfert de garde et d’entretien.</w:t>
      </w:r>
    </w:p>
    <w:p w14:paraId="37BB456B" w14:textId="08E4847A" w:rsidR="00D573EC" w:rsidRDefault="00D573E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3DE9DBA0" w14:textId="2C73D4F1" w:rsidR="00D573EC" w:rsidRPr="00125DC5" w:rsidRDefault="00D573EC" w:rsidP="008D255C">
      <w:pPr>
        <w:pStyle w:val="Titre4"/>
      </w:pPr>
      <w:bookmarkStart w:id="53" w:name="_Toc94863824"/>
      <w:bookmarkStart w:id="54" w:name="_Toc95255040"/>
      <w:bookmarkStart w:id="55" w:name="_Toc177735730"/>
      <w:r>
        <w:t>Affichage et signalisation</w:t>
      </w:r>
      <w:bookmarkEnd w:id="53"/>
      <w:bookmarkEnd w:id="54"/>
      <w:bookmarkEnd w:id="55"/>
    </w:p>
    <w:p w14:paraId="41BAFF88" w14:textId="72BCDD1E" w:rsidR="00D573EC" w:rsidRDefault="00D573EC" w:rsidP="005819CC">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D573EC">
        <w:rPr>
          <w:rFonts w:asciiTheme="minorHAnsi" w:hAnsiTheme="minorHAnsi" w:cstheme="minorHAnsi"/>
          <w:color w:val="000000" w:themeColor="text1"/>
          <w:sz w:val="18"/>
          <w:szCs w:val="18"/>
        </w:rPr>
        <w:t>Après réception, il y a lieu d’afficher un panneau fixé sur l’échafaudage, mentionnant les conditions d’utilisation et interdisant l’accès aux personnes et aux entreprises non autorisées.</w:t>
      </w:r>
    </w:p>
    <w:p w14:paraId="7CC20FB4" w14:textId="77777777" w:rsidR="00D573EC" w:rsidRPr="00F5369E" w:rsidRDefault="00D573EC" w:rsidP="00F5369E">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jc w:val="both"/>
        <w:rPr>
          <w:rFonts w:asciiTheme="minorHAnsi" w:hAnsiTheme="minorHAnsi" w:cstheme="minorHAnsi"/>
          <w:color w:val="000000" w:themeColor="text1"/>
          <w:sz w:val="18"/>
          <w:szCs w:val="18"/>
        </w:rPr>
      </w:pPr>
    </w:p>
    <w:p w14:paraId="645867CD" w14:textId="7CEF43F2" w:rsidR="00790A37" w:rsidRPr="005819CC" w:rsidRDefault="00790A37" w:rsidP="00790A37">
      <w:pPr>
        <w:pStyle w:val="1-1"/>
        <w:numPr>
          <w:ilvl w:val="1"/>
          <w:numId w:val="1"/>
        </w:numPr>
        <w:ind w:left="0" w:firstLine="0"/>
        <w:outlineLvl w:val="1"/>
        <w:rPr>
          <w:rFonts w:cs="Calibri"/>
        </w:rPr>
      </w:pPr>
      <w:bookmarkStart w:id="56" w:name="_Toc177735731"/>
      <w:r>
        <w:rPr>
          <w:rFonts w:cs="Calibri"/>
        </w:rPr>
        <w:t>PV DE CONTRÔLE DE MISE EN PLACE ET DE MAINTIEN</w:t>
      </w:r>
      <w:bookmarkEnd w:id="56"/>
    </w:p>
    <w:p w14:paraId="1D0683CD" w14:textId="77777777" w:rsidR="0018229A" w:rsidRDefault="0018229A" w:rsidP="0018229A">
      <w:pPr>
        <w:pStyle w:val="Default"/>
        <w:outlineLvl w:val="2"/>
        <w:rPr>
          <w:b/>
          <w:bCs/>
          <w:sz w:val="18"/>
          <w:szCs w:val="18"/>
        </w:rPr>
      </w:pPr>
      <w:bookmarkStart w:id="57" w:name="_Toc94863826"/>
      <w:bookmarkStart w:id="58" w:name="_Toc95255042"/>
      <w:bookmarkStart w:id="59" w:name="_Toc177735732"/>
    </w:p>
    <w:p w14:paraId="0705584E" w14:textId="4BCD4615" w:rsidR="00790A37" w:rsidRDefault="00790A37" w:rsidP="00790A37">
      <w:pPr>
        <w:pStyle w:val="Default"/>
        <w:numPr>
          <w:ilvl w:val="2"/>
          <w:numId w:val="1"/>
        </w:numPr>
        <w:ind w:left="0" w:firstLine="0"/>
        <w:outlineLvl w:val="2"/>
        <w:rPr>
          <w:b/>
          <w:bCs/>
          <w:sz w:val="18"/>
          <w:szCs w:val="18"/>
        </w:rPr>
      </w:pPr>
      <w:r>
        <w:rPr>
          <w:b/>
          <w:bCs/>
          <w:sz w:val="18"/>
          <w:szCs w:val="18"/>
        </w:rPr>
        <w:t>Dans la phase de préparation de chantier</w:t>
      </w:r>
      <w:bookmarkEnd w:id="57"/>
      <w:bookmarkEnd w:id="58"/>
      <w:bookmarkEnd w:id="59"/>
    </w:p>
    <w:p w14:paraId="105F8234" w14:textId="77777777" w:rsidR="00790A37" w:rsidRPr="00790A37" w:rsidRDefault="00790A37" w:rsidP="00790A37">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le coordonnateur SPS organisera et animera une réunion au cours de laquelle seront définis, validés et formalisés de façon précise, par les concepteurs et utilisateurs : </w:t>
      </w:r>
    </w:p>
    <w:p w14:paraId="3B12B645" w14:textId="5839CD43" w:rsidR="00790A37" w:rsidRPr="00790A37" w:rsidRDefault="00790A37" w:rsidP="00790A3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les options retenues ; </w:t>
      </w:r>
    </w:p>
    <w:p w14:paraId="5E131FBD" w14:textId="2A98039D" w:rsidR="00790A37" w:rsidRPr="0018229A" w:rsidRDefault="00790A37" w:rsidP="0018229A">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la nature, le positionnement, les dimensions des protections bas de pente, de rives et sur toitures terrasses ; </w:t>
      </w:r>
    </w:p>
    <w:p w14:paraId="1EB57FC3" w14:textId="092C20EA" w:rsidR="00790A37" w:rsidRPr="00790A37" w:rsidRDefault="00790A37" w:rsidP="00790A37">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Le descriptif des protections retenues sera formalisé à l’aide du formulaire « compte-rendu de réunion préparatoire » disponible auprès du coordonnateur SPS qui sera transmis dans les meilleurs délais : </w:t>
      </w:r>
    </w:p>
    <w:p w14:paraId="33F3171C" w14:textId="6DC08FE0" w:rsidR="00790A37" w:rsidRPr="00790A37" w:rsidRDefault="00790A37" w:rsidP="00790A3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au maître d’ouvrage, </w:t>
      </w:r>
    </w:p>
    <w:p w14:paraId="0FCA5AA7" w14:textId="0EBF0B97" w:rsidR="00790A37" w:rsidRPr="00790A37" w:rsidRDefault="00790A37" w:rsidP="00790A3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à la maîtrise d’œuvre, </w:t>
      </w:r>
    </w:p>
    <w:p w14:paraId="61046519" w14:textId="27DB8F40" w:rsidR="00790A37" w:rsidRDefault="00790A37" w:rsidP="00790A3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aux différentes personnes et organismes concernées </w:t>
      </w:r>
    </w:p>
    <w:p w14:paraId="2D134020" w14:textId="77777777" w:rsidR="00790A37" w:rsidRPr="00790A37" w:rsidRDefault="00790A37" w:rsidP="00790A37">
      <w:p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7"/>
        <w:jc w:val="both"/>
        <w:rPr>
          <w:rFonts w:asciiTheme="minorHAnsi" w:hAnsiTheme="minorHAnsi" w:cstheme="minorHAnsi"/>
          <w:color w:val="000000" w:themeColor="text1"/>
          <w:sz w:val="18"/>
          <w:szCs w:val="18"/>
        </w:rPr>
      </w:pPr>
    </w:p>
    <w:p w14:paraId="75EBB8DD" w14:textId="17DFB047" w:rsidR="00790A37" w:rsidRPr="00790A37" w:rsidRDefault="00790A37" w:rsidP="00790A37">
      <w:pPr>
        <w:pStyle w:val="Default"/>
        <w:numPr>
          <w:ilvl w:val="2"/>
          <w:numId w:val="1"/>
        </w:numPr>
        <w:ind w:left="709" w:hanging="709"/>
        <w:outlineLvl w:val="2"/>
        <w:rPr>
          <w:b/>
          <w:bCs/>
          <w:sz w:val="18"/>
          <w:szCs w:val="18"/>
        </w:rPr>
      </w:pPr>
      <w:bookmarkStart w:id="60" w:name="_Toc94863827"/>
      <w:bookmarkStart w:id="61" w:name="_Toc95255043"/>
      <w:bookmarkStart w:id="62" w:name="_Toc177735733"/>
      <w:r w:rsidRPr="00790A37">
        <w:rPr>
          <w:rFonts w:asciiTheme="minorHAnsi" w:hAnsiTheme="minorHAnsi" w:cstheme="minorHAnsi"/>
          <w:b/>
          <w:bCs/>
          <w:color w:val="000000" w:themeColor="text1"/>
          <w:sz w:val="18"/>
          <w:szCs w:val="18"/>
        </w:rPr>
        <w:t>Avant le début des travaux et avant l’utilisation de</w:t>
      </w:r>
      <w:r w:rsidRPr="00790A37">
        <w:rPr>
          <w:rFonts w:asciiTheme="minorHAnsi" w:hAnsiTheme="minorHAnsi" w:cstheme="minorHAnsi"/>
          <w:color w:val="000000" w:themeColor="text1"/>
          <w:sz w:val="18"/>
          <w:szCs w:val="18"/>
        </w:rPr>
        <w:t xml:space="preserve"> l’échafaudage (de pied ou sur consoles) par chacun des intervenants,</w:t>
      </w:r>
      <w:r>
        <w:rPr>
          <w:rFonts w:asciiTheme="minorHAnsi" w:hAnsiTheme="minorHAnsi" w:cstheme="minorHAnsi"/>
          <w:color w:val="000000" w:themeColor="text1"/>
          <w:sz w:val="18"/>
          <w:szCs w:val="18"/>
        </w:rPr>
        <w:t xml:space="preserve"> </w:t>
      </w:r>
      <w:r w:rsidRPr="00790A37">
        <w:rPr>
          <w:rFonts w:asciiTheme="minorHAnsi" w:hAnsiTheme="minorHAnsi" w:cstheme="minorHAnsi"/>
          <w:color w:val="000000" w:themeColor="text1"/>
          <w:sz w:val="18"/>
          <w:szCs w:val="18"/>
        </w:rPr>
        <w:t>le coordonnateur SPS et la maîtrise d’œuvre seront informés de la date de début des travaux.</w:t>
      </w:r>
      <w:bookmarkEnd w:id="60"/>
      <w:bookmarkEnd w:id="61"/>
      <w:bookmarkEnd w:id="62"/>
      <w:r w:rsidRPr="00790A37">
        <w:rPr>
          <w:rFonts w:asciiTheme="minorHAnsi" w:hAnsiTheme="minorHAnsi" w:cstheme="minorHAnsi"/>
          <w:color w:val="000000" w:themeColor="text1"/>
          <w:sz w:val="18"/>
          <w:szCs w:val="18"/>
        </w:rPr>
        <w:t xml:space="preserve"> </w:t>
      </w:r>
    </w:p>
    <w:p w14:paraId="6F1FFF07" w14:textId="1CB10361" w:rsidR="00790A37" w:rsidRPr="00790A37" w:rsidRDefault="00790A37" w:rsidP="00790A37">
      <w:pPr>
        <w:autoSpaceDE w:val="0"/>
        <w:autoSpaceDN w:val="0"/>
        <w:adjustRightInd w:val="0"/>
        <w:ind w:left="70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Le coordonnateur SPS et/ou la maîtrise d’œuvre et/ou le maître d’ouvrage, avant démarrage des travaux de chacune des entreprises de charpente, couverture, zinguerie, ravalement de façades... : </w:t>
      </w:r>
    </w:p>
    <w:p w14:paraId="39879C6A" w14:textId="77777777" w:rsidR="00790A37" w:rsidRPr="00790A37" w:rsidRDefault="00790A37" w:rsidP="00790A3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contrôle la présence des protections bas de pente, de rives et sur les toitures terrasses par rapport aux pièces de marché et au compte rendu cité précédemment  </w:t>
      </w:r>
    </w:p>
    <w:p w14:paraId="22886580" w14:textId="77777777" w:rsidR="00790A37" w:rsidRPr="00790A37" w:rsidRDefault="00790A37" w:rsidP="00790A3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rédige et fait signer le PV de contrôle aux participants (suivant le formulaire disponible auprès du coordonnateur SPS </w:t>
      </w:r>
    </w:p>
    <w:p w14:paraId="60EB77E8" w14:textId="1FF338B3" w:rsidR="00790A37" w:rsidRPr="0018229A" w:rsidRDefault="00790A37" w:rsidP="0018229A">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donne et/ou transmet ce PV de contrôle aux différentes personnes et organismes concernées.</w:t>
      </w:r>
    </w:p>
    <w:p w14:paraId="4463E5A2" w14:textId="77777777" w:rsidR="00790A37" w:rsidRPr="00790A37" w:rsidRDefault="00790A37" w:rsidP="00790A37">
      <w:pPr>
        <w:autoSpaceDE w:val="0"/>
        <w:autoSpaceDN w:val="0"/>
        <w:adjustRightInd w:val="0"/>
        <w:ind w:left="70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En cas de présence d’anomalie pré-identifiée (cas où une case grisée du PV de contrôle est cochée) : </w:t>
      </w:r>
    </w:p>
    <w:p w14:paraId="476D5656" w14:textId="77777777" w:rsidR="00790A37" w:rsidRPr="00790A37" w:rsidRDefault="00790A37" w:rsidP="00790A3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l’arrêt des travaux en cours est immédiat, </w:t>
      </w:r>
    </w:p>
    <w:p w14:paraId="4895FCF4" w14:textId="26BD2728" w:rsidR="00790A37" w:rsidRPr="00790A37" w:rsidRDefault="00790A37" w:rsidP="00790A3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l’entrepreneur rectifie les anomalies et en informe le Coordonnateur SPS et/ou la maîtrise d’ouvrage et d’œuvre, </w:t>
      </w:r>
    </w:p>
    <w:p w14:paraId="3D160311" w14:textId="66692426" w:rsidR="00790A37" w:rsidRPr="00790A37" w:rsidRDefault="00790A37" w:rsidP="00790A3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le coordonnateur SPS et/ou le maître d’œuvre et/ou le maître d’ouvrage contrôle cette remise en sécurité à l’aide d’un nouveau PV de contrôle (transmis aux intéressés), </w:t>
      </w:r>
    </w:p>
    <w:p w14:paraId="108088A2" w14:textId="77777777" w:rsidR="00790A37" w:rsidRPr="00790A37" w:rsidRDefault="00790A37" w:rsidP="00790A37">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l’entrepreneur reprend ses travaux. </w:t>
      </w:r>
    </w:p>
    <w:p w14:paraId="5A5CB1CC" w14:textId="77777777" w:rsidR="00F8132F" w:rsidRDefault="00F8132F" w:rsidP="00790A37">
      <w:pPr>
        <w:autoSpaceDE w:val="0"/>
        <w:autoSpaceDN w:val="0"/>
        <w:adjustRightInd w:val="0"/>
        <w:ind w:left="709"/>
        <w:jc w:val="both"/>
        <w:rPr>
          <w:rFonts w:asciiTheme="minorHAnsi" w:hAnsiTheme="minorHAnsi" w:cstheme="minorHAnsi"/>
          <w:color w:val="000000" w:themeColor="text1"/>
          <w:sz w:val="18"/>
          <w:szCs w:val="18"/>
        </w:rPr>
      </w:pPr>
    </w:p>
    <w:p w14:paraId="2E066015" w14:textId="28AEF0E8" w:rsidR="00790A37" w:rsidRPr="00790A37" w:rsidRDefault="00790A37" w:rsidP="00790A37">
      <w:pPr>
        <w:autoSpaceDE w:val="0"/>
        <w:autoSpaceDN w:val="0"/>
        <w:adjustRightInd w:val="0"/>
        <w:ind w:left="709"/>
        <w:jc w:val="both"/>
        <w:rPr>
          <w:rFonts w:asciiTheme="minorHAnsi" w:hAnsiTheme="minorHAnsi" w:cstheme="minorHAnsi"/>
          <w:color w:val="000000" w:themeColor="text1"/>
          <w:sz w:val="18"/>
          <w:szCs w:val="18"/>
        </w:rPr>
      </w:pPr>
      <w:r w:rsidRPr="00790A37">
        <w:rPr>
          <w:rFonts w:asciiTheme="minorHAnsi" w:hAnsiTheme="minorHAnsi" w:cstheme="minorHAnsi"/>
          <w:color w:val="000000" w:themeColor="text1"/>
          <w:sz w:val="18"/>
          <w:szCs w:val="18"/>
        </w:rPr>
        <w:t xml:space="preserve">En cas de présence d’autres anomalies (case non grisée du PV de contrôle cochée ou autres observations), l’entrepreneur tient compte des remarques formulées par le coordonnateur SPS et poursuit les travaux. </w:t>
      </w:r>
    </w:p>
    <w:p w14:paraId="45A0C611" w14:textId="77777777" w:rsidR="00790A37" w:rsidRPr="00790A37" w:rsidRDefault="00790A37" w:rsidP="00790A37">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right="-693"/>
        <w:jc w:val="both"/>
        <w:rPr>
          <w:rFonts w:asciiTheme="minorHAnsi" w:hAnsiTheme="minorHAnsi" w:cstheme="minorHAnsi"/>
          <w:color w:val="000000" w:themeColor="text1"/>
          <w:sz w:val="18"/>
          <w:szCs w:val="18"/>
        </w:rPr>
      </w:pPr>
    </w:p>
    <w:p w14:paraId="3187A4D6" w14:textId="041CA596" w:rsidR="00790A37" w:rsidRPr="001B6650" w:rsidRDefault="00790A37" w:rsidP="001B6650">
      <w:pPr>
        <w:pStyle w:val="Default"/>
        <w:numPr>
          <w:ilvl w:val="2"/>
          <w:numId w:val="1"/>
        </w:numPr>
        <w:ind w:left="709" w:hanging="709"/>
        <w:outlineLvl w:val="2"/>
        <w:rPr>
          <w:b/>
          <w:bCs/>
          <w:sz w:val="18"/>
          <w:szCs w:val="18"/>
        </w:rPr>
      </w:pPr>
      <w:bookmarkStart w:id="63" w:name="_Toc94863828"/>
      <w:bookmarkStart w:id="64" w:name="_Toc95255044"/>
      <w:bookmarkStart w:id="65" w:name="_Toc177735734"/>
      <w:r w:rsidRPr="001B6650">
        <w:rPr>
          <w:rFonts w:asciiTheme="minorHAnsi" w:hAnsiTheme="minorHAnsi" w:cstheme="minorHAnsi"/>
          <w:b/>
          <w:bCs/>
          <w:color w:val="000000" w:themeColor="text1"/>
          <w:sz w:val="18"/>
          <w:szCs w:val="18"/>
        </w:rPr>
        <w:t>Pendant la durée des travaux</w:t>
      </w:r>
      <w:r w:rsidRPr="001B6650">
        <w:rPr>
          <w:rFonts w:asciiTheme="minorHAnsi" w:hAnsiTheme="minorHAnsi" w:cstheme="minorHAnsi"/>
          <w:color w:val="000000" w:themeColor="text1"/>
          <w:sz w:val="18"/>
          <w:szCs w:val="18"/>
        </w:rPr>
        <w:t xml:space="preserve"> de couverture, zinguerie, ravalement de façades, de nouveaux contrôles pourront être</w:t>
      </w:r>
      <w:r w:rsidR="001B6650">
        <w:rPr>
          <w:rFonts w:asciiTheme="minorHAnsi" w:hAnsiTheme="minorHAnsi" w:cstheme="minorHAnsi"/>
          <w:color w:val="000000" w:themeColor="text1"/>
          <w:sz w:val="18"/>
          <w:szCs w:val="18"/>
        </w:rPr>
        <w:t xml:space="preserve"> </w:t>
      </w:r>
      <w:r w:rsidRPr="001B6650">
        <w:rPr>
          <w:rFonts w:asciiTheme="minorHAnsi" w:hAnsiTheme="minorHAnsi" w:cstheme="minorHAnsi"/>
          <w:color w:val="000000" w:themeColor="text1"/>
          <w:sz w:val="18"/>
          <w:szCs w:val="18"/>
        </w:rPr>
        <w:t>effectués avec information du maître d’ouvrage, du maître d’</w:t>
      </w:r>
      <w:r w:rsidR="001B6650" w:rsidRPr="001B6650">
        <w:rPr>
          <w:rFonts w:asciiTheme="minorHAnsi" w:hAnsiTheme="minorHAnsi" w:cstheme="minorHAnsi"/>
          <w:color w:val="000000" w:themeColor="text1"/>
          <w:sz w:val="18"/>
          <w:szCs w:val="18"/>
        </w:rPr>
        <w:t>œuvre</w:t>
      </w:r>
      <w:r w:rsidRPr="001B6650">
        <w:rPr>
          <w:rFonts w:asciiTheme="minorHAnsi" w:hAnsiTheme="minorHAnsi" w:cstheme="minorHAnsi"/>
          <w:color w:val="000000" w:themeColor="text1"/>
          <w:sz w:val="18"/>
          <w:szCs w:val="18"/>
        </w:rPr>
        <w:t xml:space="preserve"> et des différents organismes concernés.</w:t>
      </w:r>
      <w:bookmarkEnd w:id="63"/>
      <w:bookmarkEnd w:id="64"/>
      <w:bookmarkEnd w:id="65"/>
    </w:p>
    <w:p w14:paraId="3F2A70CE" w14:textId="77777777" w:rsidR="001B6650" w:rsidRDefault="001B6650" w:rsidP="00790A37">
      <w:pPr>
        <w:pStyle w:val="Default"/>
        <w:outlineLvl w:val="2"/>
        <w:rPr>
          <w:b/>
          <w:bCs/>
          <w:sz w:val="18"/>
          <w:szCs w:val="18"/>
        </w:rPr>
      </w:pPr>
    </w:p>
    <w:p w14:paraId="79571810" w14:textId="7EEE5A7D" w:rsidR="001B6650" w:rsidRPr="005819CC" w:rsidRDefault="001B6650" w:rsidP="001B6650">
      <w:pPr>
        <w:pStyle w:val="1-1"/>
        <w:numPr>
          <w:ilvl w:val="1"/>
          <w:numId w:val="1"/>
        </w:numPr>
        <w:ind w:left="0" w:firstLine="0"/>
        <w:outlineLvl w:val="1"/>
        <w:rPr>
          <w:rFonts w:cs="Calibri"/>
        </w:rPr>
      </w:pPr>
      <w:bookmarkStart w:id="66" w:name="_Toc177735735"/>
      <w:r>
        <w:rPr>
          <w:rFonts w:cs="Calibri"/>
        </w:rPr>
        <w:t>DOCUMENTS NORMATIFS</w:t>
      </w:r>
      <w:bookmarkEnd w:id="66"/>
    </w:p>
    <w:p w14:paraId="45C87FDC" w14:textId="77777777" w:rsidR="0018229A" w:rsidRDefault="0018229A" w:rsidP="001B6650">
      <w:pPr>
        <w:pStyle w:val="Titre1"/>
        <w:numPr>
          <w:ilvl w:val="0"/>
          <w:numId w:val="0"/>
        </w:numPr>
        <w:ind w:left="709"/>
        <w:rPr>
          <w:rFonts w:eastAsia="Times New Roman" w:cstheme="minorHAnsi"/>
          <w:b w:val="0"/>
          <w:bCs w:val="0"/>
          <w:sz w:val="18"/>
          <w:szCs w:val="18"/>
        </w:rPr>
      </w:pPr>
      <w:bookmarkStart w:id="67" w:name="_Toc94863830"/>
      <w:bookmarkStart w:id="68" w:name="_Toc95255046"/>
      <w:bookmarkStart w:id="69" w:name="_Toc177735736"/>
    </w:p>
    <w:p w14:paraId="27CE9C95" w14:textId="50D2E5D8" w:rsidR="001B6650" w:rsidRPr="001B6650" w:rsidRDefault="001B6650" w:rsidP="001B6650">
      <w:pPr>
        <w:pStyle w:val="Titre1"/>
        <w:numPr>
          <w:ilvl w:val="0"/>
          <w:numId w:val="0"/>
        </w:numPr>
        <w:ind w:left="709"/>
        <w:rPr>
          <w:rFonts w:eastAsia="Times New Roman" w:cstheme="minorHAnsi"/>
          <w:b w:val="0"/>
          <w:bCs w:val="0"/>
          <w:sz w:val="18"/>
          <w:szCs w:val="18"/>
        </w:rPr>
      </w:pPr>
      <w:r w:rsidRPr="001B6650">
        <w:rPr>
          <w:rFonts w:eastAsia="Times New Roman" w:cstheme="minorHAnsi"/>
          <w:b w:val="0"/>
          <w:bCs w:val="0"/>
          <w:sz w:val="18"/>
          <w:szCs w:val="18"/>
        </w:rPr>
        <w:t>DTU n° 32.1 - 32.2 (construction métallique)</w:t>
      </w:r>
      <w:bookmarkEnd w:id="67"/>
      <w:bookmarkEnd w:id="68"/>
      <w:bookmarkEnd w:id="69"/>
      <w:r w:rsidRPr="001B6650">
        <w:rPr>
          <w:rFonts w:eastAsia="Times New Roman" w:cstheme="minorHAnsi"/>
          <w:b w:val="0"/>
          <w:bCs w:val="0"/>
          <w:sz w:val="18"/>
          <w:szCs w:val="18"/>
        </w:rPr>
        <w:t xml:space="preserve"> </w:t>
      </w:r>
    </w:p>
    <w:p w14:paraId="3C59B986" w14:textId="77777777" w:rsidR="001B6650" w:rsidRPr="001B6650" w:rsidRDefault="001B6650" w:rsidP="001B6650">
      <w:pPr>
        <w:pStyle w:val="Titre1"/>
        <w:numPr>
          <w:ilvl w:val="0"/>
          <w:numId w:val="0"/>
        </w:numPr>
        <w:ind w:left="709"/>
        <w:rPr>
          <w:rFonts w:eastAsia="Times New Roman" w:cstheme="minorHAnsi"/>
          <w:b w:val="0"/>
          <w:bCs w:val="0"/>
          <w:sz w:val="18"/>
          <w:szCs w:val="18"/>
        </w:rPr>
      </w:pPr>
      <w:bookmarkStart w:id="70" w:name="_Toc94863831"/>
      <w:bookmarkStart w:id="71" w:name="_Toc95255047"/>
      <w:bookmarkStart w:id="72" w:name="_Toc177735737"/>
      <w:r w:rsidRPr="001B6650">
        <w:rPr>
          <w:rFonts w:eastAsia="Times New Roman" w:cstheme="minorHAnsi"/>
          <w:b w:val="0"/>
          <w:bCs w:val="0"/>
          <w:sz w:val="18"/>
          <w:szCs w:val="18"/>
        </w:rPr>
        <w:t>DTU P 21 701 (règles CB 71, CM 66) et P22.702 : règles de calcul</w:t>
      </w:r>
      <w:bookmarkEnd w:id="70"/>
      <w:bookmarkEnd w:id="71"/>
      <w:bookmarkEnd w:id="72"/>
      <w:r w:rsidRPr="001B6650">
        <w:rPr>
          <w:rFonts w:eastAsia="Times New Roman" w:cstheme="minorHAnsi"/>
          <w:b w:val="0"/>
          <w:bCs w:val="0"/>
          <w:sz w:val="18"/>
          <w:szCs w:val="18"/>
        </w:rPr>
        <w:t xml:space="preserve"> </w:t>
      </w:r>
    </w:p>
    <w:p w14:paraId="0195135A" w14:textId="77777777" w:rsidR="00667BCD" w:rsidRDefault="00667BCD" w:rsidP="001B6650">
      <w:pPr>
        <w:pStyle w:val="Titre1"/>
        <w:numPr>
          <w:ilvl w:val="0"/>
          <w:numId w:val="0"/>
        </w:numPr>
        <w:ind w:left="709"/>
        <w:rPr>
          <w:rFonts w:eastAsia="Times New Roman" w:cstheme="minorHAnsi"/>
          <w:b w:val="0"/>
          <w:bCs w:val="0"/>
          <w:sz w:val="18"/>
          <w:szCs w:val="18"/>
        </w:rPr>
      </w:pPr>
      <w:bookmarkStart w:id="73" w:name="_Toc94863832"/>
      <w:bookmarkStart w:id="74" w:name="_Toc95255048"/>
      <w:bookmarkStart w:id="75" w:name="_Toc177735738"/>
    </w:p>
    <w:p w14:paraId="592F28C3" w14:textId="3CA0D841" w:rsidR="001B6650" w:rsidRPr="001B6650" w:rsidRDefault="001B6650" w:rsidP="001B6650">
      <w:pPr>
        <w:pStyle w:val="Titre1"/>
        <w:numPr>
          <w:ilvl w:val="0"/>
          <w:numId w:val="0"/>
        </w:numPr>
        <w:ind w:left="709"/>
        <w:rPr>
          <w:rFonts w:eastAsia="Times New Roman" w:cstheme="minorHAnsi"/>
          <w:b w:val="0"/>
          <w:bCs w:val="0"/>
          <w:sz w:val="18"/>
          <w:szCs w:val="18"/>
        </w:rPr>
      </w:pPr>
      <w:r w:rsidRPr="001B6650">
        <w:rPr>
          <w:rFonts w:eastAsia="Times New Roman" w:cstheme="minorHAnsi"/>
          <w:b w:val="0"/>
          <w:bCs w:val="0"/>
          <w:sz w:val="18"/>
          <w:szCs w:val="18"/>
        </w:rPr>
        <w:t>NORMES</w:t>
      </w:r>
      <w:bookmarkEnd w:id="73"/>
      <w:bookmarkEnd w:id="74"/>
      <w:bookmarkEnd w:id="75"/>
      <w:r w:rsidRPr="001B6650">
        <w:rPr>
          <w:rFonts w:eastAsia="Times New Roman" w:cstheme="minorHAnsi"/>
          <w:b w:val="0"/>
          <w:bCs w:val="0"/>
          <w:sz w:val="18"/>
          <w:szCs w:val="18"/>
        </w:rPr>
        <w:t xml:space="preserve"> </w:t>
      </w:r>
    </w:p>
    <w:p w14:paraId="013BADF1" w14:textId="77777777" w:rsidR="001B6650" w:rsidRPr="001B6650" w:rsidRDefault="001B6650" w:rsidP="001B6650">
      <w:pPr>
        <w:pStyle w:val="Titre1"/>
        <w:numPr>
          <w:ilvl w:val="0"/>
          <w:numId w:val="0"/>
        </w:numPr>
        <w:ind w:left="709"/>
        <w:rPr>
          <w:rFonts w:eastAsia="Times New Roman" w:cstheme="minorHAnsi"/>
          <w:b w:val="0"/>
          <w:bCs w:val="0"/>
          <w:sz w:val="18"/>
          <w:szCs w:val="18"/>
        </w:rPr>
      </w:pPr>
      <w:bookmarkStart w:id="76" w:name="_Toc94863833"/>
      <w:bookmarkStart w:id="77" w:name="_Toc95255049"/>
      <w:bookmarkStart w:id="78" w:name="_Toc177735739"/>
      <w:r w:rsidRPr="001B6650">
        <w:rPr>
          <w:rFonts w:eastAsia="Times New Roman" w:cstheme="minorHAnsi"/>
          <w:b w:val="0"/>
          <w:bCs w:val="0"/>
          <w:sz w:val="18"/>
          <w:szCs w:val="18"/>
        </w:rPr>
        <w:t>Les ouvrages seront réalisés en conformité avec les dispositions des normes et règlements en vigueur, y compris leurs mises à jour éventuelles, notamment les documents suivants :</w:t>
      </w:r>
      <w:bookmarkEnd w:id="76"/>
      <w:bookmarkEnd w:id="77"/>
      <w:bookmarkEnd w:id="78"/>
      <w:r w:rsidRPr="001B6650">
        <w:rPr>
          <w:rFonts w:eastAsia="Times New Roman" w:cstheme="minorHAnsi"/>
          <w:b w:val="0"/>
          <w:bCs w:val="0"/>
          <w:sz w:val="18"/>
          <w:szCs w:val="18"/>
        </w:rPr>
        <w:t xml:space="preserve"> </w:t>
      </w:r>
    </w:p>
    <w:p w14:paraId="698C95A5" w14:textId="77777777" w:rsidR="001B6650" w:rsidRPr="001B6650" w:rsidRDefault="001B6650" w:rsidP="001B6650">
      <w:pPr>
        <w:pStyle w:val="Titre1"/>
        <w:numPr>
          <w:ilvl w:val="0"/>
          <w:numId w:val="0"/>
        </w:numPr>
        <w:ind w:left="993"/>
        <w:rPr>
          <w:rFonts w:eastAsia="Times New Roman" w:cstheme="minorHAnsi"/>
          <w:b w:val="0"/>
          <w:bCs w:val="0"/>
          <w:sz w:val="18"/>
          <w:szCs w:val="18"/>
        </w:rPr>
      </w:pPr>
      <w:bookmarkStart w:id="79" w:name="_Toc94863834"/>
      <w:bookmarkStart w:id="80" w:name="_Toc95255050"/>
      <w:bookmarkStart w:id="81" w:name="_Toc177735740"/>
      <w:r w:rsidRPr="001B6650">
        <w:rPr>
          <w:rFonts w:eastAsia="Times New Roman" w:cstheme="minorHAnsi"/>
          <w:b w:val="0"/>
          <w:bCs w:val="0"/>
          <w:sz w:val="18"/>
          <w:szCs w:val="18"/>
        </w:rPr>
        <w:t>- NF EN 516</w:t>
      </w:r>
      <w:bookmarkEnd w:id="79"/>
      <w:bookmarkEnd w:id="80"/>
      <w:bookmarkEnd w:id="81"/>
      <w:r w:rsidRPr="001B6650">
        <w:rPr>
          <w:rFonts w:eastAsia="Times New Roman" w:cstheme="minorHAnsi"/>
          <w:b w:val="0"/>
          <w:bCs w:val="0"/>
          <w:sz w:val="18"/>
          <w:szCs w:val="18"/>
        </w:rPr>
        <w:t xml:space="preserve"> </w:t>
      </w:r>
    </w:p>
    <w:p w14:paraId="5155C364" w14:textId="77777777" w:rsidR="001B6650" w:rsidRPr="001B6650" w:rsidRDefault="001B6650" w:rsidP="001B6650">
      <w:pPr>
        <w:pStyle w:val="Titre1"/>
        <w:numPr>
          <w:ilvl w:val="0"/>
          <w:numId w:val="0"/>
        </w:numPr>
        <w:ind w:left="993"/>
        <w:rPr>
          <w:rFonts w:eastAsia="Times New Roman" w:cstheme="minorHAnsi"/>
          <w:b w:val="0"/>
          <w:bCs w:val="0"/>
          <w:sz w:val="18"/>
          <w:szCs w:val="18"/>
        </w:rPr>
      </w:pPr>
      <w:bookmarkStart w:id="82" w:name="_Toc94863835"/>
      <w:bookmarkStart w:id="83" w:name="_Toc95255051"/>
      <w:bookmarkStart w:id="84" w:name="_Toc177735741"/>
      <w:r w:rsidRPr="001B6650">
        <w:rPr>
          <w:rFonts w:eastAsia="Times New Roman" w:cstheme="minorHAnsi"/>
          <w:b w:val="0"/>
          <w:bCs w:val="0"/>
          <w:sz w:val="18"/>
          <w:szCs w:val="18"/>
        </w:rPr>
        <w:t>- NF EN 1263-1 et NF P 93-312 (filet de sécurité)</w:t>
      </w:r>
      <w:bookmarkEnd w:id="82"/>
      <w:bookmarkEnd w:id="83"/>
      <w:bookmarkEnd w:id="84"/>
      <w:r w:rsidRPr="001B6650">
        <w:rPr>
          <w:rFonts w:eastAsia="Times New Roman" w:cstheme="minorHAnsi"/>
          <w:b w:val="0"/>
          <w:bCs w:val="0"/>
          <w:sz w:val="18"/>
          <w:szCs w:val="18"/>
        </w:rPr>
        <w:t xml:space="preserve"> </w:t>
      </w:r>
    </w:p>
    <w:p w14:paraId="6235C092" w14:textId="77777777" w:rsidR="001B6650" w:rsidRPr="001B6650" w:rsidRDefault="001B6650" w:rsidP="001B6650">
      <w:pPr>
        <w:pStyle w:val="Titre1"/>
        <w:numPr>
          <w:ilvl w:val="0"/>
          <w:numId w:val="0"/>
        </w:numPr>
        <w:ind w:left="993"/>
        <w:rPr>
          <w:rFonts w:eastAsia="Times New Roman" w:cstheme="minorHAnsi"/>
          <w:b w:val="0"/>
          <w:bCs w:val="0"/>
          <w:sz w:val="18"/>
          <w:szCs w:val="18"/>
        </w:rPr>
      </w:pPr>
      <w:bookmarkStart w:id="85" w:name="_Toc94863836"/>
      <w:bookmarkStart w:id="86" w:name="_Toc95255052"/>
      <w:bookmarkStart w:id="87" w:name="_Toc177735742"/>
      <w:r w:rsidRPr="001B6650">
        <w:rPr>
          <w:rFonts w:eastAsia="Times New Roman" w:cstheme="minorHAnsi"/>
          <w:b w:val="0"/>
          <w:bCs w:val="0"/>
          <w:sz w:val="18"/>
          <w:szCs w:val="18"/>
        </w:rPr>
        <w:t>- NF EN 13374 (garde-corps temporaires)</w:t>
      </w:r>
      <w:bookmarkEnd w:id="85"/>
      <w:bookmarkEnd w:id="86"/>
      <w:bookmarkEnd w:id="87"/>
      <w:r w:rsidRPr="001B6650">
        <w:rPr>
          <w:rFonts w:eastAsia="Times New Roman" w:cstheme="minorHAnsi"/>
          <w:b w:val="0"/>
          <w:bCs w:val="0"/>
          <w:sz w:val="18"/>
          <w:szCs w:val="18"/>
        </w:rPr>
        <w:t xml:space="preserve"> </w:t>
      </w:r>
    </w:p>
    <w:p w14:paraId="43299ACC" w14:textId="77777777" w:rsidR="001B6650" w:rsidRPr="001B6650" w:rsidRDefault="001B6650" w:rsidP="001B6650">
      <w:pPr>
        <w:pStyle w:val="Titre1"/>
        <w:numPr>
          <w:ilvl w:val="0"/>
          <w:numId w:val="0"/>
        </w:numPr>
        <w:ind w:left="993"/>
        <w:rPr>
          <w:rFonts w:eastAsia="Times New Roman" w:cstheme="minorHAnsi"/>
          <w:b w:val="0"/>
          <w:bCs w:val="0"/>
          <w:sz w:val="18"/>
          <w:szCs w:val="18"/>
        </w:rPr>
      </w:pPr>
      <w:bookmarkStart w:id="88" w:name="_Toc94863837"/>
      <w:bookmarkStart w:id="89" w:name="_Toc95255053"/>
      <w:bookmarkStart w:id="90" w:name="_Toc177735743"/>
      <w:r w:rsidRPr="001B6650">
        <w:rPr>
          <w:rFonts w:eastAsia="Times New Roman" w:cstheme="minorHAnsi"/>
          <w:b w:val="0"/>
          <w:bCs w:val="0"/>
          <w:sz w:val="18"/>
          <w:szCs w:val="18"/>
        </w:rPr>
        <w:t>- NF P 93-351 (équipement de chantier, plate-forme en encorbellement et supports)</w:t>
      </w:r>
      <w:bookmarkEnd w:id="88"/>
      <w:bookmarkEnd w:id="89"/>
      <w:bookmarkEnd w:id="90"/>
      <w:r w:rsidRPr="001B6650">
        <w:rPr>
          <w:rFonts w:eastAsia="Times New Roman" w:cstheme="minorHAnsi"/>
          <w:b w:val="0"/>
          <w:bCs w:val="0"/>
          <w:sz w:val="18"/>
          <w:szCs w:val="18"/>
        </w:rPr>
        <w:t xml:space="preserve"> </w:t>
      </w:r>
    </w:p>
    <w:p w14:paraId="2E246452" w14:textId="77777777" w:rsidR="001B6650" w:rsidRPr="001B6650" w:rsidRDefault="001B6650" w:rsidP="001B6650">
      <w:pPr>
        <w:pStyle w:val="Titre1"/>
        <w:numPr>
          <w:ilvl w:val="0"/>
          <w:numId w:val="0"/>
        </w:numPr>
        <w:ind w:left="993"/>
        <w:rPr>
          <w:rFonts w:eastAsia="Times New Roman" w:cstheme="minorHAnsi"/>
          <w:b w:val="0"/>
          <w:bCs w:val="0"/>
          <w:sz w:val="18"/>
          <w:szCs w:val="18"/>
        </w:rPr>
      </w:pPr>
      <w:bookmarkStart w:id="91" w:name="_Toc94863838"/>
      <w:bookmarkStart w:id="92" w:name="_Toc95255054"/>
      <w:bookmarkStart w:id="93" w:name="_Toc177735744"/>
      <w:r w:rsidRPr="001B6650">
        <w:rPr>
          <w:rFonts w:eastAsia="Times New Roman" w:cstheme="minorHAnsi"/>
          <w:b w:val="0"/>
          <w:bCs w:val="0"/>
          <w:sz w:val="18"/>
          <w:szCs w:val="18"/>
        </w:rPr>
        <w:t>- NF EN 131-1 et 2 (échelles)</w:t>
      </w:r>
      <w:bookmarkEnd w:id="91"/>
      <w:bookmarkEnd w:id="92"/>
      <w:bookmarkEnd w:id="93"/>
      <w:r w:rsidRPr="001B6650">
        <w:rPr>
          <w:rFonts w:eastAsia="Times New Roman" w:cstheme="minorHAnsi"/>
          <w:b w:val="0"/>
          <w:bCs w:val="0"/>
          <w:sz w:val="18"/>
          <w:szCs w:val="18"/>
        </w:rPr>
        <w:t xml:space="preserve"> </w:t>
      </w:r>
    </w:p>
    <w:p w14:paraId="452959F5" w14:textId="77777777" w:rsidR="001B6650" w:rsidRPr="001B6650" w:rsidRDefault="001B6650" w:rsidP="001B6650">
      <w:pPr>
        <w:pStyle w:val="Titre1"/>
        <w:numPr>
          <w:ilvl w:val="0"/>
          <w:numId w:val="0"/>
        </w:numPr>
        <w:ind w:left="993"/>
        <w:rPr>
          <w:rFonts w:eastAsia="Times New Roman" w:cstheme="minorHAnsi"/>
          <w:b w:val="0"/>
          <w:bCs w:val="0"/>
          <w:sz w:val="18"/>
          <w:szCs w:val="18"/>
        </w:rPr>
      </w:pPr>
      <w:bookmarkStart w:id="94" w:name="_Toc94863839"/>
      <w:bookmarkStart w:id="95" w:name="_Toc95255055"/>
      <w:bookmarkStart w:id="96" w:name="_Toc177735745"/>
      <w:r w:rsidRPr="001B6650">
        <w:rPr>
          <w:rFonts w:eastAsia="Times New Roman" w:cstheme="minorHAnsi"/>
          <w:b w:val="0"/>
          <w:bCs w:val="0"/>
          <w:sz w:val="18"/>
          <w:szCs w:val="18"/>
        </w:rPr>
        <w:t>- NF EN 517 (accessoires préfabriqués pour couverture, crochets de sécurité)</w:t>
      </w:r>
      <w:bookmarkEnd w:id="94"/>
      <w:bookmarkEnd w:id="95"/>
      <w:bookmarkEnd w:id="96"/>
      <w:r w:rsidRPr="001B6650">
        <w:rPr>
          <w:rFonts w:eastAsia="Times New Roman" w:cstheme="minorHAnsi"/>
          <w:b w:val="0"/>
          <w:bCs w:val="0"/>
          <w:sz w:val="18"/>
          <w:szCs w:val="18"/>
        </w:rPr>
        <w:t xml:space="preserve"> </w:t>
      </w:r>
    </w:p>
    <w:p w14:paraId="5E6CE05F" w14:textId="77777777" w:rsidR="001B6650" w:rsidRPr="001B6650" w:rsidRDefault="001B6650" w:rsidP="001B6650">
      <w:pPr>
        <w:pStyle w:val="Titre1"/>
        <w:numPr>
          <w:ilvl w:val="0"/>
          <w:numId w:val="0"/>
        </w:numPr>
        <w:ind w:left="993"/>
        <w:rPr>
          <w:rFonts w:eastAsia="Times New Roman" w:cstheme="minorHAnsi"/>
          <w:b w:val="0"/>
          <w:bCs w:val="0"/>
          <w:sz w:val="18"/>
          <w:szCs w:val="18"/>
        </w:rPr>
      </w:pPr>
      <w:bookmarkStart w:id="97" w:name="_Toc94863840"/>
      <w:bookmarkStart w:id="98" w:name="_Toc95255056"/>
      <w:bookmarkStart w:id="99" w:name="_Toc177735746"/>
      <w:r w:rsidRPr="001B6650">
        <w:rPr>
          <w:rFonts w:eastAsia="Times New Roman" w:cstheme="minorHAnsi"/>
          <w:b w:val="0"/>
          <w:bCs w:val="0"/>
          <w:sz w:val="18"/>
          <w:szCs w:val="18"/>
        </w:rPr>
        <w:t>- NF EN 341, 353-1 et 2, 360, 362, 363, 364, 365, 795 (équipement de protection individuelle)</w:t>
      </w:r>
      <w:bookmarkEnd w:id="97"/>
      <w:bookmarkEnd w:id="98"/>
      <w:bookmarkEnd w:id="99"/>
      <w:r w:rsidRPr="001B6650">
        <w:rPr>
          <w:rFonts w:eastAsia="Times New Roman" w:cstheme="minorHAnsi"/>
          <w:b w:val="0"/>
          <w:bCs w:val="0"/>
          <w:sz w:val="18"/>
          <w:szCs w:val="18"/>
        </w:rPr>
        <w:t xml:space="preserve"> </w:t>
      </w:r>
    </w:p>
    <w:p w14:paraId="11E88A96" w14:textId="77777777" w:rsidR="001B6650" w:rsidRPr="001B6650" w:rsidRDefault="001B6650" w:rsidP="001B6650">
      <w:pPr>
        <w:pStyle w:val="Titre1"/>
        <w:numPr>
          <w:ilvl w:val="0"/>
          <w:numId w:val="0"/>
        </w:numPr>
        <w:ind w:left="993"/>
        <w:rPr>
          <w:rFonts w:eastAsia="Times New Roman" w:cstheme="minorHAnsi"/>
          <w:b w:val="0"/>
          <w:bCs w:val="0"/>
          <w:sz w:val="18"/>
          <w:szCs w:val="18"/>
        </w:rPr>
      </w:pPr>
      <w:bookmarkStart w:id="100" w:name="_Toc94863841"/>
      <w:bookmarkStart w:id="101" w:name="_Toc95255057"/>
      <w:bookmarkStart w:id="102" w:name="_Toc177735747"/>
      <w:r w:rsidRPr="001B6650">
        <w:rPr>
          <w:rFonts w:eastAsia="Times New Roman" w:cstheme="minorHAnsi"/>
          <w:b w:val="0"/>
          <w:bCs w:val="0"/>
          <w:sz w:val="18"/>
          <w:szCs w:val="18"/>
        </w:rPr>
        <w:t>- NF EN 12-811-1 à 3, 12810-1 et 2, NF HD 1000, NF P93-501 et 502 (échafaudages de pied)</w:t>
      </w:r>
      <w:bookmarkEnd w:id="100"/>
      <w:bookmarkEnd w:id="101"/>
      <w:bookmarkEnd w:id="102"/>
      <w:r w:rsidRPr="001B6650">
        <w:rPr>
          <w:rFonts w:eastAsia="Times New Roman" w:cstheme="minorHAnsi"/>
          <w:b w:val="0"/>
          <w:bCs w:val="0"/>
          <w:sz w:val="18"/>
          <w:szCs w:val="18"/>
        </w:rPr>
        <w:t xml:space="preserve"> </w:t>
      </w:r>
    </w:p>
    <w:p w14:paraId="21194974" w14:textId="77777777" w:rsidR="001B6650" w:rsidRPr="001B6650" w:rsidRDefault="001B6650" w:rsidP="001B6650">
      <w:pPr>
        <w:pStyle w:val="Titre1"/>
        <w:numPr>
          <w:ilvl w:val="0"/>
          <w:numId w:val="0"/>
        </w:numPr>
        <w:ind w:left="993"/>
        <w:rPr>
          <w:rFonts w:eastAsia="Times New Roman" w:cstheme="minorHAnsi"/>
          <w:b w:val="0"/>
          <w:bCs w:val="0"/>
          <w:sz w:val="18"/>
          <w:szCs w:val="18"/>
        </w:rPr>
      </w:pPr>
      <w:bookmarkStart w:id="103" w:name="_Toc94863842"/>
      <w:bookmarkStart w:id="104" w:name="_Toc95255058"/>
      <w:bookmarkStart w:id="105" w:name="_Toc177735748"/>
      <w:r w:rsidRPr="001B6650">
        <w:rPr>
          <w:rFonts w:eastAsia="Times New Roman" w:cstheme="minorHAnsi"/>
          <w:b w:val="0"/>
          <w:bCs w:val="0"/>
          <w:sz w:val="18"/>
          <w:szCs w:val="18"/>
        </w:rPr>
        <w:t>- Décret n° 2004-924 du 1er septembre 2004</w:t>
      </w:r>
      <w:bookmarkEnd w:id="103"/>
      <w:bookmarkEnd w:id="104"/>
      <w:bookmarkEnd w:id="105"/>
      <w:r w:rsidRPr="001B6650">
        <w:rPr>
          <w:rFonts w:eastAsia="Times New Roman" w:cstheme="minorHAnsi"/>
          <w:b w:val="0"/>
          <w:bCs w:val="0"/>
          <w:sz w:val="18"/>
          <w:szCs w:val="18"/>
        </w:rPr>
        <w:t xml:space="preserve"> </w:t>
      </w:r>
    </w:p>
    <w:p w14:paraId="62239A04" w14:textId="77777777" w:rsidR="001B6650" w:rsidRPr="001B6650" w:rsidRDefault="001B6650" w:rsidP="001B6650">
      <w:pPr>
        <w:pStyle w:val="Titre1"/>
        <w:numPr>
          <w:ilvl w:val="0"/>
          <w:numId w:val="0"/>
        </w:numPr>
        <w:ind w:left="993"/>
        <w:rPr>
          <w:rFonts w:eastAsia="Times New Roman" w:cstheme="minorHAnsi"/>
          <w:b w:val="0"/>
          <w:bCs w:val="0"/>
          <w:sz w:val="18"/>
          <w:szCs w:val="18"/>
        </w:rPr>
      </w:pPr>
      <w:bookmarkStart w:id="106" w:name="_Toc94863843"/>
      <w:bookmarkStart w:id="107" w:name="_Toc95255059"/>
      <w:bookmarkStart w:id="108" w:name="_Toc177735749"/>
      <w:r w:rsidRPr="001B6650">
        <w:rPr>
          <w:rFonts w:eastAsia="Times New Roman" w:cstheme="minorHAnsi"/>
          <w:b w:val="0"/>
          <w:bCs w:val="0"/>
          <w:sz w:val="18"/>
          <w:szCs w:val="18"/>
        </w:rPr>
        <w:t>- Arrêté du 21 décembre 2004</w:t>
      </w:r>
      <w:bookmarkEnd w:id="106"/>
      <w:bookmarkEnd w:id="107"/>
      <w:bookmarkEnd w:id="108"/>
      <w:r w:rsidRPr="001B6650">
        <w:rPr>
          <w:rFonts w:eastAsia="Times New Roman" w:cstheme="minorHAnsi"/>
          <w:b w:val="0"/>
          <w:bCs w:val="0"/>
          <w:sz w:val="18"/>
          <w:szCs w:val="18"/>
        </w:rPr>
        <w:t xml:space="preserve"> </w:t>
      </w:r>
    </w:p>
    <w:p w14:paraId="0AD8721C" w14:textId="77777777" w:rsidR="001B6650" w:rsidRPr="001B6650" w:rsidRDefault="001B6650" w:rsidP="001B6650">
      <w:pPr>
        <w:pStyle w:val="Titre1"/>
        <w:numPr>
          <w:ilvl w:val="0"/>
          <w:numId w:val="0"/>
        </w:numPr>
        <w:ind w:left="993"/>
        <w:rPr>
          <w:rFonts w:eastAsia="Times New Roman" w:cstheme="minorHAnsi"/>
          <w:b w:val="0"/>
          <w:bCs w:val="0"/>
          <w:sz w:val="18"/>
          <w:szCs w:val="18"/>
        </w:rPr>
      </w:pPr>
      <w:bookmarkStart w:id="109" w:name="_Toc94863844"/>
      <w:bookmarkStart w:id="110" w:name="_Toc95255060"/>
      <w:bookmarkStart w:id="111" w:name="_Toc177735750"/>
      <w:r w:rsidRPr="001B6650">
        <w:rPr>
          <w:rFonts w:eastAsia="Times New Roman" w:cstheme="minorHAnsi"/>
          <w:b w:val="0"/>
          <w:bCs w:val="0"/>
          <w:sz w:val="18"/>
          <w:szCs w:val="18"/>
        </w:rPr>
        <w:t>- Circulaire DRT 2005/08 du 27 juin 2005</w:t>
      </w:r>
      <w:bookmarkEnd w:id="109"/>
      <w:bookmarkEnd w:id="110"/>
      <w:bookmarkEnd w:id="111"/>
      <w:r w:rsidRPr="001B6650">
        <w:rPr>
          <w:rFonts w:eastAsia="Times New Roman" w:cstheme="minorHAnsi"/>
          <w:b w:val="0"/>
          <w:bCs w:val="0"/>
          <w:sz w:val="18"/>
          <w:szCs w:val="18"/>
        </w:rPr>
        <w:t xml:space="preserve"> </w:t>
      </w:r>
    </w:p>
    <w:p w14:paraId="1DE3A686" w14:textId="2C9E49CE" w:rsidR="00790A37" w:rsidRPr="001B6650" w:rsidRDefault="001B6650" w:rsidP="001B6650">
      <w:pPr>
        <w:pStyle w:val="Titre1"/>
        <w:numPr>
          <w:ilvl w:val="0"/>
          <w:numId w:val="0"/>
        </w:numPr>
        <w:ind w:left="993"/>
        <w:rPr>
          <w:rFonts w:eastAsia="Times New Roman" w:cstheme="minorHAnsi"/>
          <w:b w:val="0"/>
          <w:bCs w:val="0"/>
          <w:sz w:val="18"/>
          <w:szCs w:val="18"/>
        </w:rPr>
      </w:pPr>
      <w:bookmarkStart w:id="112" w:name="_Toc94863845"/>
      <w:bookmarkStart w:id="113" w:name="_Toc95255061"/>
      <w:bookmarkStart w:id="114" w:name="_Toc177735751"/>
      <w:r w:rsidRPr="001B6650">
        <w:rPr>
          <w:rFonts w:eastAsia="Times New Roman" w:cstheme="minorHAnsi"/>
          <w:b w:val="0"/>
          <w:bCs w:val="0"/>
          <w:sz w:val="18"/>
          <w:szCs w:val="18"/>
        </w:rPr>
        <w:t>- Recommandation R 408 du 10 juin 2004 de la CNAMTS</w:t>
      </w:r>
      <w:bookmarkEnd w:id="112"/>
      <w:bookmarkEnd w:id="113"/>
      <w:bookmarkEnd w:id="114"/>
    </w:p>
    <w:p w14:paraId="76433088" w14:textId="77777777" w:rsidR="001B6650" w:rsidRPr="005819CC" w:rsidRDefault="001B6650" w:rsidP="00790A37">
      <w:pPr>
        <w:pStyle w:val="Default"/>
        <w:outlineLvl w:val="2"/>
        <w:rPr>
          <w:b/>
          <w:bCs/>
          <w:sz w:val="18"/>
          <w:szCs w:val="18"/>
        </w:rPr>
      </w:pPr>
    </w:p>
    <w:p w14:paraId="0B18A20C" w14:textId="77777777" w:rsidR="009B3B41" w:rsidRPr="009C5970" w:rsidRDefault="009B3B41" w:rsidP="009B3B41">
      <w:pPr>
        <w:pStyle w:val="1-1"/>
        <w:numPr>
          <w:ilvl w:val="1"/>
          <w:numId w:val="1"/>
        </w:numPr>
        <w:ind w:left="0" w:firstLine="0"/>
        <w:outlineLvl w:val="1"/>
        <w:rPr>
          <w:rFonts w:cs="Calibri"/>
        </w:rPr>
      </w:pPr>
      <w:bookmarkStart w:id="115" w:name="_Toc177735752"/>
      <w:r w:rsidRPr="009C5970">
        <w:rPr>
          <w:rFonts w:cs="Calibri"/>
        </w:rPr>
        <w:lastRenderedPageBreak/>
        <w:t>VERIFICATION ET CONTRÔLE DU DEVIS QUANTITATIF</w:t>
      </w:r>
      <w:bookmarkEnd w:id="115"/>
      <w:r w:rsidRPr="009C5970">
        <w:rPr>
          <w:rFonts w:cs="Calibri"/>
        </w:rPr>
        <w:t xml:space="preserve"> </w:t>
      </w:r>
    </w:p>
    <w:p w14:paraId="521FD544" w14:textId="77777777" w:rsidR="00667BCD" w:rsidRDefault="00667BCD" w:rsidP="009B3B41">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4B0D6214" w14:textId="4F142016" w:rsidR="009B3B41" w:rsidRPr="009C5970" w:rsidRDefault="009B3B41" w:rsidP="009B3B41">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Le devis quantitatif n'ayant aucun caractère contractuel, l'entrepreneur devra vérifier les masses portées sur ce devis avant l'établissement de son prix.</w:t>
      </w:r>
      <w:r>
        <w:rPr>
          <w:rFonts w:asciiTheme="minorHAnsi" w:hAnsiTheme="minorHAnsi" w:cstheme="minorHAnsi"/>
          <w:color w:val="000000" w:themeColor="text1"/>
          <w:sz w:val="18"/>
          <w:szCs w:val="18"/>
        </w:rPr>
        <w:t xml:space="preserve"> </w:t>
      </w:r>
      <w:r w:rsidRPr="009C5970">
        <w:rPr>
          <w:rFonts w:asciiTheme="minorHAnsi" w:hAnsiTheme="minorHAnsi" w:cstheme="minorHAnsi"/>
          <w:color w:val="000000" w:themeColor="text1"/>
          <w:sz w:val="18"/>
          <w:szCs w:val="18"/>
        </w:rPr>
        <w:t xml:space="preserve">Il ne sera accordé́ aucun supplément pour les quantités, les calculs et les prix, dès lors que les marchés seront signés et acceptés. </w:t>
      </w:r>
    </w:p>
    <w:p w14:paraId="5B786A30" w14:textId="77777777" w:rsidR="009B3B41" w:rsidRPr="00EE0B52" w:rsidRDefault="009B3B41" w:rsidP="009B3B41">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EE0B52">
        <w:rPr>
          <w:rFonts w:asciiTheme="minorHAnsi" w:hAnsiTheme="minorHAnsi" w:cstheme="minorHAnsi"/>
          <w:color w:val="000000" w:themeColor="text1"/>
          <w:sz w:val="18"/>
          <w:szCs w:val="18"/>
        </w:rPr>
        <w:t>L'offre comprendra en outre (répartis dans les prix unitaires) :</w:t>
      </w:r>
    </w:p>
    <w:p w14:paraId="358E93DF" w14:textId="77777777" w:rsidR="009B3B41" w:rsidRPr="00EE0B52" w:rsidRDefault="009B3B41" w:rsidP="009B3B41">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L</w:t>
      </w:r>
      <w:r w:rsidRPr="00EE0B52">
        <w:rPr>
          <w:rFonts w:asciiTheme="minorHAnsi" w:hAnsiTheme="minorHAnsi" w:cstheme="minorHAnsi"/>
          <w:color w:val="000000" w:themeColor="text1"/>
          <w:sz w:val="18"/>
          <w:szCs w:val="18"/>
        </w:rPr>
        <w:t>es dispositifs réglementaires de protection des travailleurs (filets, garde-corps...)</w:t>
      </w:r>
      <w:r>
        <w:rPr>
          <w:rFonts w:asciiTheme="minorHAnsi" w:hAnsiTheme="minorHAnsi" w:cstheme="minorHAnsi"/>
          <w:color w:val="000000" w:themeColor="text1"/>
          <w:sz w:val="18"/>
          <w:szCs w:val="18"/>
        </w:rPr>
        <w:t> ;</w:t>
      </w:r>
    </w:p>
    <w:p w14:paraId="39CBA316" w14:textId="32B4FD4B" w:rsidR="009B3B41" w:rsidRDefault="009B3B41" w:rsidP="009B3B41">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hanging="359"/>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L</w:t>
      </w:r>
      <w:r w:rsidRPr="00EE0B52">
        <w:rPr>
          <w:rFonts w:asciiTheme="minorHAnsi" w:hAnsiTheme="minorHAnsi" w:cstheme="minorHAnsi"/>
          <w:color w:val="000000" w:themeColor="text1"/>
          <w:sz w:val="18"/>
          <w:szCs w:val="18"/>
        </w:rPr>
        <w:t>es échafaudages intérieurs</w:t>
      </w:r>
      <w:r w:rsidR="001B6650">
        <w:rPr>
          <w:rFonts w:asciiTheme="minorHAnsi" w:hAnsiTheme="minorHAnsi" w:cstheme="minorHAnsi"/>
          <w:color w:val="000000" w:themeColor="text1"/>
          <w:sz w:val="18"/>
          <w:szCs w:val="18"/>
        </w:rPr>
        <w:t xml:space="preserve"> si nécessaires, </w:t>
      </w:r>
      <w:r w:rsidRPr="00EE0B52">
        <w:rPr>
          <w:rFonts w:asciiTheme="minorHAnsi" w:hAnsiTheme="minorHAnsi" w:cstheme="minorHAnsi"/>
          <w:color w:val="000000" w:themeColor="text1"/>
          <w:sz w:val="18"/>
          <w:szCs w:val="18"/>
        </w:rPr>
        <w:t>permettant l'exécution des travaux (y compris montage, location et démontage)</w:t>
      </w:r>
      <w:r>
        <w:rPr>
          <w:rFonts w:asciiTheme="minorHAnsi" w:hAnsiTheme="minorHAnsi" w:cstheme="minorHAnsi"/>
          <w:color w:val="000000" w:themeColor="text1"/>
          <w:sz w:val="18"/>
          <w:szCs w:val="18"/>
        </w:rPr>
        <w:t>.</w:t>
      </w:r>
    </w:p>
    <w:p w14:paraId="79270BE5" w14:textId="77777777" w:rsidR="00C7124A" w:rsidRPr="00EE0B52" w:rsidRDefault="00C7124A" w:rsidP="00C7124A">
      <w:pPr>
        <w:pStyle w:val="Paragraphedeliste"/>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34" w:right="-7"/>
        <w:jc w:val="both"/>
        <w:rPr>
          <w:rFonts w:asciiTheme="minorHAnsi" w:hAnsiTheme="minorHAnsi" w:cstheme="minorHAnsi"/>
          <w:color w:val="000000" w:themeColor="text1"/>
          <w:sz w:val="18"/>
          <w:szCs w:val="18"/>
        </w:rPr>
      </w:pPr>
    </w:p>
    <w:p w14:paraId="25504FF3" w14:textId="563C634F" w:rsidR="00C7124A" w:rsidRPr="00C7124A" w:rsidRDefault="001B6650" w:rsidP="00C7124A">
      <w:pPr>
        <w:pStyle w:val="Articles"/>
        <w:numPr>
          <w:ilvl w:val="0"/>
          <w:numId w:val="1"/>
        </w:numPr>
        <w:tabs>
          <w:tab w:val="clear" w:pos="480"/>
          <w:tab w:val="clear" w:pos="9771"/>
        </w:tabs>
        <w:spacing w:before="120" w:after="120"/>
        <w:ind w:left="0" w:firstLine="0"/>
        <w:outlineLvl w:val="0"/>
        <w:rPr>
          <w:rFonts w:cs="Calibri"/>
        </w:rPr>
      </w:pPr>
      <w:bookmarkStart w:id="116" w:name="_Toc177735753"/>
      <w:r w:rsidRPr="00EE0B52">
        <w:rPr>
          <w:rFonts w:cs="Calibri"/>
        </w:rPr>
        <w:t xml:space="preserve">DISPOSITIONS </w:t>
      </w:r>
      <w:r>
        <w:rPr>
          <w:rFonts w:cs="Calibri"/>
        </w:rPr>
        <w:t xml:space="preserve">Particulières </w:t>
      </w:r>
      <w:bookmarkEnd w:id="116"/>
      <w:r w:rsidR="00667BCD">
        <w:rPr>
          <w:rFonts w:cs="Calibri"/>
          <w:color w:val="C00000"/>
        </w:rPr>
        <w:t>au présent LOT</w:t>
      </w:r>
      <w:bookmarkStart w:id="117" w:name="_Toc177735754"/>
    </w:p>
    <w:p w14:paraId="0807F9F2" w14:textId="77777777" w:rsidR="00C7124A" w:rsidRDefault="00C7124A" w:rsidP="00C7124A">
      <w:pPr>
        <w:pStyle w:val="1-1"/>
        <w:outlineLvl w:val="1"/>
        <w:rPr>
          <w:rFonts w:cs="Calibri"/>
        </w:rPr>
      </w:pPr>
    </w:p>
    <w:p w14:paraId="1C4A94BC" w14:textId="4C703758" w:rsidR="001B6650" w:rsidRPr="00C7124A" w:rsidRDefault="001B6650" w:rsidP="00C7124A">
      <w:pPr>
        <w:pStyle w:val="1-1"/>
        <w:numPr>
          <w:ilvl w:val="1"/>
          <w:numId w:val="1"/>
        </w:numPr>
        <w:ind w:left="0" w:firstLine="0"/>
        <w:outlineLvl w:val="1"/>
        <w:rPr>
          <w:rFonts w:cs="Calibri"/>
        </w:rPr>
      </w:pPr>
      <w:r w:rsidRPr="00C7124A">
        <w:rPr>
          <w:rFonts w:cs="Calibri"/>
        </w:rPr>
        <w:t>RECONNAISSANCE DES LIEUX</w:t>
      </w:r>
      <w:bookmarkEnd w:id="117"/>
    </w:p>
    <w:p w14:paraId="4B430EA2" w14:textId="77777777" w:rsidR="00667BCD" w:rsidRDefault="00667BCD"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3F5114D9" w14:textId="38DB2C66" w:rsidR="000E6615" w:rsidRPr="000E6615" w:rsidRDefault="000E6615"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L’entrepreneur se rendra sur place et reconnaîtra les lieux où doivent se faire les travaux.</w:t>
      </w:r>
    </w:p>
    <w:p w14:paraId="24998E98" w14:textId="77777777" w:rsidR="000E6615" w:rsidRPr="000E6615" w:rsidRDefault="000E6615"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La situation de ces lieux est indiquée sur le plan.</w:t>
      </w:r>
    </w:p>
    <w:p w14:paraId="07821D68" w14:textId="77777777" w:rsidR="00667BCD" w:rsidRDefault="00667BCD"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320014D1" w14:textId="669544ED" w:rsidR="000E6615" w:rsidRPr="000E6615" w:rsidRDefault="000E6615"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De ce fait l’entrepreneur est réputé avoir pris connaissance des conditions générales et locales, des possibilités d’accès, des emplacements pour le dépôt des matériaux et gravois, des disponibilités en énergie électrique et en eau, et de façon générale de l’ensemble des conditions d’exécution des travaux et de toutes les conditions pouvant en quelque manière influer sur le prix des travaux.</w:t>
      </w:r>
    </w:p>
    <w:p w14:paraId="3C581B95" w14:textId="77777777" w:rsidR="00667BCD" w:rsidRDefault="00667BCD"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482B6739" w14:textId="25AEC213" w:rsidR="000E6615" w:rsidRPr="000E6615" w:rsidRDefault="000E6615"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L’offre de l’entrepreneur devra, en conséquence, tenir compte de toutes conditions et sujétions particulières d’exécution consécutives à l’emplacement, l’état, les dispositions ou toutes autres particularités des lieux.</w:t>
      </w:r>
    </w:p>
    <w:p w14:paraId="4423D29E" w14:textId="77777777" w:rsidR="000E6615" w:rsidRPr="000E6615" w:rsidRDefault="000E6615"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Tout renseignement complémentaire pourra être donné, lors de la visite.</w:t>
      </w:r>
    </w:p>
    <w:p w14:paraId="2D53DA3B" w14:textId="77777777" w:rsidR="000E6615" w:rsidRPr="000E6615" w:rsidRDefault="000E6615"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Avant tous travaux, l'entrepreneur titulaire du présent marché est tenu de faire établir, un constat des lieux de la partie de l'édifice concernée par les travaux, soit à l'amiable soit par un huissier de son choix, en présence du Maître de l'Ouvrage ou de son représentant et de l'architecte. Il portera notamment sur la réception des supports, sur la structure, sur les accès et les abords qui se situent en périphérie. Il sera visé et approuvé par les</w:t>
      </w:r>
    </w:p>
    <w:p w14:paraId="04E7D351" w14:textId="77777777" w:rsidR="000E6615" w:rsidRPr="000E6615" w:rsidRDefault="000E6615"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trois parties avant tout démarrage de travaux.</w:t>
      </w:r>
    </w:p>
    <w:p w14:paraId="04A93EA6" w14:textId="77777777" w:rsidR="000E6615" w:rsidRPr="00717CB2" w:rsidRDefault="000E6615" w:rsidP="000E6615">
      <w:pPr>
        <w:pStyle w:val="1-1"/>
        <w:outlineLvl w:val="1"/>
        <w:rPr>
          <w:rFonts w:cs="Calibri"/>
        </w:rPr>
      </w:pPr>
    </w:p>
    <w:p w14:paraId="373C476E" w14:textId="6BC08217" w:rsidR="001B6650" w:rsidRDefault="001B6650" w:rsidP="001B6650">
      <w:pPr>
        <w:pStyle w:val="1-1"/>
        <w:numPr>
          <w:ilvl w:val="1"/>
          <w:numId w:val="1"/>
        </w:numPr>
        <w:ind w:left="0" w:firstLine="0"/>
        <w:outlineLvl w:val="1"/>
        <w:rPr>
          <w:rFonts w:cs="Calibri"/>
        </w:rPr>
      </w:pPr>
      <w:bookmarkStart w:id="118" w:name="_Toc177735755"/>
      <w:r>
        <w:rPr>
          <w:rFonts w:cs="Calibri"/>
        </w:rPr>
        <w:t>CONSISTANCE DES TRAVAUX</w:t>
      </w:r>
      <w:bookmarkEnd w:id="118"/>
    </w:p>
    <w:p w14:paraId="42DD3B18" w14:textId="77777777" w:rsidR="00667BCD" w:rsidRDefault="00667BCD"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62842562" w14:textId="1B270450" w:rsidR="000E6615" w:rsidRPr="000E6615" w:rsidRDefault="000E6615"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Les travaux du présent lot comprennent tous les travaux prévus à l’article 2 “consistance des travaux“ des cahiers des clauses spéciales du DTU et adjonctions précisées dans le présent document :</w:t>
      </w:r>
    </w:p>
    <w:p w14:paraId="029B0F33" w14:textId="20D3BCCD" w:rsidR="000E6615" w:rsidRPr="000E6615" w:rsidRDefault="000E6615" w:rsidP="003D035D">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18" w:right="-7" w:hanging="359"/>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Maquette ou prototype,</w:t>
      </w:r>
    </w:p>
    <w:p w14:paraId="11A2CEE7" w14:textId="4CCEBE4E" w:rsidR="000E6615" w:rsidRPr="000E6615" w:rsidRDefault="000E6615" w:rsidP="003D035D">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18" w:right="-7" w:hanging="359"/>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Locaux de dépôt pour l’approvisionnement,</w:t>
      </w:r>
    </w:p>
    <w:p w14:paraId="2DE83050" w14:textId="59953588" w:rsidR="000E6615" w:rsidRPr="000E6615" w:rsidRDefault="000E6615" w:rsidP="003D035D">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18" w:right="-7" w:hanging="359"/>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 xml:space="preserve">Montage de tous les matériaux à toutes les hauteurs et </w:t>
      </w:r>
      <w:r w:rsidR="003D035D" w:rsidRPr="000E6615">
        <w:rPr>
          <w:rFonts w:asciiTheme="minorHAnsi" w:hAnsiTheme="minorHAnsi" w:cstheme="minorHAnsi"/>
          <w:color w:val="000000" w:themeColor="text1"/>
          <w:sz w:val="18"/>
          <w:szCs w:val="18"/>
        </w:rPr>
        <w:t>plus-values</w:t>
      </w:r>
      <w:r w:rsidRPr="000E6615">
        <w:rPr>
          <w:rFonts w:asciiTheme="minorHAnsi" w:hAnsiTheme="minorHAnsi" w:cstheme="minorHAnsi"/>
          <w:color w:val="000000" w:themeColor="text1"/>
          <w:sz w:val="18"/>
          <w:szCs w:val="18"/>
        </w:rPr>
        <w:t xml:space="preserve"> pour déplacements fréquents,</w:t>
      </w:r>
    </w:p>
    <w:p w14:paraId="3F9246FA" w14:textId="42632DFE" w:rsidR="000E6615" w:rsidRPr="000E6615" w:rsidRDefault="000E6615" w:rsidP="003D035D">
      <w:pPr>
        <w:pStyle w:val="Paragraphedeliste"/>
        <w:numPr>
          <w:ilvl w:val="0"/>
          <w:numId w:val="2"/>
        </w:numPr>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18" w:right="-7" w:hanging="359"/>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Protection contre les risques de détérioration,</w:t>
      </w:r>
    </w:p>
    <w:p w14:paraId="3730A051" w14:textId="77777777" w:rsidR="00667BCD" w:rsidRDefault="00667BCD"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69B9BD75" w14:textId="3C30CCE1" w:rsidR="000E6615" w:rsidRPr="000E6615" w:rsidRDefault="000E6615"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L’entrepreneur devra tenir compte des contraintes qui sont travaux en site occupé et lors de la dépose des portes et volets pour restauration et reprise, prévoir des portes provisoires. Prendre toutes dispositions utiles, en particulier en matière de protection et mesures de sécurité, pour réaliser les travaux dans des conditions compatibles avec des locaux occupés.</w:t>
      </w:r>
    </w:p>
    <w:p w14:paraId="15A62D23" w14:textId="77777777" w:rsidR="000E6615" w:rsidRPr="000E6615" w:rsidRDefault="000E6615"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Les travaux comprendront le nettoyage du chantier, réalisé de façon régulière de manière à maintenir un niveau de propreté compatible avec des locaux occupés.</w:t>
      </w:r>
    </w:p>
    <w:p w14:paraId="534B9B19" w14:textId="41EFE36E" w:rsidR="000E6615" w:rsidRDefault="000E6615"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r w:rsidRPr="000E6615">
        <w:rPr>
          <w:rFonts w:asciiTheme="minorHAnsi" w:hAnsiTheme="minorHAnsi" w:cstheme="minorHAnsi"/>
          <w:color w:val="000000" w:themeColor="text1"/>
          <w:sz w:val="18"/>
          <w:szCs w:val="18"/>
        </w:rPr>
        <w:t xml:space="preserve">Les travaux de nettoyage devront dans tous les cas </w:t>
      </w:r>
      <w:r w:rsidR="00667BCD" w:rsidRPr="000E6615">
        <w:rPr>
          <w:rFonts w:asciiTheme="minorHAnsi" w:hAnsiTheme="minorHAnsi" w:cstheme="minorHAnsi"/>
          <w:color w:val="000000" w:themeColor="text1"/>
          <w:sz w:val="18"/>
          <w:szCs w:val="18"/>
        </w:rPr>
        <w:t>être</w:t>
      </w:r>
      <w:r w:rsidRPr="000E6615">
        <w:rPr>
          <w:rFonts w:asciiTheme="minorHAnsi" w:hAnsiTheme="minorHAnsi" w:cstheme="minorHAnsi"/>
          <w:color w:val="000000" w:themeColor="text1"/>
          <w:sz w:val="18"/>
          <w:szCs w:val="18"/>
        </w:rPr>
        <w:t xml:space="preserve"> réalisés en fin de journée et en fin de semaine</w:t>
      </w:r>
    </w:p>
    <w:p w14:paraId="01F1DB52" w14:textId="77777777" w:rsidR="000E6615" w:rsidRPr="000E6615" w:rsidRDefault="000E6615" w:rsidP="000E6615">
      <w:pPr>
        <w:pStyle w:val="Paragraphedeliste"/>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ight="-7"/>
        <w:jc w:val="both"/>
        <w:rPr>
          <w:rFonts w:asciiTheme="minorHAnsi" w:hAnsiTheme="minorHAnsi" w:cstheme="minorHAnsi"/>
          <w:color w:val="000000" w:themeColor="text1"/>
          <w:sz w:val="18"/>
          <w:szCs w:val="18"/>
        </w:rPr>
      </w:pPr>
    </w:p>
    <w:p w14:paraId="1E8D0D65" w14:textId="666A62D8" w:rsidR="001B6650" w:rsidRDefault="001B6650" w:rsidP="001B6650">
      <w:pPr>
        <w:pStyle w:val="1-1"/>
        <w:numPr>
          <w:ilvl w:val="1"/>
          <w:numId w:val="1"/>
        </w:numPr>
        <w:ind w:left="0" w:firstLine="0"/>
        <w:outlineLvl w:val="1"/>
        <w:rPr>
          <w:rFonts w:cs="Calibri"/>
        </w:rPr>
      </w:pPr>
      <w:bookmarkStart w:id="119" w:name="_Toc177735756"/>
      <w:r>
        <w:rPr>
          <w:rFonts w:cs="Calibri"/>
        </w:rPr>
        <w:t>DOCUMENTS DE REFERENCE</w:t>
      </w:r>
      <w:r w:rsidR="000E6615">
        <w:rPr>
          <w:rFonts w:cs="Calibri"/>
        </w:rPr>
        <w:t xml:space="preserve"> – REGLES D’EXECUTION</w:t>
      </w:r>
      <w:bookmarkEnd w:id="119"/>
    </w:p>
    <w:p w14:paraId="0C33A838" w14:textId="77777777" w:rsidR="00667BCD" w:rsidRDefault="00667BCD" w:rsidP="003D035D">
      <w:pPr>
        <w:autoSpaceDE w:val="0"/>
        <w:autoSpaceDN w:val="0"/>
        <w:adjustRightInd w:val="0"/>
        <w:ind w:left="709"/>
        <w:jc w:val="both"/>
        <w:rPr>
          <w:rFonts w:asciiTheme="minorHAnsi" w:hAnsiTheme="minorHAnsi" w:cstheme="minorHAnsi"/>
          <w:color w:val="000000" w:themeColor="text1"/>
          <w:sz w:val="18"/>
          <w:szCs w:val="18"/>
        </w:rPr>
      </w:pPr>
    </w:p>
    <w:p w14:paraId="5EA261DC" w14:textId="2AF4CB9A" w:rsidR="003D035D" w:rsidRPr="003D035D" w:rsidRDefault="003D035D" w:rsidP="003D035D">
      <w:pPr>
        <w:autoSpaceDE w:val="0"/>
        <w:autoSpaceDN w:val="0"/>
        <w:adjustRightInd w:val="0"/>
        <w:ind w:left="709"/>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L’entrepreneur devra respecter l’ensemble des normes en vigueur quant à la qualité des matériaux et aux</w:t>
      </w:r>
      <w:r>
        <w:rPr>
          <w:rFonts w:asciiTheme="minorHAnsi" w:hAnsiTheme="minorHAnsi" w:cstheme="minorHAnsi"/>
          <w:color w:val="000000" w:themeColor="text1"/>
          <w:sz w:val="18"/>
          <w:szCs w:val="18"/>
        </w:rPr>
        <w:t xml:space="preserve"> </w:t>
      </w:r>
      <w:r w:rsidRPr="003D035D">
        <w:rPr>
          <w:rFonts w:asciiTheme="minorHAnsi" w:hAnsiTheme="minorHAnsi" w:cstheme="minorHAnsi"/>
          <w:color w:val="000000" w:themeColor="text1"/>
          <w:sz w:val="18"/>
          <w:szCs w:val="18"/>
        </w:rPr>
        <w:t>procédés de mise en œuvre.</w:t>
      </w:r>
    </w:p>
    <w:p w14:paraId="2127605D" w14:textId="77777777" w:rsidR="00667BCD" w:rsidRDefault="00667BCD" w:rsidP="003D035D">
      <w:pPr>
        <w:autoSpaceDE w:val="0"/>
        <w:autoSpaceDN w:val="0"/>
        <w:adjustRightInd w:val="0"/>
        <w:ind w:left="709"/>
        <w:jc w:val="both"/>
        <w:rPr>
          <w:rFonts w:asciiTheme="minorHAnsi" w:hAnsiTheme="minorHAnsi" w:cstheme="minorHAnsi"/>
          <w:color w:val="000000" w:themeColor="text1"/>
          <w:sz w:val="18"/>
          <w:szCs w:val="18"/>
        </w:rPr>
      </w:pPr>
    </w:p>
    <w:p w14:paraId="169116DB" w14:textId="34C91495" w:rsidR="003D035D" w:rsidRPr="003D035D" w:rsidRDefault="003D035D" w:rsidP="003D035D">
      <w:pPr>
        <w:autoSpaceDE w:val="0"/>
        <w:autoSpaceDN w:val="0"/>
        <w:adjustRightInd w:val="0"/>
        <w:ind w:left="709"/>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Les travaux de fourniture du présent lot devront dans tous les cas être conformes :</w:t>
      </w:r>
    </w:p>
    <w:p w14:paraId="5726928B" w14:textId="77777777"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Au cahier des clauses techniques particulières,</w:t>
      </w:r>
    </w:p>
    <w:p w14:paraId="7DD0C72B" w14:textId="77777777"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Au DTU et adjonctions,</w:t>
      </w:r>
    </w:p>
    <w:p w14:paraId="4D75B34F" w14:textId="77777777"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A l’ensemble des Normes françaises de l’AFNOR se rapportant aux ouvrages du présent lot, et s’y adapter au fur et à mesure de leur parution,</w:t>
      </w:r>
    </w:p>
    <w:p w14:paraId="376CACC0" w14:textId="77777777"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Aux conditions imposées par les Services de Sécurité Incendie (nationaux et départementaux), par l’Inspection du Travail et par la Sécurité Sociale (Direction des Accidents du Travail),</w:t>
      </w:r>
    </w:p>
    <w:p w14:paraId="5F2C0D6D" w14:textId="77777777"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A la réglementation en vigueur dans les établissements publics,</w:t>
      </w:r>
    </w:p>
    <w:p w14:paraId="380BF9F9" w14:textId="77777777"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Au règlement sanitaire départemental,</w:t>
      </w:r>
    </w:p>
    <w:p w14:paraId="2255EC4A" w14:textId="77777777" w:rsidR="00667BCD" w:rsidRDefault="00667BCD" w:rsidP="003D035D">
      <w:pPr>
        <w:autoSpaceDE w:val="0"/>
        <w:autoSpaceDN w:val="0"/>
        <w:adjustRightInd w:val="0"/>
        <w:ind w:left="1418" w:hanging="709"/>
        <w:jc w:val="both"/>
        <w:rPr>
          <w:rFonts w:asciiTheme="minorHAnsi" w:hAnsiTheme="minorHAnsi" w:cstheme="minorHAnsi"/>
          <w:color w:val="000000" w:themeColor="text1"/>
          <w:sz w:val="18"/>
          <w:szCs w:val="18"/>
        </w:rPr>
      </w:pPr>
    </w:p>
    <w:p w14:paraId="3E818419" w14:textId="7EA88727" w:rsidR="003D035D" w:rsidRPr="003D035D" w:rsidRDefault="003D035D" w:rsidP="003D035D">
      <w:pPr>
        <w:autoSpaceDE w:val="0"/>
        <w:autoSpaceDN w:val="0"/>
        <w:adjustRightInd w:val="0"/>
        <w:ind w:left="1418" w:hanging="709"/>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L’utilisation de matériaux nouveaux ou de procédés traditionnels devra faire l’objet de justifications techniques précises,</w:t>
      </w:r>
    </w:p>
    <w:p w14:paraId="09B5873B" w14:textId="099A1C3B" w:rsidR="003D035D" w:rsidRPr="003D035D" w:rsidRDefault="003D035D" w:rsidP="003D035D">
      <w:pPr>
        <w:autoSpaceDE w:val="0"/>
        <w:autoSpaceDN w:val="0"/>
        <w:adjustRightInd w:val="0"/>
        <w:ind w:left="709"/>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lastRenderedPageBreak/>
        <w:t>Tous les matériaux nouveaux devront être couverts par l’Avis Technique du CSTB, à défaut, l’entreprise devra souscrire une assurance</w:t>
      </w:r>
      <w:r>
        <w:rPr>
          <w:rFonts w:asciiTheme="minorHAnsi" w:hAnsiTheme="minorHAnsi" w:cstheme="minorHAnsi"/>
          <w:color w:val="000000" w:themeColor="text1"/>
          <w:sz w:val="18"/>
          <w:szCs w:val="18"/>
        </w:rPr>
        <w:t xml:space="preserve"> </w:t>
      </w:r>
      <w:r w:rsidRPr="003D035D">
        <w:rPr>
          <w:rFonts w:asciiTheme="minorHAnsi" w:hAnsiTheme="minorHAnsi" w:cstheme="minorHAnsi"/>
          <w:color w:val="000000" w:themeColor="text1"/>
          <w:sz w:val="18"/>
          <w:szCs w:val="18"/>
        </w:rPr>
        <w:t>particulière.</w:t>
      </w:r>
    </w:p>
    <w:p w14:paraId="1411953D" w14:textId="6C1E6AFE" w:rsidR="003D035D" w:rsidRPr="003D035D" w:rsidRDefault="003D035D" w:rsidP="003D035D">
      <w:pPr>
        <w:autoSpaceDE w:val="0"/>
        <w:autoSpaceDN w:val="0"/>
        <w:adjustRightInd w:val="0"/>
        <w:ind w:left="709"/>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Tous les cahiers des charges D.T.U. publiés par le Centre Scientifique et Technique du Bâtiment (C.S.T.B.) sont applicables. Les nouveaux</w:t>
      </w:r>
      <w:r>
        <w:rPr>
          <w:rFonts w:asciiTheme="minorHAnsi" w:hAnsiTheme="minorHAnsi" w:cstheme="minorHAnsi"/>
          <w:color w:val="000000" w:themeColor="text1"/>
          <w:sz w:val="18"/>
          <w:szCs w:val="18"/>
        </w:rPr>
        <w:t xml:space="preserve"> </w:t>
      </w:r>
      <w:r w:rsidRPr="003D035D">
        <w:rPr>
          <w:rFonts w:asciiTheme="minorHAnsi" w:hAnsiTheme="minorHAnsi" w:cstheme="minorHAnsi"/>
          <w:color w:val="000000" w:themeColor="text1"/>
          <w:sz w:val="18"/>
          <w:szCs w:val="18"/>
        </w:rPr>
        <w:t>le seront également au fur et à mesure de leur publication. Les règles parasismiques seront appliquées conformément à la Réglementation en vigueur.</w:t>
      </w:r>
    </w:p>
    <w:p w14:paraId="75BD6E73" w14:textId="77777777" w:rsidR="00667BCD" w:rsidRDefault="00667BCD" w:rsidP="003D035D">
      <w:pPr>
        <w:autoSpaceDE w:val="0"/>
        <w:autoSpaceDN w:val="0"/>
        <w:adjustRightInd w:val="0"/>
        <w:ind w:left="1418" w:hanging="709"/>
        <w:jc w:val="both"/>
        <w:rPr>
          <w:rFonts w:asciiTheme="minorHAnsi" w:hAnsiTheme="minorHAnsi" w:cstheme="minorHAnsi"/>
          <w:color w:val="000000" w:themeColor="text1"/>
          <w:sz w:val="18"/>
          <w:szCs w:val="18"/>
        </w:rPr>
      </w:pPr>
    </w:p>
    <w:p w14:paraId="0196FE7C" w14:textId="555695CB" w:rsidR="003D035D" w:rsidRDefault="003D035D" w:rsidP="003D035D">
      <w:pPr>
        <w:autoSpaceDE w:val="0"/>
        <w:autoSpaceDN w:val="0"/>
        <w:adjustRightInd w:val="0"/>
        <w:ind w:left="1418" w:hanging="709"/>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 xml:space="preserve">Tous les documents opposables aux travaux objets du présent lot, et faisant foi en qualité de Règles de l'Art, sont applicables. </w:t>
      </w:r>
    </w:p>
    <w:p w14:paraId="651243BD" w14:textId="77777777" w:rsidR="00C72E06" w:rsidRPr="003D035D" w:rsidRDefault="00C72E06" w:rsidP="003D035D">
      <w:pPr>
        <w:autoSpaceDE w:val="0"/>
        <w:autoSpaceDN w:val="0"/>
        <w:adjustRightInd w:val="0"/>
        <w:ind w:left="1418" w:hanging="709"/>
        <w:jc w:val="both"/>
        <w:rPr>
          <w:rFonts w:asciiTheme="minorHAnsi" w:hAnsiTheme="minorHAnsi" w:cstheme="minorHAnsi"/>
          <w:color w:val="000000" w:themeColor="text1"/>
          <w:sz w:val="18"/>
          <w:szCs w:val="18"/>
        </w:rPr>
      </w:pPr>
    </w:p>
    <w:p w14:paraId="18AD8CCD" w14:textId="77777777" w:rsidR="003D035D" w:rsidRPr="003D035D" w:rsidRDefault="003D035D" w:rsidP="003D035D">
      <w:pPr>
        <w:autoSpaceDE w:val="0"/>
        <w:autoSpaceDN w:val="0"/>
        <w:adjustRightInd w:val="0"/>
        <w:ind w:left="1418" w:hanging="709"/>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L'Entreprise devra se référer à la liste suivante qui n'est pas exhaustive.</w:t>
      </w:r>
    </w:p>
    <w:p w14:paraId="54FF5F54" w14:textId="77777777"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D.T.U N° 20.11 Parois et murs de façades en maçonnerie</w:t>
      </w:r>
    </w:p>
    <w:p w14:paraId="63F8EA19" w14:textId="028F6288"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D.T.U N° 21.4 Dosage des adjuvants</w:t>
      </w:r>
    </w:p>
    <w:p w14:paraId="5F39BBAA" w14:textId="5B8EC079"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D.T.U N° 26.1 Enduits aux mortiers de ciments, de chaux, et liants hydrauliques</w:t>
      </w:r>
    </w:p>
    <w:p w14:paraId="44E148E4" w14:textId="77777777"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D.T.U. 59. Travaux de peinture des bâtiments</w:t>
      </w:r>
    </w:p>
    <w:p w14:paraId="11B62E65" w14:textId="77777777"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D.T.U. relatifs aux travaux d’ITE</w:t>
      </w:r>
    </w:p>
    <w:p w14:paraId="151E8AD2" w14:textId="169186A1"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D.T.U. 70 Installations électriques</w:t>
      </w:r>
    </w:p>
    <w:p w14:paraId="4F12453E" w14:textId="77777777" w:rsidR="00667BCD" w:rsidRDefault="00667BCD" w:rsidP="003D035D">
      <w:pPr>
        <w:autoSpaceDE w:val="0"/>
        <w:autoSpaceDN w:val="0"/>
        <w:adjustRightInd w:val="0"/>
        <w:ind w:left="1418" w:hanging="709"/>
        <w:jc w:val="both"/>
        <w:rPr>
          <w:rFonts w:asciiTheme="minorHAnsi" w:hAnsiTheme="minorHAnsi" w:cstheme="minorHAnsi"/>
          <w:color w:val="000000" w:themeColor="text1"/>
          <w:sz w:val="18"/>
          <w:szCs w:val="18"/>
        </w:rPr>
      </w:pPr>
    </w:p>
    <w:p w14:paraId="4FC0619F" w14:textId="7F432C95" w:rsidR="003D035D" w:rsidRPr="003D035D" w:rsidRDefault="003D035D" w:rsidP="003D035D">
      <w:pPr>
        <w:autoSpaceDE w:val="0"/>
        <w:autoSpaceDN w:val="0"/>
        <w:adjustRightInd w:val="0"/>
        <w:ind w:left="1418" w:hanging="709"/>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Les normes françaises de l'AFNOR :</w:t>
      </w:r>
    </w:p>
    <w:p w14:paraId="226DE79B" w14:textId="385ED8B5" w:rsidR="003D035D" w:rsidRP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N.F.P 15 300 à 15 312 Liants hydrauliques</w:t>
      </w:r>
    </w:p>
    <w:p w14:paraId="20FFADB0" w14:textId="0A83F44B" w:rsid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N.F.P 18.304 Spécifications des granulats</w:t>
      </w:r>
    </w:p>
    <w:p w14:paraId="1A5EEDBC" w14:textId="6D1A3211" w:rsidR="003D035D" w:rsidRDefault="003D035D"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3D035D">
        <w:rPr>
          <w:rFonts w:asciiTheme="minorHAnsi" w:hAnsiTheme="minorHAnsi" w:cstheme="minorHAnsi"/>
          <w:color w:val="000000" w:themeColor="text1"/>
          <w:sz w:val="18"/>
          <w:szCs w:val="18"/>
        </w:rPr>
        <w:t>N.F.P 18.331 à 338 adjuvants</w:t>
      </w:r>
    </w:p>
    <w:p w14:paraId="68F92484" w14:textId="77777777" w:rsidR="00FD4EF1" w:rsidRDefault="00FD4EF1" w:rsidP="00FD4EF1">
      <w:pPr>
        <w:tabs>
          <w:tab w:val="left" w:pos="1984"/>
          <w:tab w:val="left" w:pos="2154"/>
        </w:tabs>
        <w:autoSpaceDE w:val="0"/>
        <w:autoSpaceDN w:val="0"/>
        <w:adjustRightInd w:val="0"/>
        <w:jc w:val="both"/>
        <w:rPr>
          <w:rFonts w:asciiTheme="minorHAnsi" w:hAnsiTheme="minorHAnsi" w:cstheme="minorHAnsi"/>
          <w:color w:val="000000" w:themeColor="text1"/>
          <w:sz w:val="18"/>
          <w:szCs w:val="18"/>
        </w:rPr>
      </w:pPr>
    </w:p>
    <w:p w14:paraId="2447ABA4" w14:textId="3365B0FD" w:rsidR="001B6650" w:rsidRDefault="000E6615" w:rsidP="001B6650">
      <w:pPr>
        <w:pStyle w:val="1-1"/>
        <w:numPr>
          <w:ilvl w:val="1"/>
          <w:numId w:val="1"/>
        </w:numPr>
        <w:ind w:left="0" w:firstLine="0"/>
        <w:outlineLvl w:val="1"/>
        <w:rPr>
          <w:rFonts w:cs="Calibri"/>
        </w:rPr>
      </w:pPr>
      <w:bookmarkStart w:id="120" w:name="_Toc177735757"/>
      <w:r>
        <w:rPr>
          <w:rFonts w:cs="Calibri"/>
        </w:rPr>
        <w:t>NORMES</w:t>
      </w:r>
      <w:bookmarkEnd w:id="120"/>
    </w:p>
    <w:p w14:paraId="483D08AA" w14:textId="77777777" w:rsidR="00667BCD" w:rsidRDefault="00667BCD" w:rsidP="00667BCD">
      <w:pPr>
        <w:pStyle w:val="Default"/>
        <w:outlineLvl w:val="2"/>
        <w:rPr>
          <w:b/>
          <w:bCs/>
          <w:sz w:val="18"/>
          <w:szCs w:val="18"/>
        </w:rPr>
      </w:pPr>
      <w:bookmarkStart w:id="121" w:name="_Toc94863852"/>
      <w:bookmarkStart w:id="122" w:name="_Toc95255068"/>
      <w:bookmarkStart w:id="123" w:name="_Toc177735758"/>
    </w:p>
    <w:p w14:paraId="405700D3" w14:textId="0AF731C5" w:rsidR="003D035D" w:rsidRDefault="003D035D" w:rsidP="003D035D">
      <w:pPr>
        <w:pStyle w:val="Default"/>
        <w:numPr>
          <w:ilvl w:val="2"/>
          <w:numId w:val="1"/>
        </w:numPr>
        <w:ind w:left="0" w:firstLine="0"/>
        <w:outlineLvl w:val="2"/>
        <w:rPr>
          <w:b/>
          <w:bCs/>
          <w:sz w:val="18"/>
          <w:szCs w:val="18"/>
        </w:rPr>
      </w:pPr>
      <w:r>
        <w:rPr>
          <w:b/>
          <w:bCs/>
          <w:sz w:val="18"/>
          <w:szCs w:val="18"/>
        </w:rPr>
        <w:t>N</w:t>
      </w:r>
      <w:r w:rsidR="00EF1F59">
        <w:rPr>
          <w:b/>
          <w:bCs/>
          <w:sz w:val="18"/>
          <w:szCs w:val="18"/>
        </w:rPr>
        <w:t>ormes</w:t>
      </w:r>
      <w:bookmarkEnd w:id="121"/>
      <w:bookmarkEnd w:id="122"/>
      <w:bookmarkEnd w:id="123"/>
    </w:p>
    <w:p w14:paraId="48E7999D" w14:textId="77777777" w:rsidR="00531261" w:rsidRPr="00531261" w:rsidRDefault="00531261" w:rsidP="00531261">
      <w:pPr>
        <w:autoSpaceDE w:val="0"/>
        <w:autoSpaceDN w:val="0"/>
        <w:adjustRightInd w:val="0"/>
        <w:ind w:left="709"/>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Toutes les normes françaises citées dans les D.T.U. et toutes celles qui concernent les ouvrages du présent lot sont applicables.</w:t>
      </w:r>
    </w:p>
    <w:p w14:paraId="77FD0010" w14:textId="77777777" w:rsidR="00531261" w:rsidRPr="00531261" w:rsidRDefault="00531261" w:rsidP="00531261">
      <w:pPr>
        <w:autoSpaceDE w:val="0"/>
        <w:autoSpaceDN w:val="0"/>
        <w:adjustRightInd w:val="0"/>
        <w:ind w:left="709"/>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Sont également applicables les normes européennes et étrangères qui seraient rendues obligatoires par les réglementations françaises.</w:t>
      </w:r>
    </w:p>
    <w:p w14:paraId="635C32F0" w14:textId="77777777" w:rsidR="00531261" w:rsidRDefault="00531261" w:rsidP="00531261">
      <w:pPr>
        <w:pStyle w:val="Default"/>
        <w:outlineLvl w:val="2"/>
        <w:rPr>
          <w:b/>
          <w:bCs/>
          <w:sz w:val="18"/>
          <w:szCs w:val="18"/>
        </w:rPr>
      </w:pPr>
    </w:p>
    <w:p w14:paraId="34803B08" w14:textId="24B6A011" w:rsidR="00531261" w:rsidRDefault="00531261" w:rsidP="00531261">
      <w:pPr>
        <w:pStyle w:val="Default"/>
        <w:numPr>
          <w:ilvl w:val="2"/>
          <w:numId w:val="1"/>
        </w:numPr>
        <w:ind w:left="0" w:firstLine="0"/>
        <w:outlineLvl w:val="2"/>
        <w:rPr>
          <w:b/>
          <w:bCs/>
          <w:sz w:val="18"/>
          <w:szCs w:val="18"/>
        </w:rPr>
      </w:pPr>
      <w:bookmarkStart w:id="124" w:name="_Toc94863853"/>
      <w:bookmarkStart w:id="125" w:name="_Toc95255069"/>
      <w:bookmarkStart w:id="126" w:name="_Toc177735759"/>
      <w:r>
        <w:rPr>
          <w:b/>
          <w:bCs/>
          <w:sz w:val="18"/>
          <w:szCs w:val="18"/>
        </w:rPr>
        <w:t>Documents techniques contractuels</w:t>
      </w:r>
      <w:bookmarkEnd w:id="124"/>
      <w:bookmarkEnd w:id="125"/>
      <w:bookmarkEnd w:id="126"/>
    </w:p>
    <w:p w14:paraId="461A69D3" w14:textId="77777777" w:rsidR="00531261" w:rsidRPr="00531261" w:rsidRDefault="00531261" w:rsidP="00531261">
      <w:pPr>
        <w:autoSpaceDE w:val="0"/>
        <w:autoSpaceDN w:val="0"/>
        <w:adjustRightInd w:val="0"/>
        <w:ind w:left="709"/>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Les documents techniques contractuels sont :</w:t>
      </w:r>
    </w:p>
    <w:p w14:paraId="7E5A8E47" w14:textId="77777777" w:rsidR="00531261" w:rsidRPr="00531261" w:rsidRDefault="00531261"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 xml:space="preserve">ceux visés à l'article "Pièces constitutives du marché" du CCAP, </w:t>
      </w:r>
    </w:p>
    <w:p w14:paraId="731136B2" w14:textId="77777777" w:rsidR="00531261" w:rsidRPr="00531261" w:rsidRDefault="00531261"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le Fascicule Technique et mode de métrés relatifs aux ouvrages de maçonnerie (document type édité par le ministère de la culture et de la communication ‐ direction du patrimoine),</w:t>
      </w:r>
    </w:p>
    <w:p w14:paraId="766C4312" w14:textId="77777777" w:rsidR="00531261" w:rsidRPr="00531261" w:rsidRDefault="00531261"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le Fascicule Technique et mode de métrés relatifs aux ouvrages de pierre de taille (document type édité par le ministère de la culture et de la communication ‐ direction du patrimoine),</w:t>
      </w:r>
    </w:p>
    <w:p w14:paraId="325605D9" w14:textId="77777777" w:rsidR="00531261" w:rsidRPr="00531261" w:rsidRDefault="00531261"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les recommandations prévisionnelles provisoires : emploi des pierres calcaires par vent froid (octobre 1974).</w:t>
      </w:r>
    </w:p>
    <w:p w14:paraId="0D2762CD" w14:textId="77777777" w:rsidR="00531261" w:rsidRDefault="00531261" w:rsidP="00531261">
      <w:pPr>
        <w:pStyle w:val="Default"/>
        <w:outlineLvl w:val="2"/>
        <w:rPr>
          <w:b/>
          <w:bCs/>
          <w:sz w:val="18"/>
          <w:szCs w:val="18"/>
        </w:rPr>
      </w:pPr>
    </w:p>
    <w:p w14:paraId="43648646" w14:textId="14328C5A" w:rsidR="00531261" w:rsidRDefault="00531261" w:rsidP="00531261">
      <w:pPr>
        <w:pStyle w:val="Default"/>
        <w:numPr>
          <w:ilvl w:val="2"/>
          <w:numId w:val="1"/>
        </w:numPr>
        <w:ind w:left="0" w:firstLine="0"/>
        <w:outlineLvl w:val="2"/>
        <w:rPr>
          <w:b/>
          <w:bCs/>
          <w:sz w:val="18"/>
          <w:szCs w:val="18"/>
        </w:rPr>
      </w:pPr>
      <w:bookmarkStart w:id="127" w:name="_Toc94863854"/>
      <w:bookmarkStart w:id="128" w:name="_Toc95255070"/>
      <w:bookmarkStart w:id="129" w:name="_Toc177735760"/>
      <w:r>
        <w:rPr>
          <w:b/>
          <w:bCs/>
          <w:sz w:val="18"/>
          <w:szCs w:val="18"/>
        </w:rPr>
        <w:t>Règles de calcul</w:t>
      </w:r>
      <w:bookmarkEnd w:id="127"/>
      <w:bookmarkEnd w:id="128"/>
      <w:bookmarkEnd w:id="129"/>
    </w:p>
    <w:p w14:paraId="4D3362B7" w14:textId="77777777" w:rsidR="00531261" w:rsidRPr="00531261"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 xml:space="preserve">Règles NV 65 </w:t>
      </w:r>
    </w:p>
    <w:p w14:paraId="475EEAE2" w14:textId="77777777" w:rsidR="00531261" w:rsidRPr="00531261"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Règles N 84</w:t>
      </w:r>
    </w:p>
    <w:p w14:paraId="1F65C93A" w14:textId="77777777" w:rsidR="00531261" w:rsidRPr="00531261"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Actions de la neige sur les constructions + Erratum (juin 1997) + Modificatif n°1 (avril 2000)</w:t>
      </w:r>
    </w:p>
    <w:p w14:paraId="1EE589D8" w14:textId="77777777" w:rsidR="00531261" w:rsidRPr="00531261"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Règles parasismiques PS 92</w:t>
      </w:r>
    </w:p>
    <w:p w14:paraId="66E5D9CA" w14:textId="77777777" w:rsidR="00531261" w:rsidRPr="00531261"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NF P 06-013 PS 92</w:t>
      </w:r>
    </w:p>
    <w:p w14:paraId="1AE10EAD" w14:textId="77777777" w:rsidR="00531261" w:rsidRPr="00531261"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Règles parasismiques PS -MI 89 révisées 92 + Amendement A1 (février 2000)</w:t>
      </w:r>
    </w:p>
    <w:p w14:paraId="46FCB2BA" w14:textId="77777777" w:rsidR="00531261" w:rsidRPr="00667BCD"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667BCD">
        <w:rPr>
          <w:rFonts w:asciiTheme="minorHAnsi" w:hAnsiTheme="minorHAnsi" w:cstheme="minorHAnsi"/>
          <w:color w:val="000000" w:themeColor="text1"/>
          <w:sz w:val="18"/>
          <w:szCs w:val="18"/>
        </w:rPr>
        <w:t>NF P 06-014</w:t>
      </w:r>
    </w:p>
    <w:p w14:paraId="67616608" w14:textId="77777777" w:rsidR="00531261" w:rsidRPr="00667BCD"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667BCD">
        <w:rPr>
          <w:rFonts w:asciiTheme="minorHAnsi" w:hAnsiTheme="minorHAnsi" w:cstheme="minorHAnsi"/>
          <w:color w:val="000000" w:themeColor="text1"/>
          <w:sz w:val="18"/>
          <w:szCs w:val="18"/>
        </w:rPr>
        <w:t>Thermique :</w:t>
      </w:r>
    </w:p>
    <w:p w14:paraId="1E94204B" w14:textId="77777777" w:rsidR="00531261" w:rsidRPr="00C72E06"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lang w:val="en-US"/>
        </w:rPr>
      </w:pPr>
      <w:proofErr w:type="spellStart"/>
      <w:r w:rsidRPr="00C72E06">
        <w:rPr>
          <w:rFonts w:asciiTheme="minorHAnsi" w:hAnsiTheme="minorHAnsi" w:cstheme="minorHAnsi"/>
          <w:color w:val="000000" w:themeColor="text1"/>
          <w:sz w:val="18"/>
          <w:szCs w:val="18"/>
          <w:lang w:val="en-US"/>
        </w:rPr>
        <w:t>Règles</w:t>
      </w:r>
      <w:proofErr w:type="spellEnd"/>
      <w:r w:rsidRPr="00C72E06">
        <w:rPr>
          <w:rFonts w:asciiTheme="minorHAnsi" w:hAnsiTheme="minorHAnsi" w:cstheme="minorHAnsi"/>
          <w:color w:val="000000" w:themeColor="text1"/>
          <w:sz w:val="18"/>
          <w:szCs w:val="18"/>
          <w:lang w:val="en-US"/>
        </w:rPr>
        <w:t xml:space="preserve"> Th D.T.U. (</w:t>
      </w:r>
      <w:proofErr w:type="spellStart"/>
      <w:r w:rsidRPr="00C72E06">
        <w:rPr>
          <w:rFonts w:asciiTheme="minorHAnsi" w:hAnsiTheme="minorHAnsi" w:cstheme="minorHAnsi"/>
          <w:color w:val="000000" w:themeColor="text1"/>
          <w:sz w:val="18"/>
          <w:szCs w:val="18"/>
          <w:lang w:val="en-US"/>
        </w:rPr>
        <w:t>règles</w:t>
      </w:r>
      <w:proofErr w:type="spellEnd"/>
      <w:r w:rsidRPr="00C72E06">
        <w:rPr>
          <w:rFonts w:asciiTheme="minorHAnsi" w:hAnsiTheme="minorHAnsi" w:cstheme="minorHAnsi"/>
          <w:color w:val="000000" w:themeColor="text1"/>
          <w:sz w:val="18"/>
          <w:szCs w:val="18"/>
          <w:lang w:val="en-US"/>
        </w:rPr>
        <w:t xml:space="preserve"> Th-K, Th-D, Th-g)</w:t>
      </w:r>
    </w:p>
    <w:p w14:paraId="33A7997D" w14:textId="77777777" w:rsidR="00531261" w:rsidRPr="00C72E06"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lang w:val="en-US"/>
        </w:rPr>
      </w:pPr>
      <w:proofErr w:type="spellStart"/>
      <w:r w:rsidRPr="00C72E06">
        <w:rPr>
          <w:rFonts w:asciiTheme="minorHAnsi" w:hAnsiTheme="minorHAnsi" w:cstheme="minorHAnsi"/>
          <w:color w:val="000000" w:themeColor="text1"/>
          <w:sz w:val="18"/>
          <w:szCs w:val="18"/>
          <w:lang w:val="en-US"/>
        </w:rPr>
        <w:t>Règles</w:t>
      </w:r>
      <w:proofErr w:type="spellEnd"/>
      <w:r w:rsidRPr="00C72E06">
        <w:rPr>
          <w:rFonts w:asciiTheme="minorHAnsi" w:hAnsiTheme="minorHAnsi" w:cstheme="minorHAnsi"/>
          <w:color w:val="000000" w:themeColor="text1"/>
          <w:sz w:val="18"/>
          <w:szCs w:val="18"/>
          <w:lang w:val="en-US"/>
        </w:rPr>
        <w:t xml:space="preserve"> Th non D.T.U. (</w:t>
      </w:r>
      <w:proofErr w:type="spellStart"/>
      <w:r w:rsidRPr="00C72E06">
        <w:rPr>
          <w:rFonts w:asciiTheme="minorHAnsi" w:hAnsiTheme="minorHAnsi" w:cstheme="minorHAnsi"/>
          <w:color w:val="000000" w:themeColor="text1"/>
          <w:sz w:val="18"/>
          <w:szCs w:val="18"/>
          <w:lang w:val="en-US"/>
        </w:rPr>
        <w:t>règles</w:t>
      </w:r>
      <w:proofErr w:type="spellEnd"/>
      <w:r w:rsidRPr="00C72E06">
        <w:rPr>
          <w:rFonts w:asciiTheme="minorHAnsi" w:hAnsiTheme="minorHAnsi" w:cstheme="minorHAnsi"/>
          <w:color w:val="000000" w:themeColor="text1"/>
          <w:sz w:val="18"/>
          <w:szCs w:val="18"/>
          <w:lang w:val="en-US"/>
        </w:rPr>
        <w:t xml:space="preserve"> Th-BV, Th-C)</w:t>
      </w:r>
    </w:p>
    <w:p w14:paraId="3FB82BC0" w14:textId="77777777" w:rsidR="00531261" w:rsidRPr="00531261"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Règlementation Thermique 2012 (règles de calcul non D.T.U.) :</w:t>
      </w:r>
    </w:p>
    <w:p w14:paraId="17732857" w14:textId="77777777" w:rsidR="00531261" w:rsidRPr="00C72E06"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lang w:val="en-US"/>
        </w:rPr>
      </w:pPr>
      <w:proofErr w:type="spellStart"/>
      <w:r w:rsidRPr="00C72E06">
        <w:rPr>
          <w:rFonts w:asciiTheme="minorHAnsi" w:hAnsiTheme="minorHAnsi" w:cstheme="minorHAnsi"/>
          <w:color w:val="000000" w:themeColor="text1"/>
          <w:sz w:val="18"/>
          <w:szCs w:val="18"/>
          <w:lang w:val="en-US"/>
        </w:rPr>
        <w:t>Règles</w:t>
      </w:r>
      <w:proofErr w:type="spellEnd"/>
      <w:r w:rsidRPr="00C72E06">
        <w:rPr>
          <w:rFonts w:asciiTheme="minorHAnsi" w:hAnsiTheme="minorHAnsi" w:cstheme="minorHAnsi"/>
          <w:color w:val="000000" w:themeColor="text1"/>
          <w:sz w:val="18"/>
          <w:szCs w:val="18"/>
          <w:lang w:val="en-US"/>
        </w:rPr>
        <w:t xml:space="preserve"> Th-C (</w:t>
      </w:r>
      <w:proofErr w:type="spellStart"/>
      <w:r w:rsidRPr="00C72E06">
        <w:rPr>
          <w:rFonts w:asciiTheme="minorHAnsi" w:hAnsiTheme="minorHAnsi" w:cstheme="minorHAnsi"/>
          <w:color w:val="000000" w:themeColor="text1"/>
          <w:sz w:val="18"/>
          <w:szCs w:val="18"/>
          <w:lang w:val="en-US"/>
        </w:rPr>
        <w:t>annexe</w:t>
      </w:r>
      <w:proofErr w:type="spellEnd"/>
      <w:r w:rsidRPr="00C72E06">
        <w:rPr>
          <w:rFonts w:asciiTheme="minorHAnsi" w:hAnsiTheme="minorHAnsi" w:cstheme="minorHAnsi"/>
          <w:color w:val="000000" w:themeColor="text1"/>
          <w:sz w:val="18"/>
          <w:szCs w:val="18"/>
          <w:lang w:val="en-US"/>
        </w:rPr>
        <w:t xml:space="preserve"> n°1)</w:t>
      </w:r>
    </w:p>
    <w:p w14:paraId="37DF3EF0" w14:textId="77777777" w:rsidR="00531261" w:rsidRPr="00C72E06"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lang w:val="en-US"/>
        </w:rPr>
      </w:pPr>
      <w:proofErr w:type="spellStart"/>
      <w:r w:rsidRPr="00C72E06">
        <w:rPr>
          <w:rFonts w:asciiTheme="minorHAnsi" w:hAnsiTheme="minorHAnsi" w:cstheme="minorHAnsi"/>
          <w:color w:val="000000" w:themeColor="text1"/>
          <w:sz w:val="18"/>
          <w:szCs w:val="18"/>
          <w:lang w:val="en-US"/>
        </w:rPr>
        <w:t>Règles</w:t>
      </w:r>
      <w:proofErr w:type="spellEnd"/>
      <w:r w:rsidRPr="00C72E06">
        <w:rPr>
          <w:rFonts w:asciiTheme="minorHAnsi" w:hAnsiTheme="minorHAnsi" w:cstheme="minorHAnsi"/>
          <w:color w:val="000000" w:themeColor="text1"/>
          <w:sz w:val="18"/>
          <w:szCs w:val="18"/>
          <w:lang w:val="en-US"/>
        </w:rPr>
        <w:t xml:space="preserve"> Th-E (</w:t>
      </w:r>
      <w:proofErr w:type="spellStart"/>
      <w:r w:rsidRPr="00C72E06">
        <w:rPr>
          <w:rFonts w:asciiTheme="minorHAnsi" w:hAnsiTheme="minorHAnsi" w:cstheme="minorHAnsi"/>
          <w:color w:val="000000" w:themeColor="text1"/>
          <w:sz w:val="18"/>
          <w:szCs w:val="18"/>
          <w:lang w:val="en-US"/>
        </w:rPr>
        <w:t>annexe</w:t>
      </w:r>
      <w:proofErr w:type="spellEnd"/>
      <w:r w:rsidRPr="00C72E06">
        <w:rPr>
          <w:rFonts w:asciiTheme="minorHAnsi" w:hAnsiTheme="minorHAnsi" w:cstheme="minorHAnsi"/>
          <w:color w:val="000000" w:themeColor="text1"/>
          <w:sz w:val="18"/>
          <w:szCs w:val="18"/>
          <w:lang w:val="en-US"/>
        </w:rPr>
        <w:t xml:space="preserve"> n°2)</w:t>
      </w:r>
    </w:p>
    <w:p w14:paraId="0A7E52E9" w14:textId="77777777" w:rsidR="00531261" w:rsidRPr="00C72E06" w:rsidRDefault="00531261"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lang w:val="en-US"/>
        </w:rPr>
      </w:pPr>
      <w:proofErr w:type="spellStart"/>
      <w:r w:rsidRPr="00C72E06">
        <w:rPr>
          <w:rFonts w:asciiTheme="minorHAnsi" w:hAnsiTheme="minorHAnsi" w:cstheme="minorHAnsi"/>
          <w:color w:val="000000" w:themeColor="text1"/>
          <w:sz w:val="18"/>
          <w:szCs w:val="18"/>
          <w:lang w:val="en-US"/>
        </w:rPr>
        <w:t>Règles</w:t>
      </w:r>
      <w:proofErr w:type="spellEnd"/>
      <w:r w:rsidRPr="00C72E06">
        <w:rPr>
          <w:rFonts w:asciiTheme="minorHAnsi" w:hAnsiTheme="minorHAnsi" w:cstheme="minorHAnsi"/>
          <w:color w:val="000000" w:themeColor="text1"/>
          <w:sz w:val="18"/>
          <w:szCs w:val="18"/>
          <w:lang w:val="en-US"/>
        </w:rPr>
        <w:t xml:space="preserve"> Th-</w:t>
      </w:r>
      <w:proofErr w:type="spellStart"/>
      <w:r w:rsidRPr="00C72E06">
        <w:rPr>
          <w:rFonts w:asciiTheme="minorHAnsi" w:hAnsiTheme="minorHAnsi" w:cstheme="minorHAnsi"/>
          <w:color w:val="000000" w:themeColor="text1"/>
          <w:sz w:val="18"/>
          <w:szCs w:val="18"/>
          <w:lang w:val="en-US"/>
        </w:rPr>
        <w:t>Bât</w:t>
      </w:r>
      <w:proofErr w:type="spellEnd"/>
      <w:r w:rsidRPr="00C72E06">
        <w:rPr>
          <w:rFonts w:asciiTheme="minorHAnsi" w:hAnsiTheme="minorHAnsi" w:cstheme="minorHAnsi"/>
          <w:color w:val="000000" w:themeColor="text1"/>
          <w:sz w:val="18"/>
          <w:szCs w:val="18"/>
          <w:lang w:val="en-US"/>
        </w:rPr>
        <w:t xml:space="preserve"> (</w:t>
      </w:r>
      <w:proofErr w:type="spellStart"/>
      <w:r w:rsidRPr="00C72E06">
        <w:rPr>
          <w:rFonts w:asciiTheme="minorHAnsi" w:hAnsiTheme="minorHAnsi" w:cstheme="minorHAnsi"/>
          <w:color w:val="000000" w:themeColor="text1"/>
          <w:sz w:val="18"/>
          <w:szCs w:val="18"/>
          <w:lang w:val="en-US"/>
        </w:rPr>
        <w:t>règles</w:t>
      </w:r>
      <w:proofErr w:type="spellEnd"/>
      <w:r w:rsidRPr="00C72E06">
        <w:rPr>
          <w:rFonts w:asciiTheme="minorHAnsi" w:hAnsiTheme="minorHAnsi" w:cstheme="minorHAnsi"/>
          <w:color w:val="000000" w:themeColor="text1"/>
          <w:sz w:val="18"/>
          <w:szCs w:val="18"/>
          <w:lang w:val="en-US"/>
        </w:rPr>
        <w:t xml:space="preserve"> Th-I, Th-S, Th-U)</w:t>
      </w:r>
    </w:p>
    <w:p w14:paraId="723F0BB8" w14:textId="77777777" w:rsidR="00531261" w:rsidRPr="00531261" w:rsidRDefault="00531261" w:rsidP="00531261">
      <w:pPr>
        <w:pStyle w:val="Default"/>
        <w:outlineLvl w:val="2"/>
        <w:rPr>
          <w:b/>
          <w:bCs/>
          <w:sz w:val="18"/>
          <w:szCs w:val="18"/>
          <w:lang w:val="en-US"/>
        </w:rPr>
      </w:pPr>
    </w:p>
    <w:p w14:paraId="710CEBE4" w14:textId="3C054AA2" w:rsidR="00531261" w:rsidRDefault="00531261" w:rsidP="00531261">
      <w:pPr>
        <w:pStyle w:val="Default"/>
        <w:numPr>
          <w:ilvl w:val="2"/>
          <w:numId w:val="1"/>
        </w:numPr>
        <w:ind w:left="0" w:firstLine="0"/>
        <w:outlineLvl w:val="2"/>
        <w:rPr>
          <w:b/>
          <w:bCs/>
          <w:sz w:val="18"/>
          <w:szCs w:val="18"/>
        </w:rPr>
      </w:pPr>
      <w:bookmarkStart w:id="130" w:name="_Toc94863855"/>
      <w:bookmarkStart w:id="131" w:name="_Toc95255071"/>
      <w:bookmarkStart w:id="132" w:name="_Toc177735761"/>
      <w:r>
        <w:rPr>
          <w:b/>
          <w:bCs/>
          <w:sz w:val="18"/>
          <w:szCs w:val="18"/>
        </w:rPr>
        <w:t>Prescriptions liées aux avis techniques</w:t>
      </w:r>
      <w:bookmarkEnd w:id="130"/>
      <w:bookmarkEnd w:id="131"/>
      <w:bookmarkEnd w:id="132"/>
    </w:p>
    <w:p w14:paraId="71AE9DB9" w14:textId="77777777" w:rsidR="00531261" w:rsidRPr="00531261" w:rsidRDefault="00531261" w:rsidP="00531261">
      <w:pPr>
        <w:autoSpaceDE w:val="0"/>
        <w:autoSpaceDN w:val="0"/>
        <w:adjustRightInd w:val="0"/>
        <w:ind w:left="709"/>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Textes généraux d'Avis Techniques :</w:t>
      </w:r>
    </w:p>
    <w:p w14:paraId="52E5BBE4" w14:textId="77777777" w:rsidR="00531261" w:rsidRPr="00531261" w:rsidRDefault="00531261" w:rsidP="00531261">
      <w:pPr>
        <w:autoSpaceDE w:val="0"/>
        <w:autoSpaceDN w:val="0"/>
        <w:adjustRightInd w:val="0"/>
        <w:ind w:left="709"/>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Avis techniques :</w:t>
      </w:r>
    </w:p>
    <w:p w14:paraId="5265F311" w14:textId="77777777" w:rsidR="00531261" w:rsidRPr="00531261" w:rsidRDefault="00531261" w:rsidP="00531261">
      <w:pPr>
        <w:autoSpaceDE w:val="0"/>
        <w:autoSpaceDN w:val="0"/>
        <w:adjustRightInd w:val="0"/>
        <w:ind w:left="709"/>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Tous les procédés ou matériaux proposés non traditionnels doivent faire l'objet d'un avis technique du CSTB avec une appréciation de durabilité "satisfaisante" "équivalente au traditionnel’’ ou ‘’nettement supérieur à 10 ans" ; ces avis techniques devront obligatoirement être accompagnés des certificats de qualification "de suivi et marquage" correspondants.</w:t>
      </w:r>
    </w:p>
    <w:p w14:paraId="2C2AB9D4" w14:textId="0D879408" w:rsidR="00531261" w:rsidRPr="00531261" w:rsidRDefault="00531261" w:rsidP="00531261">
      <w:pPr>
        <w:autoSpaceDE w:val="0"/>
        <w:autoSpaceDN w:val="0"/>
        <w:adjustRightInd w:val="0"/>
        <w:ind w:left="709"/>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 xml:space="preserve">Conditions générales de mise en </w:t>
      </w:r>
      <w:r w:rsidR="00541E1E" w:rsidRPr="00531261">
        <w:rPr>
          <w:rFonts w:asciiTheme="minorHAnsi" w:hAnsiTheme="minorHAnsi" w:cstheme="minorHAnsi"/>
          <w:color w:val="000000" w:themeColor="text1"/>
          <w:sz w:val="18"/>
          <w:szCs w:val="18"/>
        </w:rPr>
        <w:t>œuvre</w:t>
      </w:r>
      <w:r w:rsidRPr="00531261">
        <w:rPr>
          <w:rFonts w:asciiTheme="minorHAnsi" w:hAnsiTheme="minorHAnsi" w:cstheme="minorHAnsi"/>
          <w:color w:val="000000" w:themeColor="text1"/>
          <w:sz w:val="18"/>
          <w:szCs w:val="18"/>
        </w:rPr>
        <w:t xml:space="preserve"> et prescriptions techniques communes à certains éléments ou procédés :</w:t>
      </w:r>
    </w:p>
    <w:p w14:paraId="7E27CE02" w14:textId="77777777" w:rsidR="00531261" w:rsidRPr="00531261" w:rsidRDefault="00531261" w:rsidP="00531261">
      <w:pPr>
        <w:autoSpaceDE w:val="0"/>
        <w:autoSpaceDN w:val="0"/>
        <w:adjustRightInd w:val="0"/>
        <w:ind w:left="709"/>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Se référer aux Cahiers du C.S.T.B.</w:t>
      </w:r>
    </w:p>
    <w:p w14:paraId="320CEF6F" w14:textId="77777777" w:rsidR="00531261" w:rsidRDefault="00531261" w:rsidP="00531261">
      <w:pPr>
        <w:pStyle w:val="Default"/>
        <w:outlineLvl w:val="2"/>
        <w:rPr>
          <w:b/>
          <w:bCs/>
          <w:sz w:val="18"/>
          <w:szCs w:val="18"/>
        </w:rPr>
      </w:pPr>
    </w:p>
    <w:p w14:paraId="2687329B" w14:textId="7281880C" w:rsidR="00531261" w:rsidRDefault="00531261" w:rsidP="00531261">
      <w:pPr>
        <w:pStyle w:val="Default"/>
        <w:numPr>
          <w:ilvl w:val="2"/>
          <w:numId w:val="1"/>
        </w:numPr>
        <w:ind w:left="0" w:firstLine="0"/>
        <w:outlineLvl w:val="2"/>
        <w:rPr>
          <w:b/>
          <w:bCs/>
          <w:sz w:val="18"/>
          <w:szCs w:val="18"/>
        </w:rPr>
      </w:pPr>
      <w:bookmarkStart w:id="133" w:name="_Toc94863856"/>
      <w:bookmarkStart w:id="134" w:name="_Toc95255072"/>
      <w:bookmarkStart w:id="135" w:name="_Toc177735762"/>
      <w:r>
        <w:rPr>
          <w:b/>
          <w:bCs/>
          <w:sz w:val="18"/>
          <w:szCs w:val="18"/>
        </w:rPr>
        <w:t>Application des normes et réglementations</w:t>
      </w:r>
      <w:bookmarkEnd w:id="133"/>
      <w:bookmarkEnd w:id="134"/>
      <w:bookmarkEnd w:id="135"/>
    </w:p>
    <w:p w14:paraId="2FF91329" w14:textId="77777777" w:rsidR="00531261" w:rsidRPr="00531261" w:rsidRDefault="00531261" w:rsidP="00531261">
      <w:pPr>
        <w:autoSpaceDE w:val="0"/>
        <w:autoSpaceDN w:val="0"/>
        <w:adjustRightInd w:val="0"/>
        <w:ind w:left="709"/>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Certaines descriptions et spécifications précises concernant la nature et la réalisation des ouvrages figurent dans le présent C.C.T.P. et dans les documents connexes. Ces descriptions et spécifications peuvent prescrire :</w:t>
      </w:r>
    </w:p>
    <w:p w14:paraId="0160C8E4" w14:textId="61156045" w:rsidR="00531261" w:rsidRPr="00531261" w:rsidRDefault="00531261"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lastRenderedPageBreak/>
        <w:t>un niveau de qualité</w:t>
      </w:r>
    </w:p>
    <w:p w14:paraId="79078C42" w14:textId="218D9417" w:rsidR="00531261" w:rsidRPr="00531261" w:rsidRDefault="00531261"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 xml:space="preserve">et/ou des conditions de mise en </w:t>
      </w:r>
      <w:r w:rsidR="00541E1E" w:rsidRPr="00531261">
        <w:rPr>
          <w:rFonts w:asciiTheme="minorHAnsi" w:hAnsiTheme="minorHAnsi" w:cstheme="minorHAnsi"/>
          <w:color w:val="000000" w:themeColor="text1"/>
          <w:sz w:val="18"/>
          <w:szCs w:val="18"/>
        </w:rPr>
        <w:t>œuvre</w:t>
      </w:r>
    </w:p>
    <w:p w14:paraId="319CB5BB" w14:textId="292EF3CB" w:rsidR="00531261" w:rsidRPr="00531261" w:rsidRDefault="00531261"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et/ou des tolérances admissibles plus contraignantes que ceux des documents de références précités.</w:t>
      </w:r>
    </w:p>
    <w:p w14:paraId="63F48400" w14:textId="77777777" w:rsidR="00531261" w:rsidRPr="00531261" w:rsidRDefault="00531261" w:rsidP="00531261">
      <w:pPr>
        <w:autoSpaceDE w:val="0"/>
        <w:autoSpaceDN w:val="0"/>
        <w:adjustRightInd w:val="0"/>
        <w:ind w:left="709"/>
        <w:jc w:val="both"/>
        <w:rPr>
          <w:rFonts w:asciiTheme="minorHAnsi" w:hAnsiTheme="minorHAnsi" w:cstheme="minorHAnsi"/>
          <w:color w:val="000000" w:themeColor="text1"/>
          <w:sz w:val="18"/>
          <w:szCs w:val="18"/>
        </w:rPr>
      </w:pPr>
      <w:r w:rsidRPr="00531261">
        <w:rPr>
          <w:rFonts w:asciiTheme="minorHAnsi" w:hAnsiTheme="minorHAnsi" w:cstheme="minorHAnsi"/>
          <w:color w:val="000000" w:themeColor="text1"/>
          <w:sz w:val="18"/>
          <w:szCs w:val="18"/>
        </w:rPr>
        <w:t>Auxquels cas, elles prévaudront sur ces documents de références.</w:t>
      </w:r>
    </w:p>
    <w:p w14:paraId="6E4D1C95" w14:textId="77777777" w:rsidR="00531261" w:rsidRDefault="00531261" w:rsidP="00531261">
      <w:pPr>
        <w:pStyle w:val="Default"/>
        <w:outlineLvl w:val="2"/>
        <w:rPr>
          <w:b/>
          <w:bCs/>
          <w:sz w:val="18"/>
          <w:szCs w:val="18"/>
        </w:rPr>
      </w:pPr>
    </w:p>
    <w:p w14:paraId="65FA72C1" w14:textId="1F37CE49" w:rsidR="00531261" w:rsidRDefault="00531261" w:rsidP="00531261">
      <w:pPr>
        <w:pStyle w:val="Default"/>
        <w:numPr>
          <w:ilvl w:val="2"/>
          <w:numId w:val="1"/>
        </w:numPr>
        <w:ind w:left="0" w:firstLine="0"/>
        <w:outlineLvl w:val="2"/>
        <w:rPr>
          <w:b/>
          <w:bCs/>
          <w:sz w:val="18"/>
          <w:szCs w:val="18"/>
        </w:rPr>
      </w:pPr>
      <w:bookmarkStart w:id="136" w:name="_Toc94863857"/>
      <w:bookmarkStart w:id="137" w:name="_Toc95255073"/>
      <w:bookmarkStart w:id="138" w:name="_Toc177735763"/>
      <w:r>
        <w:rPr>
          <w:b/>
          <w:bCs/>
          <w:sz w:val="18"/>
          <w:szCs w:val="18"/>
        </w:rPr>
        <w:t>Dérogations aux dispositions réglementaires</w:t>
      </w:r>
      <w:bookmarkEnd w:id="136"/>
      <w:bookmarkEnd w:id="137"/>
      <w:bookmarkEnd w:id="138"/>
    </w:p>
    <w:p w14:paraId="2CDA046E" w14:textId="77777777" w:rsidR="00CF0753" w:rsidRP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 xml:space="preserve">Tous les matériaux, procédés et systèmes proposés ne présentant pas d'évaluations techniques fiables et impartiales recensées dans les normes et D.T.U. servant de référence, doivent faire l'objet d'un avis technique avec certificat de qualification du C.S.T.B. bénéficiant d'une appréciation favorable tant en ce qui concerne l'appropriation à l'usage de l'ouvrage, que la mise en </w:t>
      </w:r>
      <w:proofErr w:type="spellStart"/>
      <w:r w:rsidRPr="00CF0753">
        <w:rPr>
          <w:rFonts w:asciiTheme="minorHAnsi" w:hAnsiTheme="minorHAnsi" w:cstheme="minorHAnsi"/>
          <w:color w:val="000000" w:themeColor="text1"/>
          <w:sz w:val="18"/>
          <w:szCs w:val="18"/>
        </w:rPr>
        <w:t>oeuvre</w:t>
      </w:r>
      <w:proofErr w:type="spellEnd"/>
      <w:r w:rsidRPr="00CF0753">
        <w:rPr>
          <w:rFonts w:asciiTheme="minorHAnsi" w:hAnsiTheme="minorHAnsi" w:cstheme="minorHAnsi"/>
          <w:color w:val="000000" w:themeColor="text1"/>
          <w:sz w:val="18"/>
          <w:szCs w:val="18"/>
        </w:rPr>
        <w:t xml:space="preserve"> et la pérennité.</w:t>
      </w:r>
    </w:p>
    <w:p w14:paraId="42E8AD2D" w14:textId="77777777" w:rsidR="00CF0753" w:rsidRP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Au cas où les matériaux, procédés et systèmes préconisés ne font pas l'objet d'un avis technique du C.S.T.B., cas de techniques innovantes ou bien non recensées dans les documents réglementaires, il appartiendra à l'Entreprise de prévoir, au titre de son marché, l'élaboration d'un dossier technique visant favorablement la conception prévue.</w:t>
      </w:r>
    </w:p>
    <w:p w14:paraId="7348808B" w14:textId="77777777" w:rsidR="00CF0753" w:rsidRP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Ce dossier technique concernera l'ensemble du système examiné et sera établi en étroite collaboration des différents fabricants de chacun des constituants rentrant dans la composition du système.</w:t>
      </w:r>
    </w:p>
    <w:p w14:paraId="3F785599" w14:textId="1FB06528" w:rsidR="00CF0753" w:rsidRP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 xml:space="preserve">L'appréciation de ce dossier technique devra être de même nature et au même degré que celle délivrée favorablement à un avis technique (appropriation à l'usage, mise en </w:t>
      </w:r>
      <w:r w:rsidR="00541E1E" w:rsidRPr="00CF0753">
        <w:rPr>
          <w:rFonts w:asciiTheme="minorHAnsi" w:hAnsiTheme="minorHAnsi" w:cstheme="minorHAnsi"/>
          <w:color w:val="000000" w:themeColor="text1"/>
          <w:sz w:val="18"/>
          <w:szCs w:val="18"/>
        </w:rPr>
        <w:t>œuvre</w:t>
      </w:r>
      <w:r w:rsidRPr="00CF0753">
        <w:rPr>
          <w:rFonts w:asciiTheme="minorHAnsi" w:hAnsiTheme="minorHAnsi" w:cstheme="minorHAnsi"/>
          <w:color w:val="000000" w:themeColor="text1"/>
          <w:sz w:val="18"/>
          <w:szCs w:val="18"/>
        </w:rPr>
        <w:t xml:space="preserve"> et pérennité).</w:t>
      </w:r>
    </w:p>
    <w:p w14:paraId="665BE277" w14:textId="778E8127" w:rsidR="00CF0753" w:rsidRPr="00CF0753" w:rsidRDefault="00CF0753" w:rsidP="00FD4EF1">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Ce dossier technique devra s'assortir d'un contrat d'assurance particulier souscrit par l'Entreprise et à ses frais, couvrant tous les intervenants (Maître d'Ouvrage, Bureau de Contrôle, Maître d'œuvre et Maître de Chantier, Entreprise et Fabricants) pendant toute la durée de la garantie contractuelle. Le coût de cette assurance particulière sera réputé inclus au montant du marché.</w:t>
      </w:r>
    </w:p>
    <w:p w14:paraId="5A69A2BB" w14:textId="77777777" w:rsidR="00667BCD" w:rsidRDefault="00667BCD" w:rsidP="00CF0753">
      <w:pPr>
        <w:autoSpaceDE w:val="0"/>
        <w:autoSpaceDN w:val="0"/>
        <w:adjustRightInd w:val="0"/>
        <w:ind w:left="709"/>
        <w:jc w:val="both"/>
        <w:rPr>
          <w:rFonts w:asciiTheme="minorHAnsi" w:hAnsiTheme="minorHAnsi" w:cstheme="minorHAnsi"/>
          <w:color w:val="000000" w:themeColor="text1"/>
          <w:sz w:val="18"/>
          <w:szCs w:val="18"/>
        </w:rPr>
      </w:pPr>
    </w:p>
    <w:p w14:paraId="6E0BCCF7" w14:textId="7B3C7BE3" w:rsidR="00CF0753" w:rsidRP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Ce dossier technique sera présenté sous forme :</w:t>
      </w:r>
    </w:p>
    <w:p w14:paraId="55C3027C" w14:textId="3216E448" w:rsidR="00CF0753" w:rsidRPr="00CF0753" w:rsidRDefault="00CF0753"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soit d'une appréciation technique d'expérimentation (ATEX)</w:t>
      </w:r>
    </w:p>
    <w:p w14:paraId="35433879" w14:textId="46C1D76D" w:rsidR="00CF0753" w:rsidRPr="00CF0753" w:rsidRDefault="00CF0753"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soit d'un cahier des charges examiné par un bureau de contrôle agréé.</w:t>
      </w:r>
    </w:p>
    <w:p w14:paraId="6EDA433C" w14:textId="77777777" w:rsidR="00CF0753" w:rsidRP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Les conclusions de l'examen du dossier technique préciseront en termes concis :</w:t>
      </w:r>
    </w:p>
    <w:p w14:paraId="4652475D" w14:textId="5E3989DD" w:rsidR="00CF0753" w:rsidRPr="00CF0753" w:rsidRDefault="00CF0753"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si la sécurité est assurée au regard de l'appropriation à l'usage de l'ouvrage</w:t>
      </w:r>
    </w:p>
    <w:p w14:paraId="5D888A48" w14:textId="53974461" w:rsidR="00CF0753" w:rsidRPr="00CF0753" w:rsidRDefault="00CF0753"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si la mise en œuvre ne pose pas de problème particulier</w:t>
      </w:r>
    </w:p>
    <w:p w14:paraId="5A2DE1A4" w14:textId="20147E77" w:rsidR="00CF0753" w:rsidRPr="00CF0753" w:rsidRDefault="00CF0753"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et si des désordres ne sont pas à craindre.</w:t>
      </w:r>
    </w:p>
    <w:p w14:paraId="65E641B7" w14:textId="77777777" w:rsidR="00667BCD" w:rsidRDefault="00667BCD" w:rsidP="00CF0753">
      <w:pPr>
        <w:autoSpaceDE w:val="0"/>
        <w:autoSpaceDN w:val="0"/>
        <w:adjustRightInd w:val="0"/>
        <w:ind w:left="709"/>
        <w:jc w:val="both"/>
        <w:rPr>
          <w:rFonts w:asciiTheme="minorHAnsi" w:hAnsiTheme="minorHAnsi" w:cstheme="minorHAnsi"/>
          <w:color w:val="000000" w:themeColor="text1"/>
          <w:sz w:val="18"/>
          <w:szCs w:val="18"/>
        </w:rPr>
      </w:pPr>
    </w:p>
    <w:p w14:paraId="2D364997" w14:textId="2194D619" w:rsid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L'ensemble du dossier devra être présenté avant la signature du marché. Mais, dès son offre, l'Entreprise devra obligatoirement remettre tous les renseignements et éléments dont elle dispose.</w:t>
      </w:r>
    </w:p>
    <w:p w14:paraId="0D638F06" w14:textId="77777777" w:rsidR="00FD4EF1" w:rsidRPr="00CF0753" w:rsidRDefault="00FD4EF1" w:rsidP="00CF0753">
      <w:pPr>
        <w:autoSpaceDE w:val="0"/>
        <w:autoSpaceDN w:val="0"/>
        <w:adjustRightInd w:val="0"/>
        <w:ind w:left="709"/>
        <w:jc w:val="both"/>
        <w:rPr>
          <w:rFonts w:asciiTheme="minorHAnsi" w:hAnsiTheme="minorHAnsi" w:cstheme="minorHAnsi"/>
          <w:color w:val="000000" w:themeColor="text1"/>
          <w:sz w:val="18"/>
          <w:szCs w:val="18"/>
        </w:rPr>
      </w:pPr>
    </w:p>
    <w:p w14:paraId="3AF17799" w14:textId="77777777" w:rsidR="00531261" w:rsidRDefault="00531261" w:rsidP="00531261">
      <w:pPr>
        <w:pStyle w:val="Default"/>
        <w:outlineLvl w:val="2"/>
        <w:rPr>
          <w:b/>
          <w:bCs/>
          <w:sz w:val="18"/>
          <w:szCs w:val="18"/>
        </w:rPr>
      </w:pPr>
    </w:p>
    <w:p w14:paraId="6C908526" w14:textId="6D27125B" w:rsidR="001B6650" w:rsidRDefault="000E6615" w:rsidP="001B6650">
      <w:pPr>
        <w:pStyle w:val="1-1"/>
        <w:numPr>
          <w:ilvl w:val="1"/>
          <w:numId w:val="1"/>
        </w:numPr>
        <w:ind w:left="0" w:firstLine="0"/>
        <w:outlineLvl w:val="1"/>
        <w:rPr>
          <w:rFonts w:cs="Calibri"/>
        </w:rPr>
      </w:pPr>
      <w:bookmarkStart w:id="139" w:name="_Toc177735764"/>
      <w:r>
        <w:rPr>
          <w:rFonts w:cs="Calibri"/>
        </w:rPr>
        <w:t>PRESCRIPTIONS RELATIVES AUX MATERIAUX</w:t>
      </w:r>
      <w:bookmarkEnd w:id="139"/>
    </w:p>
    <w:p w14:paraId="7417F91C" w14:textId="77777777" w:rsidR="00667BCD" w:rsidRDefault="00667BCD" w:rsidP="00CF0753">
      <w:pPr>
        <w:autoSpaceDE w:val="0"/>
        <w:autoSpaceDN w:val="0"/>
        <w:adjustRightInd w:val="0"/>
        <w:ind w:left="709"/>
        <w:jc w:val="both"/>
        <w:rPr>
          <w:rFonts w:asciiTheme="minorHAnsi" w:hAnsiTheme="minorHAnsi" w:cstheme="minorHAnsi"/>
          <w:color w:val="000000" w:themeColor="text1"/>
          <w:sz w:val="18"/>
          <w:szCs w:val="18"/>
        </w:rPr>
      </w:pPr>
    </w:p>
    <w:p w14:paraId="0EF81417" w14:textId="4D73F201" w:rsid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Les matériaux, produits et composants de construction, devront être conformes aux stipulations du marché et aux prescriptions des Normes Françaises homologuées en vigueur le premier jour du mois d'établissement des prix.</w:t>
      </w:r>
    </w:p>
    <w:p w14:paraId="7D455AE4" w14:textId="77777777" w:rsidR="00CF0753" w:rsidRP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p>
    <w:p w14:paraId="3BD6CF18" w14:textId="68BCD47D" w:rsidR="00531261" w:rsidRDefault="00531261" w:rsidP="00531261">
      <w:pPr>
        <w:pStyle w:val="Default"/>
        <w:numPr>
          <w:ilvl w:val="2"/>
          <w:numId w:val="1"/>
        </w:numPr>
        <w:ind w:left="0" w:firstLine="0"/>
        <w:outlineLvl w:val="2"/>
        <w:rPr>
          <w:b/>
          <w:bCs/>
          <w:sz w:val="18"/>
          <w:szCs w:val="18"/>
        </w:rPr>
      </w:pPr>
      <w:bookmarkStart w:id="140" w:name="_Toc94863859"/>
      <w:bookmarkStart w:id="141" w:name="_Toc95255075"/>
      <w:bookmarkStart w:id="142" w:name="_Toc177735765"/>
      <w:r>
        <w:rPr>
          <w:b/>
          <w:bCs/>
          <w:sz w:val="18"/>
          <w:szCs w:val="18"/>
        </w:rPr>
        <w:t>Enduit de façade</w:t>
      </w:r>
      <w:bookmarkEnd w:id="140"/>
      <w:bookmarkEnd w:id="141"/>
      <w:bookmarkEnd w:id="142"/>
    </w:p>
    <w:p w14:paraId="13106165" w14:textId="1836DAF7" w:rsidR="00CF0753" w:rsidRP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Les supports devront être propres, exemptés de toute trace d'huile, peinture ou pulvérulences. Chaque emballage portera une mention stipulant les références du produit, la date de fabrication et la provenance. Le produit sera titulaire d'un avis technique. La mise en œuvre sera conforme à ce dernier, notamment à propos de la préparation des supports.</w:t>
      </w:r>
    </w:p>
    <w:p w14:paraId="76751915" w14:textId="77777777" w:rsidR="00CF0753" w:rsidRP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L'application ne sera jamais réalisée lorsqu'il y a risque de gel, forte humidité ou grande chaleur. Les mortiers de chaux ne peuvent être appliqués sous une température de 8°C.</w:t>
      </w:r>
    </w:p>
    <w:p w14:paraId="2F309C66" w14:textId="77777777" w:rsidR="00CF0753" w:rsidRDefault="00CF0753" w:rsidP="00CF0753">
      <w:pPr>
        <w:pStyle w:val="Default"/>
        <w:outlineLvl w:val="2"/>
        <w:rPr>
          <w:b/>
          <w:bCs/>
          <w:sz w:val="18"/>
          <w:szCs w:val="18"/>
        </w:rPr>
      </w:pPr>
    </w:p>
    <w:p w14:paraId="1CA34781" w14:textId="0B7AEE88" w:rsidR="00531261" w:rsidRDefault="00531261" w:rsidP="00531261">
      <w:pPr>
        <w:pStyle w:val="Default"/>
        <w:numPr>
          <w:ilvl w:val="2"/>
          <w:numId w:val="1"/>
        </w:numPr>
        <w:ind w:left="0" w:firstLine="0"/>
        <w:outlineLvl w:val="2"/>
        <w:rPr>
          <w:b/>
          <w:bCs/>
          <w:sz w:val="18"/>
          <w:szCs w:val="18"/>
        </w:rPr>
      </w:pPr>
      <w:bookmarkStart w:id="143" w:name="_Toc94863860"/>
      <w:bookmarkStart w:id="144" w:name="_Toc95255076"/>
      <w:bookmarkStart w:id="145" w:name="_Toc177735766"/>
      <w:r>
        <w:rPr>
          <w:b/>
          <w:bCs/>
          <w:sz w:val="18"/>
          <w:szCs w:val="18"/>
        </w:rPr>
        <w:t>Conformité des liants</w:t>
      </w:r>
      <w:bookmarkEnd w:id="143"/>
      <w:bookmarkEnd w:id="144"/>
      <w:bookmarkEnd w:id="145"/>
    </w:p>
    <w:p w14:paraId="033CC12C" w14:textId="1229BAD2" w:rsidR="00CF0753" w:rsidRPr="00CF0753" w:rsidRDefault="00CF0753" w:rsidP="00CF0753">
      <w:pPr>
        <w:autoSpaceDE w:val="0"/>
        <w:autoSpaceDN w:val="0"/>
        <w:adjustRightInd w:val="0"/>
        <w:ind w:left="709" w:right="-693"/>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 xml:space="preserve">Ciments Portland </w:t>
      </w:r>
      <w:r w:rsidRPr="00CF0753">
        <w:rPr>
          <w:rFonts w:asciiTheme="minorHAnsi" w:hAnsiTheme="minorHAnsi" w:cstheme="minorHAnsi"/>
          <w:color w:val="000000" w:themeColor="text1"/>
          <w:sz w:val="18"/>
          <w:szCs w:val="18"/>
        </w:rPr>
        <w:tab/>
      </w:r>
      <w:r w:rsidRPr="00CF0753">
        <w:rPr>
          <w:rFonts w:asciiTheme="minorHAnsi" w:hAnsiTheme="minorHAnsi" w:cstheme="minorHAnsi"/>
          <w:color w:val="000000" w:themeColor="text1"/>
          <w:sz w:val="18"/>
          <w:szCs w:val="18"/>
        </w:rPr>
        <w:tab/>
      </w:r>
      <w:r>
        <w:rPr>
          <w:rFonts w:asciiTheme="minorHAnsi" w:hAnsiTheme="minorHAnsi" w:cstheme="minorHAnsi"/>
          <w:color w:val="000000" w:themeColor="text1"/>
          <w:sz w:val="18"/>
          <w:szCs w:val="18"/>
        </w:rPr>
        <w:tab/>
      </w:r>
      <w:r w:rsidRPr="00CF0753">
        <w:rPr>
          <w:rFonts w:asciiTheme="minorHAnsi" w:hAnsiTheme="minorHAnsi" w:cstheme="minorHAnsi"/>
          <w:color w:val="000000" w:themeColor="text1"/>
          <w:sz w:val="18"/>
          <w:szCs w:val="18"/>
        </w:rPr>
        <w:t>NF 15‐301</w:t>
      </w:r>
    </w:p>
    <w:p w14:paraId="4CCB556E" w14:textId="77777777" w:rsidR="00CF0753" w:rsidRPr="00CF0753" w:rsidRDefault="00CF0753" w:rsidP="00CF0753">
      <w:pPr>
        <w:autoSpaceDE w:val="0"/>
        <w:autoSpaceDN w:val="0"/>
        <w:adjustRightInd w:val="0"/>
        <w:ind w:left="709" w:right="-693"/>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 xml:space="preserve">Chaux hydrauliques naturelles </w:t>
      </w:r>
      <w:r w:rsidRPr="00CF0753">
        <w:rPr>
          <w:rFonts w:asciiTheme="minorHAnsi" w:hAnsiTheme="minorHAnsi" w:cstheme="minorHAnsi"/>
          <w:color w:val="000000" w:themeColor="text1"/>
          <w:sz w:val="18"/>
          <w:szCs w:val="18"/>
        </w:rPr>
        <w:tab/>
        <w:t>NF 15 310</w:t>
      </w:r>
    </w:p>
    <w:p w14:paraId="061D7EBF" w14:textId="62DD3525" w:rsidR="00CF0753" w:rsidRDefault="00CF0753" w:rsidP="00CF0753">
      <w:pPr>
        <w:pStyle w:val="Default"/>
        <w:ind w:left="709"/>
        <w:outlineLvl w:val="2"/>
        <w:rPr>
          <w:rFonts w:asciiTheme="minorHAnsi" w:hAnsiTheme="minorHAnsi" w:cstheme="minorHAnsi"/>
          <w:color w:val="000000" w:themeColor="text1"/>
          <w:sz w:val="18"/>
          <w:szCs w:val="18"/>
        </w:rPr>
      </w:pPr>
      <w:bookmarkStart w:id="146" w:name="_Toc94863861"/>
      <w:bookmarkStart w:id="147" w:name="_Toc95255077"/>
      <w:bookmarkStart w:id="148" w:name="_Toc177735767"/>
      <w:r w:rsidRPr="00CF0753">
        <w:rPr>
          <w:rFonts w:asciiTheme="minorHAnsi" w:hAnsiTheme="minorHAnsi" w:cstheme="minorHAnsi"/>
          <w:color w:val="000000" w:themeColor="text1"/>
          <w:sz w:val="18"/>
          <w:szCs w:val="18"/>
        </w:rPr>
        <w:t xml:space="preserve">Chaux aérienne éteinte </w:t>
      </w:r>
      <w:r w:rsidRPr="00CF0753">
        <w:rPr>
          <w:rFonts w:asciiTheme="minorHAnsi" w:hAnsiTheme="minorHAnsi" w:cstheme="minorHAnsi"/>
          <w:color w:val="000000" w:themeColor="text1"/>
          <w:sz w:val="18"/>
          <w:szCs w:val="18"/>
        </w:rPr>
        <w:tab/>
      </w:r>
      <w:r>
        <w:rPr>
          <w:rFonts w:asciiTheme="minorHAnsi" w:hAnsiTheme="minorHAnsi" w:cstheme="minorHAnsi"/>
          <w:color w:val="000000" w:themeColor="text1"/>
          <w:sz w:val="18"/>
          <w:szCs w:val="18"/>
        </w:rPr>
        <w:tab/>
      </w:r>
      <w:r w:rsidRPr="00CF0753">
        <w:rPr>
          <w:rFonts w:asciiTheme="minorHAnsi" w:hAnsiTheme="minorHAnsi" w:cstheme="minorHAnsi"/>
          <w:color w:val="000000" w:themeColor="text1"/>
          <w:sz w:val="18"/>
          <w:szCs w:val="18"/>
        </w:rPr>
        <w:t>NF 15 510</w:t>
      </w:r>
      <w:bookmarkEnd w:id="146"/>
      <w:bookmarkEnd w:id="147"/>
      <w:bookmarkEnd w:id="148"/>
    </w:p>
    <w:p w14:paraId="5B4CB8B6" w14:textId="77777777" w:rsidR="00CF0753" w:rsidRPr="00CF0753" w:rsidRDefault="00CF0753" w:rsidP="00CF0753">
      <w:pPr>
        <w:pStyle w:val="Default"/>
        <w:ind w:left="709"/>
        <w:outlineLvl w:val="2"/>
        <w:rPr>
          <w:rFonts w:asciiTheme="minorHAnsi" w:hAnsiTheme="minorHAnsi" w:cstheme="minorHAnsi"/>
          <w:color w:val="000000" w:themeColor="text1"/>
          <w:sz w:val="18"/>
          <w:szCs w:val="18"/>
        </w:rPr>
      </w:pPr>
    </w:p>
    <w:p w14:paraId="4F5A72D8" w14:textId="29570A04" w:rsidR="00531261" w:rsidRDefault="00531261" w:rsidP="00531261">
      <w:pPr>
        <w:pStyle w:val="Default"/>
        <w:numPr>
          <w:ilvl w:val="2"/>
          <w:numId w:val="1"/>
        </w:numPr>
        <w:ind w:left="0" w:firstLine="0"/>
        <w:outlineLvl w:val="2"/>
        <w:rPr>
          <w:b/>
          <w:bCs/>
          <w:sz w:val="18"/>
          <w:szCs w:val="18"/>
        </w:rPr>
      </w:pPr>
      <w:bookmarkStart w:id="149" w:name="_Toc94863862"/>
      <w:bookmarkStart w:id="150" w:name="_Toc95255078"/>
      <w:bookmarkStart w:id="151" w:name="_Toc177735768"/>
      <w:r>
        <w:rPr>
          <w:b/>
          <w:bCs/>
          <w:sz w:val="18"/>
          <w:szCs w:val="18"/>
        </w:rPr>
        <w:t>Conformité des granulats de sables</w:t>
      </w:r>
      <w:bookmarkEnd w:id="149"/>
      <w:bookmarkEnd w:id="150"/>
      <w:bookmarkEnd w:id="151"/>
    </w:p>
    <w:p w14:paraId="0CA310A6" w14:textId="77777777" w:rsidR="00CF0753" w:rsidRPr="00CF0753" w:rsidRDefault="00CF0753" w:rsidP="00CF0753">
      <w:pPr>
        <w:autoSpaceDE w:val="0"/>
        <w:autoSpaceDN w:val="0"/>
        <w:adjustRightInd w:val="0"/>
        <w:ind w:left="709" w:right="-693"/>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 xml:space="preserve">Granulats naturels    </w:t>
      </w:r>
      <w:r w:rsidRPr="00CF0753">
        <w:rPr>
          <w:rFonts w:asciiTheme="minorHAnsi" w:hAnsiTheme="minorHAnsi" w:cstheme="minorHAnsi"/>
          <w:color w:val="000000" w:themeColor="text1"/>
          <w:sz w:val="18"/>
          <w:szCs w:val="18"/>
        </w:rPr>
        <w:tab/>
      </w:r>
      <w:r w:rsidRPr="00CF0753">
        <w:rPr>
          <w:rFonts w:asciiTheme="minorHAnsi" w:hAnsiTheme="minorHAnsi" w:cstheme="minorHAnsi"/>
          <w:color w:val="000000" w:themeColor="text1"/>
          <w:sz w:val="18"/>
          <w:szCs w:val="18"/>
        </w:rPr>
        <w:tab/>
        <w:t>NF 18‐301</w:t>
      </w:r>
    </w:p>
    <w:p w14:paraId="0B280483" w14:textId="70E4565F" w:rsidR="00CF0753" w:rsidRDefault="00CF0753" w:rsidP="00CF0753">
      <w:pPr>
        <w:autoSpaceDE w:val="0"/>
        <w:autoSpaceDN w:val="0"/>
        <w:adjustRightInd w:val="0"/>
        <w:ind w:left="709" w:right="-693"/>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 xml:space="preserve">Granulométrie </w:t>
      </w:r>
      <w:r w:rsidRPr="00CF0753">
        <w:rPr>
          <w:rFonts w:asciiTheme="minorHAnsi" w:hAnsiTheme="minorHAnsi" w:cstheme="minorHAnsi"/>
          <w:color w:val="000000" w:themeColor="text1"/>
          <w:sz w:val="18"/>
          <w:szCs w:val="18"/>
        </w:rPr>
        <w:tab/>
      </w:r>
      <w:r w:rsidRPr="00CF0753">
        <w:rPr>
          <w:rFonts w:asciiTheme="minorHAnsi" w:hAnsiTheme="minorHAnsi" w:cstheme="minorHAnsi"/>
          <w:color w:val="000000" w:themeColor="text1"/>
          <w:sz w:val="18"/>
          <w:szCs w:val="18"/>
        </w:rPr>
        <w:tab/>
      </w:r>
      <w:r>
        <w:rPr>
          <w:rFonts w:asciiTheme="minorHAnsi" w:hAnsiTheme="minorHAnsi" w:cstheme="minorHAnsi"/>
          <w:color w:val="000000" w:themeColor="text1"/>
          <w:sz w:val="18"/>
          <w:szCs w:val="18"/>
        </w:rPr>
        <w:tab/>
      </w:r>
      <w:r w:rsidRPr="00CF0753">
        <w:rPr>
          <w:rFonts w:asciiTheme="minorHAnsi" w:hAnsiTheme="minorHAnsi" w:cstheme="minorHAnsi"/>
          <w:color w:val="000000" w:themeColor="text1"/>
          <w:sz w:val="18"/>
          <w:szCs w:val="18"/>
        </w:rPr>
        <w:t>NF 18 304</w:t>
      </w:r>
    </w:p>
    <w:p w14:paraId="02D260DE" w14:textId="77777777" w:rsidR="00CF0753" w:rsidRPr="00CF0753" w:rsidRDefault="00CF0753" w:rsidP="00CF0753">
      <w:pPr>
        <w:autoSpaceDE w:val="0"/>
        <w:autoSpaceDN w:val="0"/>
        <w:adjustRightInd w:val="0"/>
        <w:ind w:left="709" w:right="-693"/>
        <w:jc w:val="both"/>
        <w:rPr>
          <w:rFonts w:asciiTheme="minorHAnsi" w:hAnsiTheme="minorHAnsi" w:cstheme="minorHAnsi"/>
          <w:color w:val="000000" w:themeColor="text1"/>
          <w:sz w:val="18"/>
          <w:szCs w:val="18"/>
        </w:rPr>
      </w:pPr>
    </w:p>
    <w:p w14:paraId="09DC5813" w14:textId="5BDADCEB" w:rsidR="00531261" w:rsidRDefault="00531261" w:rsidP="00531261">
      <w:pPr>
        <w:pStyle w:val="Default"/>
        <w:numPr>
          <w:ilvl w:val="2"/>
          <w:numId w:val="1"/>
        </w:numPr>
        <w:ind w:left="0" w:firstLine="0"/>
        <w:outlineLvl w:val="2"/>
        <w:rPr>
          <w:b/>
          <w:bCs/>
          <w:sz w:val="18"/>
          <w:szCs w:val="18"/>
        </w:rPr>
      </w:pPr>
      <w:bookmarkStart w:id="152" w:name="_Toc94863863"/>
      <w:bookmarkStart w:id="153" w:name="_Toc95255079"/>
      <w:bookmarkStart w:id="154" w:name="_Toc177735769"/>
      <w:r>
        <w:rPr>
          <w:b/>
          <w:bCs/>
          <w:sz w:val="18"/>
          <w:szCs w:val="18"/>
        </w:rPr>
        <w:t>Colorants</w:t>
      </w:r>
      <w:bookmarkEnd w:id="152"/>
      <w:bookmarkEnd w:id="153"/>
      <w:bookmarkEnd w:id="154"/>
    </w:p>
    <w:p w14:paraId="259A74F3" w14:textId="77777777" w:rsidR="00CF0753" w:rsidRP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Les pigments utilisés sont exclusivement d’origine minérale et ne doivent pas avoir d’action nocive sur la qualité des mortiers (stabilité à la lumière et à la chaux). Le dosage ne doit pas dépasser 3% du poids du liant.</w:t>
      </w:r>
    </w:p>
    <w:p w14:paraId="765A0D05" w14:textId="618F76C8" w:rsid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r w:rsidRPr="00CF0753">
        <w:rPr>
          <w:rFonts w:asciiTheme="minorHAnsi" w:hAnsiTheme="minorHAnsi" w:cstheme="minorHAnsi"/>
          <w:color w:val="000000" w:themeColor="text1"/>
          <w:sz w:val="18"/>
          <w:szCs w:val="18"/>
        </w:rPr>
        <w:t>L’emploi de colorant sera systématiquement précédé d’essai de convenance et soumis à l’agrément du Maître d’œuvre.</w:t>
      </w:r>
    </w:p>
    <w:p w14:paraId="57CCBAE9" w14:textId="77777777" w:rsidR="00CF0753" w:rsidRPr="00CF0753" w:rsidRDefault="00CF0753" w:rsidP="00CF0753">
      <w:pPr>
        <w:autoSpaceDE w:val="0"/>
        <w:autoSpaceDN w:val="0"/>
        <w:adjustRightInd w:val="0"/>
        <w:ind w:left="709"/>
        <w:jc w:val="both"/>
        <w:rPr>
          <w:rFonts w:asciiTheme="minorHAnsi" w:hAnsiTheme="minorHAnsi" w:cstheme="minorHAnsi"/>
          <w:color w:val="000000" w:themeColor="text1"/>
          <w:sz w:val="18"/>
          <w:szCs w:val="18"/>
        </w:rPr>
      </w:pPr>
    </w:p>
    <w:p w14:paraId="2667413E" w14:textId="1386CD28" w:rsidR="00531261" w:rsidRDefault="00531261" w:rsidP="00531261">
      <w:pPr>
        <w:pStyle w:val="Default"/>
        <w:numPr>
          <w:ilvl w:val="2"/>
          <w:numId w:val="1"/>
        </w:numPr>
        <w:ind w:left="0" w:firstLine="0"/>
        <w:outlineLvl w:val="2"/>
        <w:rPr>
          <w:b/>
          <w:bCs/>
          <w:sz w:val="18"/>
          <w:szCs w:val="18"/>
        </w:rPr>
      </w:pPr>
      <w:bookmarkStart w:id="155" w:name="_Toc94863864"/>
      <w:bookmarkStart w:id="156" w:name="_Toc95255080"/>
      <w:bookmarkStart w:id="157" w:name="_Toc177735770"/>
      <w:r>
        <w:rPr>
          <w:b/>
          <w:bCs/>
          <w:sz w:val="18"/>
          <w:szCs w:val="18"/>
        </w:rPr>
        <w:t>Adjuvants</w:t>
      </w:r>
      <w:bookmarkEnd w:id="155"/>
      <w:bookmarkEnd w:id="156"/>
      <w:bookmarkEnd w:id="157"/>
    </w:p>
    <w:p w14:paraId="647AA7FF" w14:textId="47250DF7" w:rsidR="005236BC" w:rsidRPr="005236BC" w:rsidRDefault="005236BC" w:rsidP="005236BC">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L'utilisation d'adjuvants sera soumise à l'agrément du Maître d'Œuvre. Seuls seront admis les adjuvants répondant à la norme NF P 18 103.</w:t>
      </w:r>
    </w:p>
    <w:p w14:paraId="508BC01F" w14:textId="77777777" w:rsidR="005236BC" w:rsidRPr="005236BC" w:rsidRDefault="005236BC" w:rsidP="005236BC">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Leur incorporation se fera conformément aux notices des fabricants.</w:t>
      </w:r>
    </w:p>
    <w:p w14:paraId="5CE34378" w14:textId="350C7DA0" w:rsidR="00667BCD" w:rsidRPr="005236BC" w:rsidRDefault="005236BC" w:rsidP="00C7124A">
      <w:pPr>
        <w:pStyle w:val="Default"/>
        <w:ind w:left="709"/>
        <w:outlineLvl w:val="2"/>
        <w:rPr>
          <w:rFonts w:asciiTheme="minorHAnsi" w:hAnsiTheme="minorHAnsi" w:cstheme="minorHAnsi"/>
          <w:color w:val="000000" w:themeColor="text1"/>
          <w:sz w:val="18"/>
          <w:szCs w:val="18"/>
        </w:rPr>
      </w:pPr>
      <w:bookmarkStart w:id="158" w:name="_Toc94863865"/>
      <w:bookmarkStart w:id="159" w:name="_Toc95255081"/>
      <w:bookmarkStart w:id="160" w:name="_Toc177735771"/>
      <w:r w:rsidRPr="005236BC">
        <w:rPr>
          <w:rFonts w:asciiTheme="minorHAnsi" w:hAnsiTheme="minorHAnsi" w:cstheme="minorHAnsi"/>
          <w:color w:val="000000" w:themeColor="text1"/>
          <w:sz w:val="18"/>
          <w:szCs w:val="18"/>
        </w:rPr>
        <w:t>Ils seront livrés sur le chantier accompagnés d'un certificat d'origine indiquant la date de leur fabrication et la date limite</w:t>
      </w:r>
      <w:r>
        <w:rPr>
          <w:rFonts w:asciiTheme="minorHAnsi" w:hAnsiTheme="minorHAnsi" w:cstheme="minorHAnsi"/>
          <w:color w:val="000000" w:themeColor="text1"/>
          <w:sz w:val="18"/>
          <w:szCs w:val="18"/>
        </w:rPr>
        <w:t xml:space="preserve"> </w:t>
      </w:r>
      <w:r w:rsidRPr="005236BC">
        <w:rPr>
          <w:rFonts w:asciiTheme="minorHAnsi" w:hAnsiTheme="minorHAnsi" w:cstheme="minorHAnsi"/>
          <w:color w:val="000000" w:themeColor="text1"/>
          <w:sz w:val="18"/>
          <w:szCs w:val="18"/>
        </w:rPr>
        <w:t>d'utilisation.</w:t>
      </w:r>
      <w:bookmarkEnd w:id="158"/>
      <w:bookmarkEnd w:id="159"/>
      <w:bookmarkEnd w:id="160"/>
    </w:p>
    <w:p w14:paraId="30CA33C3" w14:textId="7F5A4659" w:rsidR="00531261" w:rsidRDefault="00531261" w:rsidP="00531261">
      <w:pPr>
        <w:pStyle w:val="Default"/>
        <w:numPr>
          <w:ilvl w:val="2"/>
          <w:numId w:val="1"/>
        </w:numPr>
        <w:ind w:left="0" w:firstLine="0"/>
        <w:outlineLvl w:val="2"/>
        <w:rPr>
          <w:b/>
          <w:bCs/>
          <w:sz w:val="18"/>
          <w:szCs w:val="18"/>
        </w:rPr>
      </w:pPr>
      <w:bookmarkStart w:id="161" w:name="_Toc94863866"/>
      <w:bookmarkStart w:id="162" w:name="_Toc95255082"/>
      <w:bookmarkStart w:id="163" w:name="_Toc177735772"/>
      <w:r>
        <w:rPr>
          <w:b/>
          <w:bCs/>
          <w:sz w:val="18"/>
          <w:szCs w:val="18"/>
        </w:rPr>
        <w:lastRenderedPageBreak/>
        <w:t>Pierres</w:t>
      </w:r>
      <w:bookmarkEnd w:id="161"/>
      <w:bookmarkEnd w:id="162"/>
      <w:bookmarkEnd w:id="163"/>
    </w:p>
    <w:p w14:paraId="106F47B1" w14:textId="77777777" w:rsidR="005236BC" w:rsidRPr="005236BC" w:rsidRDefault="005236BC" w:rsidP="005236BC">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L’entrepreneur prendra un très grand soin aux choix des nouvelles pierres afin qu’elles soient compatibles avec celles en place et qu’elles se rapprochent de leurs caractéristiques géologiques (certificats à l’appui).</w:t>
      </w:r>
    </w:p>
    <w:p w14:paraId="181E0561" w14:textId="77777777" w:rsidR="005236BC" w:rsidRPr="005236BC" w:rsidRDefault="005236BC" w:rsidP="005236BC">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De plus, les pierres rapportées doivent être de couleurs similaires à celles en place.</w:t>
      </w:r>
    </w:p>
    <w:p w14:paraId="52C116EE" w14:textId="77777777" w:rsidR="005236BC" w:rsidRPr="005236BC" w:rsidRDefault="005236BC" w:rsidP="005236BC">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Les lits de carrière devront être indiqués sur chaque bloc débité, et les pierres ne devront comporter aucun fil.</w:t>
      </w:r>
    </w:p>
    <w:p w14:paraId="5499873F" w14:textId="77777777" w:rsidR="005236BC" w:rsidRPr="005236BC" w:rsidRDefault="005236BC" w:rsidP="005236BC">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En outre, leur teneur en eau respective devra être conforme à l’article 6 du Fascicule Technique “ Ouvrages en Pierre ”.</w:t>
      </w:r>
    </w:p>
    <w:p w14:paraId="20E64D1C" w14:textId="7F4835A5" w:rsidR="005236BC" w:rsidRPr="005236BC" w:rsidRDefault="005236BC" w:rsidP="005236BC">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Un échantillon de chaque type de pierres sera demandé avant taille pour validation par le maître d’œuvre.</w:t>
      </w:r>
    </w:p>
    <w:p w14:paraId="4549B34D" w14:textId="77777777" w:rsidR="005236BC" w:rsidRDefault="005236BC" w:rsidP="005236BC">
      <w:pPr>
        <w:pStyle w:val="Default"/>
        <w:outlineLvl w:val="2"/>
        <w:rPr>
          <w:b/>
          <w:bCs/>
          <w:sz w:val="18"/>
          <w:szCs w:val="18"/>
        </w:rPr>
      </w:pPr>
    </w:p>
    <w:p w14:paraId="141FC1A4" w14:textId="103EEDA9" w:rsidR="00531261" w:rsidRDefault="00531261" w:rsidP="00531261">
      <w:pPr>
        <w:pStyle w:val="Default"/>
        <w:numPr>
          <w:ilvl w:val="2"/>
          <w:numId w:val="1"/>
        </w:numPr>
        <w:ind w:left="0" w:firstLine="0"/>
        <w:outlineLvl w:val="2"/>
        <w:rPr>
          <w:b/>
          <w:bCs/>
          <w:sz w:val="18"/>
          <w:szCs w:val="18"/>
        </w:rPr>
      </w:pPr>
      <w:bookmarkStart w:id="164" w:name="_Toc94863867"/>
      <w:bookmarkStart w:id="165" w:name="_Toc95255083"/>
      <w:bookmarkStart w:id="166" w:name="_Toc177735773"/>
      <w:r>
        <w:rPr>
          <w:b/>
          <w:bCs/>
          <w:sz w:val="18"/>
          <w:szCs w:val="18"/>
        </w:rPr>
        <w:t>Épingles inox</w:t>
      </w:r>
      <w:bookmarkEnd w:id="164"/>
      <w:bookmarkEnd w:id="165"/>
      <w:bookmarkEnd w:id="166"/>
    </w:p>
    <w:p w14:paraId="33BA10B7" w14:textId="77777777" w:rsidR="005236BC" w:rsidRPr="005236BC" w:rsidRDefault="005236BC" w:rsidP="005236BC">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Les épingles Inox seront plongées dans un milieu agressif marin. Elles seront de type Austénitique au Chrome‐Nickel‐Molybdène et seront conformes à la norme AFNOR Z3 CND 17.11.02 (France) et/ou AISI 316 L (USA).</w:t>
      </w:r>
    </w:p>
    <w:p w14:paraId="59302377" w14:textId="77777777" w:rsidR="005236BC" w:rsidRDefault="005236BC" w:rsidP="005236BC">
      <w:pPr>
        <w:pStyle w:val="Default"/>
        <w:outlineLvl w:val="2"/>
        <w:rPr>
          <w:b/>
          <w:bCs/>
          <w:sz w:val="18"/>
          <w:szCs w:val="18"/>
        </w:rPr>
      </w:pPr>
    </w:p>
    <w:p w14:paraId="63096329" w14:textId="7395A361" w:rsidR="00531261" w:rsidRDefault="00531261" w:rsidP="00531261">
      <w:pPr>
        <w:pStyle w:val="Default"/>
        <w:numPr>
          <w:ilvl w:val="2"/>
          <w:numId w:val="1"/>
        </w:numPr>
        <w:ind w:left="0" w:firstLine="0"/>
        <w:outlineLvl w:val="2"/>
        <w:rPr>
          <w:b/>
          <w:bCs/>
          <w:sz w:val="18"/>
          <w:szCs w:val="18"/>
        </w:rPr>
      </w:pPr>
      <w:bookmarkStart w:id="167" w:name="_Toc94863868"/>
      <w:bookmarkStart w:id="168" w:name="_Toc95255084"/>
      <w:bookmarkStart w:id="169" w:name="_Toc177735774"/>
      <w:r>
        <w:rPr>
          <w:b/>
          <w:bCs/>
          <w:sz w:val="18"/>
          <w:szCs w:val="18"/>
        </w:rPr>
        <w:t>Échantillons de mortier</w:t>
      </w:r>
      <w:bookmarkEnd w:id="167"/>
      <w:bookmarkEnd w:id="168"/>
      <w:bookmarkEnd w:id="169"/>
    </w:p>
    <w:p w14:paraId="1C0DAEFF" w14:textId="77777777" w:rsidR="005236BC" w:rsidRPr="005236BC" w:rsidRDefault="005236BC" w:rsidP="005236BC">
      <w:pPr>
        <w:autoSpaceDE w:val="0"/>
        <w:autoSpaceDN w:val="0"/>
        <w:adjustRightInd w:val="0"/>
        <w:ind w:left="709" w:hanging="1"/>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L'architecte se réserve la possibilité de demander à l'entreprise autant d'échantillons d'enduits et joints de 1m2 chacun qui lui paraîtra nécessaire. Les échantillons réalisés avec des sables de provenances différentes seront inclus dans les prix unitaires.</w:t>
      </w:r>
    </w:p>
    <w:p w14:paraId="3264489D" w14:textId="77777777" w:rsidR="00FD4EF1" w:rsidRDefault="00FD4EF1" w:rsidP="005236BC">
      <w:pPr>
        <w:pStyle w:val="Default"/>
        <w:outlineLvl w:val="2"/>
        <w:rPr>
          <w:b/>
          <w:bCs/>
          <w:sz w:val="18"/>
          <w:szCs w:val="18"/>
        </w:rPr>
      </w:pPr>
    </w:p>
    <w:p w14:paraId="54B89B24" w14:textId="1E0DFCD5" w:rsidR="00531261" w:rsidRDefault="00531261" w:rsidP="00531261">
      <w:pPr>
        <w:pStyle w:val="Default"/>
        <w:numPr>
          <w:ilvl w:val="2"/>
          <w:numId w:val="1"/>
        </w:numPr>
        <w:ind w:left="0" w:firstLine="0"/>
        <w:outlineLvl w:val="2"/>
        <w:rPr>
          <w:b/>
          <w:bCs/>
          <w:sz w:val="18"/>
          <w:szCs w:val="18"/>
        </w:rPr>
      </w:pPr>
      <w:bookmarkStart w:id="170" w:name="_Toc94863869"/>
      <w:bookmarkStart w:id="171" w:name="_Toc95255085"/>
      <w:bookmarkStart w:id="172" w:name="_Toc177735775"/>
      <w:r>
        <w:rPr>
          <w:b/>
          <w:bCs/>
          <w:sz w:val="18"/>
          <w:szCs w:val="18"/>
        </w:rPr>
        <w:t>Enduit de façade, qualité des bétons et ciments</w:t>
      </w:r>
      <w:bookmarkEnd w:id="170"/>
      <w:bookmarkEnd w:id="171"/>
      <w:bookmarkEnd w:id="172"/>
    </w:p>
    <w:p w14:paraId="54F070AC" w14:textId="77777777" w:rsidR="005236BC" w:rsidRPr="005236BC" w:rsidRDefault="005236BC" w:rsidP="005236BC">
      <w:pPr>
        <w:autoSpaceDE w:val="0"/>
        <w:autoSpaceDN w:val="0"/>
        <w:adjustRightInd w:val="0"/>
        <w:ind w:left="709" w:hanging="1"/>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Sauf indications contraires dans le Descriptif, il est fait utilisation des ciments certifiés de marque NF ‐ VP. Cette marque est apposée sur les sacs ou sur le bon de livraison (pour des livraisons en vrac).</w:t>
      </w:r>
    </w:p>
    <w:p w14:paraId="271F5366" w14:textId="77777777" w:rsidR="005236BC" w:rsidRPr="005236BC" w:rsidRDefault="005236BC" w:rsidP="005236BC">
      <w:pPr>
        <w:autoSpaceDE w:val="0"/>
        <w:autoSpaceDN w:val="0"/>
        <w:adjustRightInd w:val="0"/>
        <w:ind w:left="709" w:hanging="1"/>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Les ciments utilisés font l’objet des normes ci‐après : (liste non exhaustive)</w:t>
      </w:r>
    </w:p>
    <w:p w14:paraId="77CF2C85" w14:textId="77777777" w:rsidR="005236BC" w:rsidRPr="00D003D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val="fr-FR" w:eastAsia="en-US"/>
        </w:rPr>
      </w:pPr>
      <w:r w:rsidRPr="00D003DC">
        <w:rPr>
          <w:rFonts w:asciiTheme="minorHAnsi" w:eastAsiaTheme="minorHAnsi" w:hAnsiTheme="minorHAnsi" w:cstheme="minorHAnsi"/>
          <w:color w:val="000000"/>
          <w:sz w:val="18"/>
          <w:szCs w:val="18"/>
          <w:lang w:val="fr-FR" w:eastAsia="en-US"/>
        </w:rPr>
        <w:t>P 15‐010</w:t>
      </w:r>
    </w:p>
    <w:p w14:paraId="61EBDA8F" w14:textId="77777777" w:rsidR="005236BC" w:rsidRPr="00D003D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val="fr-FR" w:eastAsia="en-US"/>
        </w:rPr>
      </w:pPr>
      <w:r w:rsidRPr="00D003DC">
        <w:rPr>
          <w:rFonts w:asciiTheme="minorHAnsi" w:eastAsiaTheme="minorHAnsi" w:hAnsiTheme="minorHAnsi" w:cstheme="minorHAnsi"/>
          <w:color w:val="000000"/>
          <w:sz w:val="18"/>
          <w:szCs w:val="18"/>
          <w:lang w:val="fr-FR" w:eastAsia="en-US"/>
        </w:rPr>
        <w:t>P 15‐101‐1 (ENV 197‐1)</w:t>
      </w:r>
    </w:p>
    <w:p w14:paraId="302C7DB0" w14:textId="77777777" w:rsidR="005236BC" w:rsidRPr="00D003D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val="fr-FR" w:eastAsia="en-US"/>
        </w:rPr>
      </w:pPr>
      <w:r w:rsidRPr="00D003DC">
        <w:rPr>
          <w:rFonts w:asciiTheme="minorHAnsi" w:eastAsiaTheme="minorHAnsi" w:hAnsiTheme="minorHAnsi" w:cstheme="minorHAnsi"/>
          <w:color w:val="000000"/>
          <w:sz w:val="18"/>
          <w:szCs w:val="18"/>
          <w:lang w:val="fr-FR" w:eastAsia="en-US"/>
        </w:rPr>
        <w:t>NF P 15‐300</w:t>
      </w:r>
    </w:p>
    <w:p w14:paraId="35DE8555" w14:textId="6E722BF1" w:rsidR="005236BC" w:rsidRPr="00D003D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val="fr-FR" w:eastAsia="en-US"/>
        </w:rPr>
      </w:pPr>
      <w:r w:rsidRPr="00D003DC">
        <w:rPr>
          <w:rFonts w:asciiTheme="minorHAnsi" w:eastAsiaTheme="minorHAnsi" w:hAnsiTheme="minorHAnsi" w:cstheme="minorHAnsi"/>
          <w:color w:val="000000"/>
          <w:sz w:val="18"/>
          <w:szCs w:val="18"/>
          <w:lang w:val="fr-FR" w:eastAsia="en-US"/>
        </w:rPr>
        <w:t xml:space="preserve">NF P 15‐301 (1994) </w:t>
      </w:r>
      <w:r w:rsidRPr="00D003DC">
        <w:rPr>
          <w:rFonts w:asciiTheme="minorHAnsi" w:eastAsiaTheme="minorHAnsi" w:hAnsiTheme="minorHAnsi" w:cstheme="minorHAnsi"/>
          <w:color w:val="000000"/>
          <w:sz w:val="18"/>
          <w:szCs w:val="18"/>
          <w:lang w:val="fr-FR" w:eastAsia="en-US"/>
        </w:rPr>
        <w:tab/>
        <w:t>Ciments Portland</w:t>
      </w:r>
    </w:p>
    <w:p w14:paraId="34ADD0CA" w14:textId="77777777" w:rsidR="005236BC" w:rsidRPr="00D003D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val="fr-FR" w:eastAsia="en-US"/>
        </w:rPr>
      </w:pPr>
      <w:r w:rsidRPr="00D003DC">
        <w:rPr>
          <w:rFonts w:asciiTheme="minorHAnsi" w:eastAsiaTheme="minorHAnsi" w:hAnsiTheme="minorHAnsi" w:cstheme="minorHAnsi"/>
          <w:color w:val="000000"/>
          <w:sz w:val="18"/>
          <w:szCs w:val="18"/>
          <w:lang w:val="fr-FR" w:eastAsia="en-US"/>
        </w:rPr>
        <w:t>NF P 15‐306</w:t>
      </w:r>
    </w:p>
    <w:p w14:paraId="0B2FB718" w14:textId="77777777" w:rsidR="005236BC" w:rsidRPr="005236B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eastAsia="en-US"/>
        </w:rPr>
      </w:pPr>
      <w:r w:rsidRPr="005236BC">
        <w:rPr>
          <w:rFonts w:asciiTheme="minorHAnsi" w:eastAsiaTheme="minorHAnsi" w:hAnsiTheme="minorHAnsi" w:cstheme="minorHAnsi"/>
          <w:color w:val="000000"/>
          <w:sz w:val="18"/>
          <w:szCs w:val="18"/>
          <w:lang w:eastAsia="en-US"/>
        </w:rPr>
        <w:t>NF P 15‐307</w:t>
      </w:r>
    </w:p>
    <w:p w14:paraId="408FC1CD" w14:textId="77777777" w:rsidR="005236BC" w:rsidRPr="005236B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eastAsia="en-US"/>
        </w:rPr>
      </w:pPr>
      <w:r w:rsidRPr="005236BC">
        <w:rPr>
          <w:rFonts w:asciiTheme="minorHAnsi" w:eastAsiaTheme="minorHAnsi" w:hAnsiTheme="minorHAnsi" w:cstheme="minorHAnsi"/>
          <w:color w:val="000000"/>
          <w:sz w:val="18"/>
          <w:szCs w:val="18"/>
          <w:lang w:eastAsia="en-US"/>
        </w:rPr>
        <w:t>NF P 15‐308</w:t>
      </w:r>
    </w:p>
    <w:p w14:paraId="660AA425" w14:textId="77777777" w:rsidR="005236BC" w:rsidRPr="005236B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eastAsia="en-US"/>
        </w:rPr>
      </w:pPr>
      <w:r w:rsidRPr="005236BC">
        <w:rPr>
          <w:rFonts w:asciiTheme="minorHAnsi" w:eastAsiaTheme="minorHAnsi" w:hAnsiTheme="minorHAnsi" w:cstheme="minorHAnsi"/>
          <w:color w:val="000000"/>
          <w:sz w:val="18"/>
          <w:szCs w:val="18"/>
          <w:lang w:eastAsia="en-US"/>
        </w:rPr>
        <w:t xml:space="preserve">NF P 15‐310 </w:t>
      </w:r>
      <w:r w:rsidRPr="005236BC">
        <w:rPr>
          <w:rFonts w:asciiTheme="minorHAnsi" w:eastAsiaTheme="minorHAnsi" w:hAnsiTheme="minorHAnsi" w:cstheme="minorHAnsi"/>
          <w:color w:val="000000"/>
          <w:sz w:val="18"/>
          <w:szCs w:val="18"/>
          <w:lang w:eastAsia="en-US"/>
        </w:rPr>
        <w:tab/>
      </w:r>
      <w:r w:rsidRPr="005236BC">
        <w:rPr>
          <w:rFonts w:asciiTheme="minorHAnsi" w:eastAsiaTheme="minorHAnsi" w:hAnsiTheme="minorHAnsi" w:cstheme="minorHAnsi"/>
          <w:color w:val="000000"/>
          <w:sz w:val="18"/>
          <w:szCs w:val="18"/>
          <w:lang w:eastAsia="en-US"/>
        </w:rPr>
        <w:tab/>
        <w:t>Chaux hydrauliques naturelles</w:t>
      </w:r>
    </w:p>
    <w:p w14:paraId="41481501" w14:textId="77777777" w:rsidR="005236BC" w:rsidRPr="005236B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val="en-US" w:eastAsia="en-US"/>
        </w:rPr>
      </w:pPr>
      <w:r w:rsidRPr="005236BC">
        <w:rPr>
          <w:rFonts w:asciiTheme="minorHAnsi" w:eastAsiaTheme="minorHAnsi" w:hAnsiTheme="minorHAnsi" w:cstheme="minorHAnsi"/>
          <w:color w:val="000000"/>
          <w:sz w:val="18"/>
          <w:szCs w:val="18"/>
          <w:lang w:val="en-US" w:eastAsia="en-US"/>
        </w:rPr>
        <w:t>NF P 15‐313</w:t>
      </w:r>
    </w:p>
    <w:p w14:paraId="055AA0FB" w14:textId="77777777" w:rsidR="005236BC" w:rsidRPr="005236B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val="en-US" w:eastAsia="en-US"/>
        </w:rPr>
      </w:pPr>
      <w:r w:rsidRPr="005236BC">
        <w:rPr>
          <w:rFonts w:asciiTheme="minorHAnsi" w:eastAsiaTheme="minorHAnsi" w:hAnsiTheme="minorHAnsi" w:cstheme="minorHAnsi"/>
          <w:color w:val="000000"/>
          <w:sz w:val="18"/>
          <w:szCs w:val="18"/>
          <w:lang w:val="en-US" w:eastAsia="en-US"/>
        </w:rPr>
        <w:t>NF P 15‐314</w:t>
      </w:r>
    </w:p>
    <w:p w14:paraId="00DE79F4" w14:textId="77777777" w:rsidR="005236BC" w:rsidRPr="005236B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val="en-US" w:eastAsia="en-US"/>
        </w:rPr>
      </w:pPr>
      <w:r w:rsidRPr="005236BC">
        <w:rPr>
          <w:rFonts w:asciiTheme="minorHAnsi" w:eastAsiaTheme="minorHAnsi" w:hAnsiTheme="minorHAnsi" w:cstheme="minorHAnsi"/>
          <w:color w:val="000000"/>
          <w:sz w:val="18"/>
          <w:szCs w:val="18"/>
          <w:lang w:val="en-US" w:eastAsia="en-US"/>
        </w:rPr>
        <w:t>NF P 15‐315</w:t>
      </w:r>
    </w:p>
    <w:p w14:paraId="71F94507" w14:textId="77777777" w:rsidR="005236BC" w:rsidRPr="005236B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val="en-US" w:eastAsia="en-US"/>
        </w:rPr>
      </w:pPr>
      <w:r w:rsidRPr="005236BC">
        <w:rPr>
          <w:rFonts w:asciiTheme="minorHAnsi" w:eastAsiaTheme="minorHAnsi" w:hAnsiTheme="minorHAnsi" w:cstheme="minorHAnsi"/>
          <w:color w:val="000000"/>
          <w:sz w:val="18"/>
          <w:szCs w:val="18"/>
          <w:lang w:val="en-US" w:eastAsia="en-US"/>
        </w:rPr>
        <w:t>NF P 15‐316</w:t>
      </w:r>
    </w:p>
    <w:p w14:paraId="02DA1103" w14:textId="77777777" w:rsidR="005236BC" w:rsidRPr="005236B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eastAsia="en-US"/>
        </w:rPr>
      </w:pPr>
      <w:r w:rsidRPr="005236BC">
        <w:rPr>
          <w:rFonts w:asciiTheme="minorHAnsi" w:eastAsiaTheme="minorHAnsi" w:hAnsiTheme="minorHAnsi" w:cstheme="minorHAnsi"/>
          <w:color w:val="000000"/>
          <w:sz w:val="18"/>
          <w:szCs w:val="18"/>
          <w:lang w:eastAsia="en-US"/>
        </w:rPr>
        <w:t>NF P 15‐318</w:t>
      </w:r>
    </w:p>
    <w:p w14:paraId="02CB5BA9" w14:textId="77777777" w:rsidR="005236BC" w:rsidRPr="005236B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eastAsia="en-US"/>
        </w:rPr>
      </w:pPr>
      <w:r w:rsidRPr="005236BC">
        <w:rPr>
          <w:rFonts w:asciiTheme="minorHAnsi" w:eastAsiaTheme="minorHAnsi" w:hAnsiTheme="minorHAnsi" w:cstheme="minorHAnsi"/>
          <w:color w:val="000000"/>
          <w:sz w:val="18"/>
          <w:szCs w:val="18"/>
          <w:lang w:eastAsia="en-US"/>
        </w:rPr>
        <w:t>NF P 15‐401 à NF P 15‐466</w:t>
      </w:r>
    </w:p>
    <w:p w14:paraId="4E882562" w14:textId="77777777" w:rsidR="005236BC" w:rsidRPr="005236BC" w:rsidRDefault="005236BC" w:rsidP="005236BC">
      <w:pPr>
        <w:autoSpaceDE w:val="0"/>
        <w:autoSpaceDN w:val="0"/>
        <w:adjustRightInd w:val="0"/>
        <w:ind w:left="851" w:right="-693"/>
        <w:jc w:val="both"/>
        <w:rPr>
          <w:rFonts w:asciiTheme="minorHAnsi" w:eastAsiaTheme="minorHAnsi" w:hAnsiTheme="minorHAnsi" w:cstheme="minorHAnsi"/>
          <w:color w:val="000000"/>
          <w:sz w:val="18"/>
          <w:szCs w:val="18"/>
          <w:lang w:eastAsia="en-US"/>
        </w:rPr>
      </w:pPr>
      <w:r w:rsidRPr="005236BC">
        <w:rPr>
          <w:rFonts w:asciiTheme="minorHAnsi" w:eastAsiaTheme="minorHAnsi" w:hAnsiTheme="minorHAnsi" w:cstheme="minorHAnsi"/>
          <w:color w:val="000000"/>
          <w:sz w:val="18"/>
          <w:szCs w:val="18"/>
          <w:lang w:eastAsia="en-US"/>
        </w:rPr>
        <w:t>NF P 15‐510</w:t>
      </w:r>
      <w:r w:rsidRPr="005236BC">
        <w:rPr>
          <w:rFonts w:asciiTheme="minorHAnsi" w:eastAsiaTheme="minorHAnsi" w:hAnsiTheme="minorHAnsi" w:cstheme="minorHAnsi"/>
          <w:color w:val="000000"/>
          <w:sz w:val="18"/>
          <w:szCs w:val="18"/>
          <w:lang w:eastAsia="en-US"/>
        </w:rPr>
        <w:tab/>
      </w:r>
      <w:r w:rsidRPr="005236BC">
        <w:rPr>
          <w:rFonts w:asciiTheme="minorHAnsi" w:eastAsiaTheme="minorHAnsi" w:hAnsiTheme="minorHAnsi" w:cstheme="minorHAnsi"/>
          <w:color w:val="000000"/>
          <w:sz w:val="18"/>
          <w:szCs w:val="18"/>
          <w:lang w:eastAsia="en-US"/>
        </w:rPr>
        <w:tab/>
        <w:t xml:space="preserve"> Chaux aérienne éteinte</w:t>
      </w:r>
    </w:p>
    <w:p w14:paraId="19A9447C" w14:textId="77777777" w:rsidR="005236BC" w:rsidRDefault="005236BC" w:rsidP="005236BC">
      <w:pPr>
        <w:pStyle w:val="Default"/>
        <w:outlineLvl w:val="2"/>
        <w:rPr>
          <w:b/>
          <w:bCs/>
          <w:sz w:val="18"/>
          <w:szCs w:val="18"/>
        </w:rPr>
      </w:pPr>
    </w:p>
    <w:p w14:paraId="728DF1B4" w14:textId="2E6ACBC0" w:rsidR="00531261" w:rsidRPr="00531261" w:rsidRDefault="00531261" w:rsidP="00531261">
      <w:pPr>
        <w:pStyle w:val="Default"/>
        <w:numPr>
          <w:ilvl w:val="2"/>
          <w:numId w:val="1"/>
        </w:numPr>
        <w:ind w:left="0" w:firstLine="0"/>
        <w:outlineLvl w:val="2"/>
        <w:rPr>
          <w:b/>
          <w:bCs/>
          <w:sz w:val="18"/>
          <w:szCs w:val="18"/>
        </w:rPr>
      </w:pPr>
      <w:bookmarkStart w:id="173" w:name="_Toc94863870"/>
      <w:bookmarkStart w:id="174" w:name="_Toc95255086"/>
      <w:bookmarkStart w:id="175" w:name="_Toc177735776"/>
      <w:r>
        <w:rPr>
          <w:b/>
          <w:bCs/>
          <w:sz w:val="18"/>
          <w:szCs w:val="18"/>
        </w:rPr>
        <w:t>Acier pour béton armé</w:t>
      </w:r>
      <w:bookmarkEnd w:id="173"/>
      <w:bookmarkEnd w:id="174"/>
      <w:bookmarkEnd w:id="175"/>
    </w:p>
    <w:p w14:paraId="68EAF6A8" w14:textId="77777777" w:rsidR="005236BC" w:rsidRPr="005236BC" w:rsidRDefault="005236BC" w:rsidP="005236BC">
      <w:pPr>
        <w:autoSpaceDE w:val="0"/>
        <w:autoSpaceDN w:val="0"/>
        <w:adjustRightInd w:val="0"/>
        <w:ind w:left="709" w:hanging="1"/>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Les aciers utilisés pour le ferraillage des ouvrages en béton armé doivent répondre aux spécifications des normes NF A 35‐015 à NF A 35‐022.</w:t>
      </w:r>
    </w:p>
    <w:p w14:paraId="19056B3E" w14:textId="77777777" w:rsidR="005236BC" w:rsidRPr="005236BC" w:rsidRDefault="005236BC" w:rsidP="005236BC">
      <w:pPr>
        <w:autoSpaceDE w:val="0"/>
        <w:autoSpaceDN w:val="0"/>
        <w:adjustRightInd w:val="0"/>
        <w:ind w:left="709" w:hanging="1"/>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De plus, les barres ou fils à haute adhérence et les treillis soudés doivent être agréés par la “Commission interministérielle d’homologation et de contrôle des armatures pour béton armé”.</w:t>
      </w:r>
    </w:p>
    <w:p w14:paraId="7FEFF127" w14:textId="77777777" w:rsidR="005236BC" w:rsidRPr="00BA6B93" w:rsidRDefault="005236BC" w:rsidP="005236BC">
      <w:pPr>
        <w:autoSpaceDE w:val="0"/>
        <w:autoSpaceDN w:val="0"/>
        <w:adjustRightInd w:val="0"/>
        <w:ind w:left="709" w:hanging="1"/>
        <w:jc w:val="both"/>
        <w:rPr>
          <w:rFonts w:asciiTheme="minorHAnsi" w:hAnsiTheme="minorHAnsi" w:cstheme="minorHAnsi"/>
          <w:color w:val="000000" w:themeColor="text1"/>
          <w:sz w:val="18"/>
          <w:szCs w:val="18"/>
          <w:lang w:val="es-ES"/>
        </w:rPr>
      </w:pPr>
      <w:proofErr w:type="spellStart"/>
      <w:r w:rsidRPr="00BA6B93">
        <w:rPr>
          <w:rFonts w:asciiTheme="minorHAnsi" w:hAnsiTheme="minorHAnsi" w:cstheme="minorHAnsi"/>
          <w:color w:val="000000" w:themeColor="text1"/>
          <w:sz w:val="18"/>
          <w:szCs w:val="18"/>
          <w:lang w:val="es-ES"/>
        </w:rPr>
        <w:t>Aciers</w:t>
      </w:r>
      <w:proofErr w:type="spellEnd"/>
      <w:r w:rsidRPr="00BA6B93">
        <w:rPr>
          <w:rFonts w:asciiTheme="minorHAnsi" w:hAnsiTheme="minorHAnsi" w:cstheme="minorHAnsi"/>
          <w:color w:val="000000" w:themeColor="text1"/>
          <w:sz w:val="18"/>
          <w:szCs w:val="18"/>
          <w:lang w:val="es-ES"/>
        </w:rPr>
        <w:t xml:space="preserve"> </w:t>
      </w:r>
      <w:proofErr w:type="spellStart"/>
      <w:r w:rsidRPr="00BA6B93">
        <w:rPr>
          <w:rFonts w:asciiTheme="minorHAnsi" w:hAnsiTheme="minorHAnsi" w:cstheme="minorHAnsi"/>
          <w:color w:val="000000" w:themeColor="text1"/>
          <w:sz w:val="18"/>
          <w:szCs w:val="18"/>
          <w:lang w:val="es-ES"/>
        </w:rPr>
        <w:t>doux</w:t>
      </w:r>
      <w:proofErr w:type="spellEnd"/>
      <w:r w:rsidRPr="00BA6B93">
        <w:rPr>
          <w:rFonts w:asciiTheme="minorHAnsi" w:hAnsiTheme="minorHAnsi" w:cstheme="minorHAnsi"/>
          <w:color w:val="000000" w:themeColor="text1"/>
          <w:sz w:val="18"/>
          <w:szCs w:val="18"/>
          <w:lang w:val="es-ES"/>
        </w:rPr>
        <w:t xml:space="preserve"> Fe E 22</w:t>
      </w:r>
    </w:p>
    <w:p w14:paraId="330357E2" w14:textId="77777777" w:rsidR="005236BC" w:rsidRPr="00BA6B93" w:rsidRDefault="005236BC" w:rsidP="005236BC">
      <w:pPr>
        <w:autoSpaceDE w:val="0"/>
        <w:autoSpaceDN w:val="0"/>
        <w:adjustRightInd w:val="0"/>
        <w:ind w:left="709" w:hanging="1"/>
        <w:jc w:val="both"/>
        <w:rPr>
          <w:rFonts w:asciiTheme="minorHAnsi" w:hAnsiTheme="minorHAnsi" w:cstheme="minorHAnsi"/>
          <w:color w:val="000000" w:themeColor="text1"/>
          <w:sz w:val="18"/>
          <w:szCs w:val="18"/>
          <w:lang w:val="es-ES"/>
        </w:rPr>
      </w:pPr>
      <w:proofErr w:type="spellStart"/>
      <w:r w:rsidRPr="00BA6B93">
        <w:rPr>
          <w:rFonts w:asciiTheme="minorHAnsi" w:hAnsiTheme="minorHAnsi" w:cstheme="minorHAnsi"/>
          <w:color w:val="000000" w:themeColor="text1"/>
          <w:sz w:val="18"/>
          <w:szCs w:val="18"/>
          <w:lang w:val="es-ES"/>
        </w:rPr>
        <w:t>Aciers</w:t>
      </w:r>
      <w:proofErr w:type="spellEnd"/>
      <w:r w:rsidRPr="00BA6B93">
        <w:rPr>
          <w:rFonts w:asciiTheme="minorHAnsi" w:hAnsiTheme="minorHAnsi" w:cstheme="minorHAnsi"/>
          <w:color w:val="000000" w:themeColor="text1"/>
          <w:sz w:val="18"/>
          <w:szCs w:val="18"/>
          <w:lang w:val="es-ES"/>
        </w:rPr>
        <w:t xml:space="preserve"> HA Fe E 50</w:t>
      </w:r>
    </w:p>
    <w:p w14:paraId="224F568A" w14:textId="77777777" w:rsidR="005236BC" w:rsidRPr="005236BC" w:rsidRDefault="005236BC" w:rsidP="005236BC">
      <w:pPr>
        <w:autoSpaceDE w:val="0"/>
        <w:autoSpaceDN w:val="0"/>
        <w:adjustRightInd w:val="0"/>
        <w:ind w:left="709" w:hanging="1"/>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Treillis soudés, à livrer en panneaux exclusivement.</w:t>
      </w:r>
    </w:p>
    <w:p w14:paraId="1BF25C97" w14:textId="77777777" w:rsidR="00531261" w:rsidRPr="005236BC" w:rsidRDefault="00531261" w:rsidP="005236BC">
      <w:pPr>
        <w:autoSpaceDE w:val="0"/>
        <w:autoSpaceDN w:val="0"/>
        <w:adjustRightInd w:val="0"/>
        <w:ind w:left="709" w:hanging="1"/>
        <w:jc w:val="both"/>
        <w:rPr>
          <w:rFonts w:asciiTheme="minorHAnsi" w:hAnsiTheme="minorHAnsi" w:cstheme="minorHAnsi"/>
          <w:color w:val="000000" w:themeColor="text1"/>
          <w:sz w:val="18"/>
          <w:szCs w:val="18"/>
        </w:rPr>
      </w:pPr>
    </w:p>
    <w:p w14:paraId="244FB931" w14:textId="05AF45A2" w:rsidR="000E6615" w:rsidRDefault="000E6615" w:rsidP="001B6650">
      <w:pPr>
        <w:pStyle w:val="1-1"/>
        <w:numPr>
          <w:ilvl w:val="1"/>
          <w:numId w:val="1"/>
        </w:numPr>
        <w:ind w:left="0" w:firstLine="0"/>
        <w:outlineLvl w:val="1"/>
        <w:rPr>
          <w:rFonts w:cs="Calibri"/>
        </w:rPr>
      </w:pPr>
      <w:bookmarkStart w:id="176" w:name="_Toc177735777"/>
      <w:r>
        <w:rPr>
          <w:rFonts w:cs="Calibri"/>
        </w:rPr>
        <w:t>DIMENSIONNEMENTS</w:t>
      </w:r>
      <w:bookmarkEnd w:id="176"/>
    </w:p>
    <w:p w14:paraId="07022F9A" w14:textId="77777777" w:rsidR="00667BCD" w:rsidRDefault="00667BCD" w:rsidP="005236BC">
      <w:pPr>
        <w:autoSpaceDE w:val="0"/>
        <w:autoSpaceDN w:val="0"/>
        <w:adjustRightInd w:val="0"/>
        <w:ind w:left="709" w:hanging="1"/>
        <w:jc w:val="both"/>
        <w:rPr>
          <w:rFonts w:asciiTheme="minorHAnsi" w:hAnsiTheme="minorHAnsi" w:cstheme="minorHAnsi"/>
          <w:color w:val="000000" w:themeColor="text1"/>
          <w:sz w:val="18"/>
          <w:szCs w:val="18"/>
        </w:rPr>
      </w:pPr>
    </w:p>
    <w:p w14:paraId="2F6A432C" w14:textId="4210510D" w:rsidR="005236BC" w:rsidRDefault="005236BC" w:rsidP="005236BC">
      <w:pPr>
        <w:autoSpaceDE w:val="0"/>
        <w:autoSpaceDN w:val="0"/>
        <w:adjustRightInd w:val="0"/>
        <w:ind w:left="709" w:hanging="1"/>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 dimensionnement est laissé sous l’entière responsabilité de l’entrepreneur qui devra respecter l’aspect architectural en accord avec le Maître d'œuvre.</w:t>
      </w:r>
    </w:p>
    <w:p w14:paraId="6DF9A2AA" w14:textId="77777777" w:rsidR="00C72E06" w:rsidRPr="005236BC" w:rsidRDefault="00C72E06" w:rsidP="005236BC">
      <w:pPr>
        <w:autoSpaceDE w:val="0"/>
        <w:autoSpaceDN w:val="0"/>
        <w:adjustRightInd w:val="0"/>
        <w:ind w:left="709" w:hanging="1"/>
        <w:jc w:val="both"/>
        <w:rPr>
          <w:rFonts w:asciiTheme="minorHAnsi" w:hAnsiTheme="minorHAnsi" w:cstheme="minorHAnsi"/>
          <w:color w:val="000000" w:themeColor="text1"/>
          <w:sz w:val="18"/>
          <w:szCs w:val="18"/>
        </w:rPr>
      </w:pPr>
    </w:p>
    <w:p w14:paraId="1A9FC2FB" w14:textId="77777777" w:rsidR="005236BC" w:rsidRPr="005236BC" w:rsidRDefault="005236BC" w:rsidP="005236BC">
      <w:pPr>
        <w:autoSpaceDE w:val="0"/>
        <w:autoSpaceDN w:val="0"/>
        <w:adjustRightInd w:val="0"/>
        <w:ind w:left="709" w:hanging="1"/>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Les dimensions des baies données dans le quantitatif, sont des dimensions moyennes, ne tenant pas compte des tolérances admissibles des supports, les dimensions sont à vérifier et à rectifier par l’entrepreneur lors de l’exécution, sous son entière responsabilité. L’entreprise devra relever les cotes exactes avant la mise en fabrication.</w:t>
      </w:r>
    </w:p>
    <w:p w14:paraId="300EF932" w14:textId="77777777" w:rsidR="005236BC" w:rsidRDefault="005236BC" w:rsidP="005236BC">
      <w:pPr>
        <w:pStyle w:val="1-1"/>
        <w:outlineLvl w:val="1"/>
        <w:rPr>
          <w:rFonts w:cs="Calibri"/>
        </w:rPr>
      </w:pPr>
    </w:p>
    <w:p w14:paraId="2ABB6E1C" w14:textId="3DEB1BDE" w:rsidR="000E6615" w:rsidRDefault="000E6615" w:rsidP="001B6650">
      <w:pPr>
        <w:pStyle w:val="1-1"/>
        <w:numPr>
          <w:ilvl w:val="1"/>
          <w:numId w:val="1"/>
        </w:numPr>
        <w:ind w:left="0" w:firstLine="0"/>
        <w:outlineLvl w:val="1"/>
        <w:rPr>
          <w:rFonts w:cs="Calibri"/>
        </w:rPr>
      </w:pPr>
      <w:bookmarkStart w:id="177" w:name="_Toc177735778"/>
      <w:r>
        <w:rPr>
          <w:rFonts w:cs="Calibri"/>
        </w:rPr>
        <w:t>PLANS DE DETAILS</w:t>
      </w:r>
      <w:bookmarkEnd w:id="177"/>
    </w:p>
    <w:p w14:paraId="72EE0B7A" w14:textId="77777777" w:rsidR="00667BCD" w:rsidRDefault="00667BCD" w:rsidP="005236BC">
      <w:pPr>
        <w:autoSpaceDE w:val="0"/>
        <w:autoSpaceDN w:val="0"/>
        <w:adjustRightInd w:val="0"/>
        <w:ind w:left="709" w:hanging="1"/>
        <w:jc w:val="both"/>
        <w:rPr>
          <w:rFonts w:asciiTheme="minorHAnsi" w:hAnsiTheme="minorHAnsi" w:cstheme="minorHAnsi"/>
          <w:color w:val="000000" w:themeColor="text1"/>
          <w:sz w:val="18"/>
          <w:szCs w:val="18"/>
        </w:rPr>
      </w:pPr>
    </w:p>
    <w:p w14:paraId="23831FC3" w14:textId="79E8CC2E" w:rsidR="005236BC" w:rsidRPr="005236BC" w:rsidRDefault="005236BC" w:rsidP="005236BC">
      <w:pPr>
        <w:autoSpaceDE w:val="0"/>
        <w:autoSpaceDN w:val="0"/>
        <w:adjustRightInd w:val="0"/>
        <w:ind w:left="709" w:hanging="1"/>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Dans un délai d’un mois après avoir été déclaré adjudicataire, le titulaire du présent lot devra, à partir des plans du projet, établir des plans de détails, avec coupes et tous croquis à l’appui, illustrant avec précision l’ensemble des dimensionnements et marges de tolérances pour l’exécution des ouvrages, et toutes les précisions complémentaires nécessaires pour renseigner le Maître d'œuvre par qui se fera la transmission des documents.</w:t>
      </w:r>
    </w:p>
    <w:p w14:paraId="7F98DF53" w14:textId="77777777" w:rsidR="005236BC" w:rsidRDefault="005236BC" w:rsidP="005236BC">
      <w:pPr>
        <w:pStyle w:val="1-1"/>
        <w:outlineLvl w:val="1"/>
        <w:rPr>
          <w:rFonts w:cs="Calibri"/>
        </w:rPr>
      </w:pPr>
    </w:p>
    <w:p w14:paraId="4E1E3CA8" w14:textId="77777777" w:rsidR="00667BCD" w:rsidRDefault="00667BCD" w:rsidP="005236BC">
      <w:pPr>
        <w:pStyle w:val="1-1"/>
        <w:outlineLvl w:val="1"/>
        <w:rPr>
          <w:rFonts w:cs="Calibri"/>
        </w:rPr>
      </w:pPr>
    </w:p>
    <w:p w14:paraId="151D60C1" w14:textId="77777777" w:rsidR="00667BCD" w:rsidRDefault="00667BCD" w:rsidP="005236BC">
      <w:pPr>
        <w:pStyle w:val="1-1"/>
        <w:outlineLvl w:val="1"/>
        <w:rPr>
          <w:rFonts w:cs="Calibri"/>
        </w:rPr>
      </w:pPr>
    </w:p>
    <w:p w14:paraId="25B225C9" w14:textId="77777777" w:rsidR="00667BCD" w:rsidRDefault="00667BCD" w:rsidP="005236BC">
      <w:pPr>
        <w:pStyle w:val="1-1"/>
        <w:outlineLvl w:val="1"/>
        <w:rPr>
          <w:rFonts w:cs="Calibri"/>
        </w:rPr>
      </w:pPr>
    </w:p>
    <w:p w14:paraId="73626AF4" w14:textId="4D45321F" w:rsidR="000E6615" w:rsidRDefault="000E6615" w:rsidP="001B6650">
      <w:pPr>
        <w:pStyle w:val="1-1"/>
        <w:numPr>
          <w:ilvl w:val="1"/>
          <w:numId w:val="1"/>
        </w:numPr>
        <w:ind w:left="0" w:firstLine="0"/>
        <w:outlineLvl w:val="1"/>
        <w:rPr>
          <w:rFonts w:cs="Calibri"/>
        </w:rPr>
      </w:pPr>
      <w:bookmarkStart w:id="178" w:name="_Toc177735779"/>
      <w:r>
        <w:rPr>
          <w:rFonts w:cs="Calibri"/>
        </w:rPr>
        <w:lastRenderedPageBreak/>
        <w:t>COORDINATION</w:t>
      </w:r>
      <w:bookmarkEnd w:id="178"/>
    </w:p>
    <w:p w14:paraId="46BE5942" w14:textId="77777777" w:rsidR="00667BCD" w:rsidRDefault="00667BCD" w:rsidP="005236BC">
      <w:pPr>
        <w:autoSpaceDE w:val="0"/>
        <w:autoSpaceDN w:val="0"/>
        <w:adjustRightInd w:val="0"/>
        <w:ind w:left="709"/>
        <w:jc w:val="both"/>
        <w:rPr>
          <w:rFonts w:asciiTheme="minorHAnsi" w:hAnsiTheme="minorHAnsi" w:cstheme="minorHAnsi"/>
          <w:color w:val="000000" w:themeColor="text1"/>
          <w:sz w:val="18"/>
          <w:szCs w:val="18"/>
        </w:rPr>
      </w:pPr>
    </w:p>
    <w:p w14:paraId="5E90021E" w14:textId="313B3072" w:rsidR="005236BC" w:rsidRPr="005236BC" w:rsidRDefault="005236BC" w:rsidP="005236BC">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Au cours de la période de préparation, l’entrepreneur titulaire du présent lot devra :</w:t>
      </w:r>
    </w:p>
    <w:p w14:paraId="55AE21A6" w14:textId="77777777" w:rsidR="005236BC" w:rsidRPr="005236BC" w:rsidRDefault="005236BC"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Durant le chantier, surveiller l’exécution des sujétions énumérées ci‐dessus au fur et à mesure de l’avancement des travaux, et en référer au Maître d'œuvre en cas de malfaçons constatées.</w:t>
      </w:r>
    </w:p>
    <w:p w14:paraId="144DB499" w14:textId="77777777" w:rsidR="005236BC" w:rsidRPr="005236BC" w:rsidRDefault="005236BC"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Travailler en bonne intelligence avec les autres entreprises.</w:t>
      </w:r>
    </w:p>
    <w:p w14:paraId="04161C84" w14:textId="77777777" w:rsidR="005236BC" w:rsidRPr="005236BC" w:rsidRDefault="005236BC"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A aucun moment durant le chantier, l’entrepreneur ne pourra se prévaloir d’une absence de coordination ou d’un manque de renseignements pour ne pas exécuter des travaux ou des fournitures lui incombant, ou d’un manque de renseignements ou de plans d’exécution de sa spécialité, nécessaires aux autres corps d’état pour la poursuite de leurs travaux .</w:t>
      </w:r>
    </w:p>
    <w:p w14:paraId="5F5099A4" w14:textId="77777777" w:rsidR="005236BC" w:rsidRPr="005236BC" w:rsidRDefault="005236BC"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Chaque entrepreneur devra assister personnellement aux réunions de chantier et leur consacrer tout le temps nécessaire.</w:t>
      </w:r>
    </w:p>
    <w:p w14:paraId="3223106E" w14:textId="77777777" w:rsidR="005236BC" w:rsidRPr="005236BC" w:rsidRDefault="005236BC"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En cas d'empêchement, il devra se faire remplacer par un collaborateur qualifié au courant du chantier et ayant pouvoir de signature pour engager son entreprise.</w:t>
      </w:r>
    </w:p>
    <w:p w14:paraId="063A1C5D" w14:textId="2A73AACF" w:rsidR="005236BC" w:rsidRPr="005236BC" w:rsidRDefault="005236BC" w:rsidP="007A119B">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Les absences à ces réunions seront sanctionnées selon les prévisions du CCA</w:t>
      </w:r>
      <w:r>
        <w:rPr>
          <w:rFonts w:asciiTheme="minorHAnsi" w:hAnsiTheme="minorHAnsi" w:cstheme="minorHAnsi"/>
          <w:color w:val="000000" w:themeColor="text1"/>
          <w:sz w:val="18"/>
          <w:szCs w:val="18"/>
        </w:rPr>
        <w:t>G</w:t>
      </w:r>
      <w:r w:rsidRPr="005236BC">
        <w:rPr>
          <w:rFonts w:asciiTheme="minorHAnsi" w:hAnsiTheme="minorHAnsi" w:cstheme="minorHAnsi"/>
          <w:color w:val="000000" w:themeColor="text1"/>
          <w:sz w:val="18"/>
          <w:szCs w:val="18"/>
        </w:rPr>
        <w:t>.</w:t>
      </w:r>
    </w:p>
    <w:p w14:paraId="72A0B529" w14:textId="77777777" w:rsidR="005236BC" w:rsidRPr="005236BC" w:rsidRDefault="005236BC" w:rsidP="005236BC">
      <w:pPr>
        <w:pStyle w:val="Paragraphedeliste"/>
        <w:tabs>
          <w:tab w:val="left" w:pos="1984"/>
          <w:tab w:val="left" w:pos="2154"/>
        </w:tabs>
        <w:autoSpaceDE w:val="0"/>
        <w:autoSpaceDN w:val="0"/>
        <w:adjustRightInd w:val="0"/>
        <w:ind w:left="1276"/>
        <w:jc w:val="both"/>
        <w:rPr>
          <w:rFonts w:asciiTheme="minorHAnsi" w:hAnsiTheme="minorHAnsi" w:cstheme="minorHAnsi"/>
          <w:color w:val="000000" w:themeColor="text1"/>
          <w:sz w:val="18"/>
          <w:szCs w:val="18"/>
        </w:rPr>
      </w:pPr>
    </w:p>
    <w:p w14:paraId="6B9E3949" w14:textId="326C7DE6" w:rsidR="000E6615" w:rsidRDefault="000E6615" w:rsidP="001B6650">
      <w:pPr>
        <w:pStyle w:val="1-1"/>
        <w:numPr>
          <w:ilvl w:val="1"/>
          <w:numId w:val="1"/>
        </w:numPr>
        <w:ind w:left="0" w:firstLine="0"/>
        <w:outlineLvl w:val="1"/>
        <w:rPr>
          <w:rFonts w:cs="Calibri"/>
        </w:rPr>
      </w:pPr>
      <w:bookmarkStart w:id="179" w:name="_Toc177735780"/>
      <w:r>
        <w:rPr>
          <w:rFonts w:cs="Calibri"/>
        </w:rPr>
        <w:t>REGLES GENERALES</w:t>
      </w:r>
      <w:bookmarkEnd w:id="179"/>
    </w:p>
    <w:p w14:paraId="6136AFFD" w14:textId="77777777" w:rsidR="00667BCD" w:rsidRDefault="00667BCD" w:rsidP="005236BC">
      <w:pPr>
        <w:autoSpaceDE w:val="0"/>
        <w:autoSpaceDN w:val="0"/>
        <w:adjustRightInd w:val="0"/>
        <w:ind w:left="709"/>
        <w:jc w:val="both"/>
        <w:rPr>
          <w:rFonts w:asciiTheme="minorHAnsi" w:hAnsiTheme="minorHAnsi" w:cstheme="minorHAnsi"/>
          <w:color w:val="000000" w:themeColor="text1"/>
          <w:sz w:val="18"/>
          <w:szCs w:val="18"/>
        </w:rPr>
      </w:pPr>
    </w:p>
    <w:p w14:paraId="71643DE0" w14:textId="559F741F" w:rsidR="005236BC" w:rsidRDefault="005236BC" w:rsidP="005236BC">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Les travaux préparatoires seront toujours exécutés avec un maximum de soins afin d’obtenir un travail exempt de toute critique.</w:t>
      </w:r>
    </w:p>
    <w:p w14:paraId="005F6403" w14:textId="77777777" w:rsidR="00667BCD" w:rsidRPr="005236BC" w:rsidRDefault="00667BCD" w:rsidP="005236BC">
      <w:pPr>
        <w:autoSpaceDE w:val="0"/>
        <w:autoSpaceDN w:val="0"/>
        <w:adjustRightInd w:val="0"/>
        <w:ind w:left="709"/>
        <w:jc w:val="both"/>
        <w:rPr>
          <w:rFonts w:asciiTheme="minorHAnsi" w:hAnsiTheme="minorHAnsi" w:cstheme="minorHAnsi"/>
          <w:color w:val="000000" w:themeColor="text1"/>
          <w:sz w:val="18"/>
          <w:szCs w:val="18"/>
        </w:rPr>
      </w:pPr>
    </w:p>
    <w:p w14:paraId="2DA6B004" w14:textId="77777777" w:rsidR="005236BC" w:rsidRPr="005236BC" w:rsidRDefault="005236BC" w:rsidP="005236BC">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Toutes les pièces métalliques seront traitées, sur toute leur surface, contre l’oxydation, par une couche de minium de plomb ou de qualité équivalente.</w:t>
      </w:r>
    </w:p>
    <w:p w14:paraId="0726AAF6" w14:textId="77777777" w:rsidR="005236BC" w:rsidRDefault="005236BC" w:rsidP="005236BC">
      <w:pPr>
        <w:pStyle w:val="1-1"/>
        <w:outlineLvl w:val="1"/>
        <w:rPr>
          <w:rFonts w:cs="Calibri"/>
        </w:rPr>
      </w:pPr>
    </w:p>
    <w:p w14:paraId="2904B4F8" w14:textId="70C847C7" w:rsidR="000E6615" w:rsidRDefault="000E6615" w:rsidP="001B6650">
      <w:pPr>
        <w:pStyle w:val="1-1"/>
        <w:numPr>
          <w:ilvl w:val="1"/>
          <w:numId w:val="1"/>
        </w:numPr>
        <w:ind w:left="0" w:firstLine="0"/>
        <w:outlineLvl w:val="1"/>
        <w:rPr>
          <w:rFonts w:cs="Calibri"/>
        </w:rPr>
      </w:pPr>
      <w:bookmarkStart w:id="180" w:name="_Toc177735781"/>
      <w:r>
        <w:rPr>
          <w:rFonts w:cs="Calibri"/>
        </w:rPr>
        <w:t>MISE EN ŒUVRE</w:t>
      </w:r>
      <w:bookmarkEnd w:id="180"/>
    </w:p>
    <w:p w14:paraId="5408FFAD" w14:textId="77777777" w:rsidR="00667BCD" w:rsidRDefault="00667BCD" w:rsidP="00667BCD">
      <w:pPr>
        <w:autoSpaceDE w:val="0"/>
        <w:autoSpaceDN w:val="0"/>
        <w:adjustRightInd w:val="0"/>
        <w:ind w:left="709"/>
        <w:jc w:val="both"/>
        <w:rPr>
          <w:rFonts w:asciiTheme="minorHAnsi" w:hAnsiTheme="minorHAnsi" w:cstheme="minorHAnsi"/>
          <w:color w:val="000000" w:themeColor="text1"/>
          <w:sz w:val="18"/>
          <w:szCs w:val="18"/>
        </w:rPr>
      </w:pPr>
    </w:p>
    <w:p w14:paraId="75CC005B" w14:textId="47E269FE" w:rsidR="005236BC" w:rsidRDefault="005236BC" w:rsidP="00667BCD">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L’entrepreneur devra comprendre, dans ses prix, toutes les protections provisoires nécessaires à la sécurité sur le chantier, ainsi qu’à la bonne conservation des ouvrages existants, et à la sécurité des locataires et des passants.</w:t>
      </w:r>
    </w:p>
    <w:p w14:paraId="57B75028" w14:textId="77777777" w:rsidR="00667BCD" w:rsidRPr="005236BC" w:rsidRDefault="00667BCD" w:rsidP="00667BCD">
      <w:pPr>
        <w:autoSpaceDE w:val="0"/>
        <w:autoSpaceDN w:val="0"/>
        <w:adjustRightInd w:val="0"/>
        <w:ind w:left="709"/>
        <w:jc w:val="both"/>
        <w:rPr>
          <w:rFonts w:asciiTheme="minorHAnsi" w:hAnsiTheme="minorHAnsi" w:cstheme="minorHAnsi"/>
          <w:color w:val="000000" w:themeColor="text1"/>
          <w:sz w:val="18"/>
          <w:szCs w:val="18"/>
        </w:rPr>
      </w:pPr>
    </w:p>
    <w:p w14:paraId="2E36A74F" w14:textId="77777777" w:rsidR="005236BC" w:rsidRPr="005236BC" w:rsidRDefault="005236BC" w:rsidP="00667BCD">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L’entrepreneur devra tenir compte des contraintes éventuelles créées par la présence des locataires dans les immeubles.</w:t>
      </w:r>
    </w:p>
    <w:p w14:paraId="01BD4C1B" w14:textId="77777777" w:rsidR="005236BC" w:rsidRDefault="005236BC" w:rsidP="00667BCD">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L’entreprise sera redevable de l’ensemble des notes de calculs nécessaires à la réalisation de ses ouvrages.</w:t>
      </w:r>
    </w:p>
    <w:p w14:paraId="259C0CAC" w14:textId="77777777" w:rsidR="00667BCD" w:rsidRPr="005236BC" w:rsidRDefault="00667BCD" w:rsidP="00667BCD">
      <w:pPr>
        <w:autoSpaceDE w:val="0"/>
        <w:autoSpaceDN w:val="0"/>
        <w:adjustRightInd w:val="0"/>
        <w:ind w:left="709"/>
        <w:jc w:val="both"/>
        <w:rPr>
          <w:rFonts w:asciiTheme="minorHAnsi" w:hAnsiTheme="minorHAnsi" w:cstheme="minorHAnsi"/>
          <w:color w:val="000000" w:themeColor="text1"/>
          <w:sz w:val="18"/>
          <w:szCs w:val="18"/>
        </w:rPr>
      </w:pPr>
    </w:p>
    <w:p w14:paraId="561D6972" w14:textId="77777777" w:rsidR="005236BC" w:rsidRDefault="005236BC" w:rsidP="00667BCD">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L’installation des échafaudages ne devra pas empêcher le passage des véhicules, ni des habitants. Pour cette raison, l’entreprise devra prévoir un signalement approprié pour les véhicules et un passage protégé pour les habitants au niveau des échafaudages.</w:t>
      </w:r>
    </w:p>
    <w:p w14:paraId="616B8E8B" w14:textId="77777777" w:rsidR="00667BCD" w:rsidRPr="005236BC" w:rsidRDefault="00667BCD" w:rsidP="00667BCD">
      <w:pPr>
        <w:autoSpaceDE w:val="0"/>
        <w:autoSpaceDN w:val="0"/>
        <w:adjustRightInd w:val="0"/>
        <w:ind w:left="709"/>
        <w:jc w:val="both"/>
        <w:rPr>
          <w:rFonts w:asciiTheme="minorHAnsi" w:hAnsiTheme="minorHAnsi" w:cstheme="minorHAnsi"/>
          <w:color w:val="000000" w:themeColor="text1"/>
          <w:sz w:val="18"/>
          <w:szCs w:val="18"/>
        </w:rPr>
      </w:pPr>
    </w:p>
    <w:p w14:paraId="416318C0" w14:textId="41A2A118" w:rsidR="005236BC" w:rsidRDefault="005236BC" w:rsidP="00667BCD">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L’échafaudage devra assurer la sécurité en toiture, avec un garde-corps placé à 1mètre</w:t>
      </w:r>
      <w:r w:rsidR="0067481A">
        <w:rPr>
          <w:rFonts w:asciiTheme="minorHAnsi" w:hAnsiTheme="minorHAnsi" w:cstheme="minorHAnsi"/>
          <w:color w:val="000000" w:themeColor="text1"/>
          <w:sz w:val="18"/>
          <w:szCs w:val="18"/>
        </w:rPr>
        <w:t xml:space="preserve"> minimum</w:t>
      </w:r>
      <w:r w:rsidRPr="005236BC">
        <w:rPr>
          <w:rFonts w:asciiTheme="minorHAnsi" w:hAnsiTheme="minorHAnsi" w:cstheme="minorHAnsi"/>
          <w:color w:val="000000" w:themeColor="text1"/>
          <w:sz w:val="18"/>
          <w:szCs w:val="18"/>
        </w:rPr>
        <w:t xml:space="preserve"> </w:t>
      </w:r>
      <w:r w:rsidR="0067481A" w:rsidRPr="005236BC">
        <w:rPr>
          <w:rFonts w:asciiTheme="minorHAnsi" w:hAnsiTheme="minorHAnsi" w:cstheme="minorHAnsi"/>
          <w:color w:val="000000" w:themeColor="text1"/>
          <w:sz w:val="18"/>
          <w:szCs w:val="18"/>
        </w:rPr>
        <w:t>au-dessus</w:t>
      </w:r>
      <w:r w:rsidRPr="005236BC">
        <w:rPr>
          <w:rFonts w:asciiTheme="minorHAnsi" w:hAnsiTheme="minorHAnsi" w:cstheme="minorHAnsi"/>
          <w:color w:val="000000" w:themeColor="text1"/>
          <w:sz w:val="18"/>
          <w:szCs w:val="18"/>
        </w:rPr>
        <w:t xml:space="preserve"> de la gouttière. Il faudra prévoir un encorbellement au droit des gouttières, des filets de protection sur tout échafaudage et des protections supplémentaires de dur chez le voisin.</w:t>
      </w:r>
    </w:p>
    <w:p w14:paraId="7C849AB0" w14:textId="77777777" w:rsidR="00667BCD" w:rsidRPr="005236BC" w:rsidRDefault="00667BCD" w:rsidP="00667BCD">
      <w:pPr>
        <w:autoSpaceDE w:val="0"/>
        <w:autoSpaceDN w:val="0"/>
        <w:adjustRightInd w:val="0"/>
        <w:ind w:left="709"/>
        <w:jc w:val="both"/>
        <w:rPr>
          <w:rFonts w:asciiTheme="minorHAnsi" w:hAnsiTheme="minorHAnsi" w:cstheme="minorHAnsi"/>
          <w:color w:val="000000" w:themeColor="text1"/>
          <w:sz w:val="18"/>
          <w:szCs w:val="18"/>
        </w:rPr>
      </w:pPr>
    </w:p>
    <w:p w14:paraId="2234A728" w14:textId="77777777" w:rsidR="005236BC" w:rsidRPr="005236BC" w:rsidRDefault="005236BC" w:rsidP="00667BCD">
      <w:pPr>
        <w:autoSpaceDE w:val="0"/>
        <w:autoSpaceDN w:val="0"/>
        <w:adjustRightInd w:val="0"/>
        <w:ind w:left="709"/>
        <w:jc w:val="both"/>
        <w:rPr>
          <w:rFonts w:asciiTheme="minorHAnsi" w:hAnsiTheme="minorHAnsi" w:cstheme="minorHAnsi"/>
          <w:color w:val="000000" w:themeColor="text1"/>
          <w:sz w:val="18"/>
          <w:szCs w:val="18"/>
        </w:rPr>
      </w:pPr>
      <w:r w:rsidRPr="005236BC">
        <w:rPr>
          <w:rFonts w:asciiTheme="minorHAnsi" w:hAnsiTheme="minorHAnsi" w:cstheme="minorHAnsi"/>
          <w:color w:val="000000" w:themeColor="text1"/>
          <w:sz w:val="18"/>
          <w:szCs w:val="18"/>
        </w:rPr>
        <w:t>Les échafaudages seront toujours établis conformément :</w:t>
      </w:r>
    </w:p>
    <w:p w14:paraId="58FD65D9" w14:textId="77777777" w:rsidR="005236BC" w:rsidRPr="00667BCD" w:rsidRDefault="005236BC"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667BCD">
        <w:rPr>
          <w:rFonts w:asciiTheme="minorHAnsi" w:hAnsiTheme="minorHAnsi" w:cstheme="minorHAnsi"/>
          <w:color w:val="000000" w:themeColor="text1"/>
          <w:sz w:val="18"/>
          <w:szCs w:val="18"/>
        </w:rPr>
        <w:t>au plan d’hygiène et de sécurité imposé par la loi 93/1418 du 31/12/93,</w:t>
      </w:r>
    </w:p>
    <w:p w14:paraId="0C391824" w14:textId="77777777" w:rsidR="005236BC" w:rsidRPr="00667BCD" w:rsidRDefault="005236BC"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667BCD">
        <w:rPr>
          <w:rFonts w:asciiTheme="minorHAnsi" w:hAnsiTheme="minorHAnsi" w:cstheme="minorHAnsi"/>
          <w:color w:val="000000" w:themeColor="text1"/>
          <w:sz w:val="18"/>
          <w:szCs w:val="18"/>
        </w:rPr>
        <w:t>aux règlements de Ville et de Police,</w:t>
      </w:r>
    </w:p>
    <w:p w14:paraId="055FDC8C" w14:textId="77777777" w:rsidR="005236BC" w:rsidRPr="00667BCD" w:rsidRDefault="005236BC"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667BCD">
        <w:rPr>
          <w:rFonts w:asciiTheme="minorHAnsi" w:hAnsiTheme="minorHAnsi" w:cstheme="minorHAnsi"/>
          <w:color w:val="000000" w:themeColor="text1"/>
          <w:sz w:val="18"/>
          <w:szCs w:val="18"/>
        </w:rPr>
        <w:t>aux règlements en vigueur concernant la prévention des accidents et la sécurité des travailleurs et des tiers,</w:t>
      </w:r>
    </w:p>
    <w:p w14:paraId="499C9491" w14:textId="77777777" w:rsidR="005236BC" w:rsidRPr="00667BCD" w:rsidRDefault="005236BC"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667BCD">
        <w:rPr>
          <w:rFonts w:asciiTheme="minorHAnsi" w:hAnsiTheme="minorHAnsi" w:cstheme="minorHAnsi"/>
          <w:color w:val="000000" w:themeColor="text1"/>
          <w:sz w:val="18"/>
          <w:szCs w:val="18"/>
        </w:rPr>
        <w:t>à la norme N.F.P. 93.501,</w:t>
      </w:r>
    </w:p>
    <w:p w14:paraId="16FC50E0" w14:textId="77777777" w:rsidR="005236BC" w:rsidRPr="00667BCD" w:rsidRDefault="005236BC"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667BCD">
        <w:rPr>
          <w:rFonts w:asciiTheme="minorHAnsi" w:hAnsiTheme="minorHAnsi" w:cstheme="minorHAnsi"/>
          <w:color w:val="000000" w:themeColor="text1"/>
          <w:sz w:val="18"/>
          <w:szCs w:val="18"/>
        </w:rPr>
        <w:t>aux règles de sécurité du décret N° 65.48 du 8 janvier 1965 articles 106 à 140 complété par le décret N° 81.989 du 30 octobre 1981 (JO du 5 novembre 1981).</w:t>
      </w:r>
    </w:p>
    <w:p w14:paraId="68B75ED0" w14:textId="77777777" w:rsidR="005236BC" w:rsidRPr="00667BCD" w:rsidRDefault="005236BC" w:rsidP="00667BCD">
      <w:pPr>
        <w:pStyle w:val="Paragraphedeliste"/>
        <w:numPr>
          <w:ilvl w:val="0"/>
          <w:numId w:val="6"/>
        </w:numPr>
        <w:tabs>
          <w:tab w:val="left" w:pos="1984"/>
          <w:tab w:val="left" w:pos="2154"/>
        </w:tabs>
        <w:autoSpaceDE w:val="0"/>
        <w:autoSpaceDN w:val="0"/>
        <w:adjustRightInd w:val="0"/>
        <w:ind w:left="1276" w:hanging="142"/>
        <w:jc w:val="both"/>
        <w:rPr>
          <w:rFonts w:asciiTheme="minorHAnsi" w:hAnsiTheme="minorHAnsi" w:cstheme="minorHAnsi"/>
          <w:color w:val="000000" w:themeColor="text1"/>
          <w:sz w:val="18"/>
          <w:szCs w:val="18"/>
        </w:rPr>
      </w:pPr>
      <w:r w:rsidRPr="00667BCD">
        <w:rPr>
          <w:rFonts w:asciiTheme="minorHAnsi" w:hAnsiTheme="minorHAnsi" w:cstheme="minorHAnsi"/>
          <w:color w:val="000000" w:themeColor="text1"/>
          <w:sz w:val="18"/>
          <w:szCs w:val="18"/>
        </w:rPr>
        <w:t>Ils seront réglés à l’entreprise sur la base de prix forfaitaires au m2.</w:t>
      </w:r>
    </w:p>
    <w:p w14:paraId="0C83436F" w14:textId="77777777" w:rsidR="005B043B" w:rsidRDefault="005B043B" w:rsidP="005236BC">
      <w:pPr>
        <w:pStyle w:val="1-1"/>
        <w:outlineLvl w:val="1"/>
        <w:rPr>
          <w:rFonts w:cs="Calibri"/>
        </w:rPr>
      </w:pPr>
    </w:p>
    <w:p w14:paraId="2D24DCED" w14:textId="4D17ED62" w:rsidR="000E6615" w:rsidRDefault="000E6615" w:rsidP="001B6650">
      <w:pPr>
        <w:pStyle w:val="1-1"/>
        <w:numPr>
          <w:ilvl w:val="1"/>
          <w:numId w:val="1"/>
        </w:numPr>
        <w:ind w:left="0" w:firstLine="0"/>
        <w:outlineLvl w:val="1"/>
        <w:rPr>
          <w:rFonts w:cs="Calibri"/>
        </w:rPr>
      </w:pPr>
      <w:bookmarkStart w:id="181" w:name="_Toc177735782"/>
      <w:r>
        <w:rPr>
          <w:rFonts w:cs="Calibri"/>
        </w:rPr>
        <w:t>VARIANTE</w:t>
      </w:r>
      <w:bookmarkEnd w:id="181"/>
    </w:p>
    <w:p w14:paraId="5CC893A2" w14:textId="77777777" w:rsidR="00667BCD" w:rsidRDefault="00667BCD" w:rsidP="00A02E3D">
      <w:pPr>
        <w:autoSpaceDE w:val="0"/>
        <w:autoSpaceDN w:val="0"/>
        <w:adjustRightInd w:val="0"/>
        <w:ind w:left="709"/>
        <w:jc w:val="both"/>
        <w:rPr>
          <w:rFonts w:asciiTheme="minorHAnsi" w:hAnsiTheme="minorHAnsi" w:cstheme="minorHAnsi"/>
          <w:color w:val="000000" w:themeColor="text1"/>
          <w:sz w:val="18"/>
          <w:szCs w:val="18"/>
        </w:rPr>
      </w:pPr>
    </w:p>
    <w:p w14:paraId="2B6F7657" w14:textId="062F39C9" w:rsidR="00A02E3D" w:rsidRDefault="00A02E3D" w:rsidP="00A02E3D">
      <w:pPr>
        <w:autoSpaceDE w:val="0"/>
        <w:autoSpaceDN w:val="0"/>
        <w:adjustRightInd w:val="0"/>
        <w:ind w:left="709"/>
        <w:jc w:val="both"/>
        <w:rPr>
          <w:rFonts w:asciiTheme="minorHAnsi" w:hAnsiTheme="minorHAnsi" w:cstheme="minorHAnsi"/>
          <w:color w:val="000000" w:themeColor="text1"/>
          <w:sz w:val="18"/>
          <w:szCs w:val="18"/>
        </w:rPr>
      </w:pPr>
      <w:r w:rsidRPr="00A02E3D">
        <w:rPr>
          <w:rFonts w:asciiTheme="minorHAnsi" w:hAnsiTheme="minorHAnsi" w:cstheme="minorHAnsi"/>
          <w:color w:val="000000" w:themeColor="text1"/>
          <w:sz w:val="18"/>
          <w:szCs w:val="18"/>
        </w:rPr>
        <w:t>Le soumissionnaire a la possibilité de proposer en variante d’autres matériels que ceux prévus au marché, de même il lui est possible de proposer toute variante au principe des installations, si des solutions autres lui paraissent mieux adaptées à la construction ou au résultat recherché.</w:t>
      </w:r>
    </w:p>
    <w:p w14:paraId="4E699DCB" w14:textId="77777777" w:rsidR="00667BCD" w:rsidRPr="00A02E3D" w:rsidRDefault="00667BCD" w:rsidP="00A02E3D">
      <w:pPr>
        <w:autoSpaceDE w:val="0"/>
        <w:autoSpaceDN w:val="0"/>
        <w:adjustRightInd w:val="0"/>
        <w:ind w:left="709"/>
        <w:jc w:val="both"/>
        <w:rPr>
          <w:rFonts w:asciiTheme="minorHAnsi" w:hAnsiTheme="minorHAnsi" w:cstheme="minorHAnsi"/>
          <w:color w:val="000000" w:themeColor="text1"/>
          <w:sz w:val="18"/>
          <w:szCs w:val="18"/>
        </w:rPr>
      </w:pPr>
    </w:p>
    <w:p w14:paraId="6E1BA4AB" w14:textId="115067F0" w:rsidR="00A02E3D" w:rsidRDefault="00A02E3D" w:rsidP="00A02E3D">
      <w:pPr>
        <w:autoSpaceDE w:val="0"/>
        <w:autoSpaceDN w:val="0"/>
        <w:adjustRightInd w:val="0"/>
        <w:ind w:left="709"/>
        <w:jc w:val="both"/>
        <w:rPr>
          <w:rFonts w:asciiTheme="minorHAnsi" w:hAnsiTheme="minorHAnsi" w:cstheme="minorHAnsi"/>
          <w:color w:val="000000" w:themeColor="text1"/>
          <w:sz w:val="18"/>
          <w:szCs w:val="18"/>
        </w:rPr>
      </w:pPr>
      <w:r w:rsidRPr="00A02E3D">
        <w:rPr>
          <w:rFonts w:asciiTheme="minorHAnsi" w:hAnsiTheme="minorHAnsi" w:cstheme="minorHAnsi"/>
          <w:color w:val="000000" w:themeColor="text1"/>
          <w:sz w:val="18"/>
          <w:szCs w:val="18"/>
        </w:rPr>
        <w:t>Ces variantes seront chiffrées à part. Elles feront l’objet d’une notice explicative permettant au maître d’œuvre de pouvoir apprécier efficacement la valeur des propositions. Cette notice exposera clairement les avantages et inconvénients des solutions proposées au point de vue exploitation et entretien des installations et fera obligatoirement ressortir les incidences de ces variantes sur les autres corps d’état.</w:t>
      </w:r>
    </w:p>
    <w:p w14:paraId="117EB2B9" w14:textId="77777777" w:rsidR="00667BCD" w:rsidRPr="00A02E3D" w:rsidRDefault="00667BCD" w:rsidP="00A02E3D">
      <w:pPr>
        <w:autoSpaceDE w:val="0"/>
        <w:autoSpaceDN w:val="0"/>
        <w:adjustRightInd w:val="0"/>
        <w:ind w:left="709"/>
        <w:jc w:val="both"/>
        <w:rPr>
          <w:rFonts w:asciiTheme="minorHAnsi" w:hAnsiTheme="minorHAnsi" w:cstheme="minorHAnsi"/>
          <w:color w:val="000000" w:themeColor="text1"/>
          <w:sz w:val="18"/>
          <w:szCs w:val="18"/>
        </w:rPr>
      </w:pPr>
    </w:p>
    <w:p w14:paraId="358935BF" w14:textId="77777777" w:rsidR="00A02E3D" w:rsidRPr="00A02E3D" w:rsidRDefault="00A02E3D" w:rsidP="00A02E3D">
      <w:pPr>
        <w:autoSpaceDE w:val="0"/>
        <w:autoSpaceDN w:val="0"/>
        <w:adjustRightInd w:val="0"/>
        <w:ind w:left="709"/>
        <w:jc w:val="both"/>
        <w:rPr>
          <w:rFonts w:asciiTheme="minorHAnsi" w:hAnsiTheme="minorHAnsi" w:cstheme="minorHAnsi"/>
          <w:color w:val="000000" w:themeColor="text1"/>
          <w:sz w:val="18"/>
          <w:szCs w:val="18"/>
        </w:rPr>
      </w:pPr>
      <w:r w:rsidRPr="00A02E3D">
        <w:rPr>
          <w:rFonts w:asciiTheme="minorHAnsi" w:hAnsiTheme="minorHAnsi" w:cstheme="minorHAnsi"/>
          <w:color w:val="000000" w:themeColor="text1"/>
          <w:sz w:val="18"/>
          <w:szCs w:val="18"/>
        </w:rPr>
        <w:t>Un descriptif détaillé exposant la qualité des matériels fournis dans le cadre des variantes sera joint à la notice explicative.</w:t>
      </w:r>
    </w:p>
    <w:p w14:paraId="6BDFC384" w14:textId="77777777" w:rsidR="00A02E3D" w:rsidRPr="00A02E3D" w:rsidRDefault="00A02E3D" w:rsidP="00A02E3D">
      <w:pPr>
        <w:autoSpaceDE w:val="0"/>
        <w:autoSpaceDN w:val="0"/>
        <w:adjustRightInd w:val="0"/>
        <w:ind w:left="709"/>
        <w:jc w:val="both"/>
        <w:rPr>
          <w:rFonts w:asciiTheme="minorHAnsi" w:hAnsiTheme="minorHAnsi" w:cstheme="minorHAnsi"/>
          <w:color w:val="000000" w:themeColor="text1"/>
          <w:sz w:val="18"/>
          <w:szCs w:val="18"/>
        </w:rPr>
      </w:pPr>
      <w:r w:rsidRPr="00A02E3D">
        <w:rPr>
          <w:rFonts w:asciiTheme="minorHAnsi" w:hAnsiTheme="minorHAnsi" w:cstheme="minorHAnsi"/>
          <w:color w:val="000000" w:themeColor="text1"/>
          <w:sz w:val="18"/>
          <w:szCs w:val="18"/>
        </w:rPr>
        <w:t>Nota : Il est rappelé que l’entreprise doit impérativement répondre à la solution de base.</w:t>
      </w:r>
    </w:p>
    <w:p w14:paraId="07EC86AA" w14:textId="77777777" w:rsidR="005B043B" w:rsidRDefault="005B043B" w:rsidP="00A02E3D">
      <w:pPr>
        <w:pStyle w:val="1-1"/>
        <w:outlineLvl w:val="1"/>
        <w:rPr>
          <w:rFonts w:cs="Calibri"/>
        </w:rPr>
      </w:pPr>
    </w:p>
    <w:p w14:paraId="0B40DA94" w14:textId="77777777" w:rsidR="00667BCD" w:rsidRDefault="00667BCD" w:rsidP="00A02E3D">
      <w:pPr>
        <w:pStyle w:val="1-1"/>
        <w:outlineLvl w:val="1"/>
        <w:rPr>
          <w:rFonts w:cs="Calibri"/>
        </w:rPr>
      </w:pPr>
    </w:p>
    <w:p w14:paraId="033869DA" w14:textId="77777777" w:rsidR="00667BCD" w:rsidRDefault="00667BCD" w:rsidP="00A02E3D">
      <w:pPr>
        <w:pStyle w:val="1-1"/>
        <w:outlineLvl w:val="1"/>
        <w:rPr>
          <w:rFonts w:cs="Calibri"/>
        </w:rPr>
      </w:pPr>
    </w:p>
    <w:p w14:paraId="7BC08026" w14:textId="68E1E064" w:rsidR="000E6615" w:rsidRDefault="000E6615" w:rsidP="001B6650">
      <w:pPr>
        <w:pStyle w:val="1-1"/>
        <w:numPr>
          <w:ilvl w:val="1"/>
          <w:numId w:val="1"/>
        </w:numPr>
        <w:ind w:left="0" w:firstLine="0"/>
        <w:outlineLvl w:val="1"/>
        <w:rPr>
          <w:rFonts w:cs="Calibri"/>
        </w:rPr>
      </w:pPr>
      <w:bookmarkStart w:id="182" w:name="_Toc177735783"/>
      <w:r>
        <w:rPr>
          <w:rFonts w:cs="Calibri"/>
        </w:rPr>
        <w:lastRenderedPageBreak/>
        <w:t>LIMITES DE PRESTATIONS</w:t>
      </w:r>
      <w:bookmarkEnd w:id="182"/>
    </w:p>
    <w:p w14:paraId="169FB4E1" w14:textId="77777777" w:rsidR="00667BCD" w:rsidRDefault="00667BCD" w:rsidP="00A02E3D">
      <w:pPr>
        <w:autoSpaceDE w:val="0"/>
        <w:autoSpaceDN w:val="0"/>
        <w:adjustRightInd w:val="0"/>
        <w:ind w:left="709"/>
        <w:jc w:val="both"/>
        <w:rPr>
          <w:rFonts w:asciiTheme="minorHAnsi" w:hAnsiTheme="minorHAnsi" w:cstheme="minorHAnsi"/>
          <w:color w:val="000000" w:themeColor="text1"/>
          <w:sz w:val="18"/>
          <w:szCs w:val="18"/>
        </w:rPr>
      </w:pPr>
    </w:p>
    <w:p w14:paraId="4B78F104" w14:textId="15D48FDC" w:rsidR="00A02E3D" w:rsidRDefault="00A02E3D" w:rsidP="00A02E3D">
      <w:pPr>
        <w:autoSpaceDE w:val="0"/>
        <w:autoSpaceDN w:val="0"/>
        <w:adjustRightInd w:val="0"/>
        <w:ind w:left="709"/>
        <w:jc w:val="both"/>
        <w:rPr>
          <w:rFonts w:asciiTheme="minorHAnsi" w:hAnsiTheme="minorHAnsi" w:cstheme="minorHAnsi"/>
          <w:color w:val="000000" w:themeColor="text1"/>
          <w:sz w:val="18"/>
          <w:szCs w:val="18"/>
        </w:rPr>
      </w:pPr>
      <w:r w:rsidRPr="00A02E3D">
        <w:rPr>
          <w:rFonts w:asciiTheme="minorHAnsi" w:hAnsiTheme="minorHAnsi" w:cstheme="minorHAnsi"/>
          <w:color w:val="000000" w:themeColor="text1"/>
          <w:sz w:val="18"/>
          <w:szCs w:val="18"/>
        </w:rPr>
        <w:t>Le présent document a pour objet de renseigner les entrepreneurs sur la nature des installations à réaliser, mais il est spécifié que les dispositions du présent document n’ont pas un caractère limitatif.</w:t>
      </w:r>
    </w:p>
    <w:p w14:paraId="6D1861E5" w14:textId="77777777" w:rsidR="00667BCD" w:rsidRPr="00A02E3D" w:rsidRDefault="00667BCD" w:rsidP="00A02E3D">
      <w:pPr>
        <w:autoSpaceDE w:val="0"/>
        <w:autoSpaceDN w:val="0"/>
        <w:adjustRightInd w:val="0"/>
        <w:ind w:left="709"/>
        <w:jc w:val="both"/>
        <w:rPr>
          <w:rFonts w:asciiTheme="minorHAnsi" w:hAnsiTheme="minorHAnsi" w:cstheme="minorHAnsi"/>
          <w:color w:val="000000" w:themeColor="text1"/>
          <w:sz w:val="18"/>
          <w:szCs w:val="18"/>
        </w:rPr>
      </w:pPr>
    </w:p>
    <w:p w14:paraId="79C301F0" w14:textId="77777777" w:rsidR="00A02E3D" w:rsidRDefault="00A02E3D" w:rsidP="00A02E3D">
      <w:pPr>
        <w:autoSpaceDE w:val="0"/>
        <w:autoSpaceDN w:val="0"/>
        <w:adjustRightInd w:val="0"/>
        <w:ind w:left="709"/>
        <w:jc w:val="both"/>
        <w:rPr>
          <w:rFonts w:asciiTheme="minorHAnsi" w:hAnsiTheme="minorHAnsi" w:cstheme="minorHAnsi"/>
          <w:color w:val="000000" w:themeColor="text1"/>
          <w:sz w:val="18"/>
          <w:szCs w:val="18"/>
        </w:rPr>
      </w:pPr>
      <w:r w:rsidRPr="00A02E3D">
        <w:rPr>
          <w:rFonts w:asciiTheme="minorHAnsi" w:hAnsiTheme="minorHAnsi" w:cstheme="minorHAnsi"/>
          <w:color w:val="000000" w:themeColor="text1"/>
          <w:sz w:val="18"/>
          <w:szCs w:val="18"/>
        </w:rPr>
        <w:t>L’entrepreneur doit des installations complètement terminées et ceci dans tous les détails selon les règles de l’art.</w:t>
      </w:r>
    </w:p>
    <w:p w14:paraId="04E04F3A" w14:textId="77777777" w:rsidR="00667BCD" w:rsidRPr="00A02E3D" w:rsidRDefault="00667BCD" w:rsidP="00A02E3D">
      <w:pPr>
        <w:autoSpaceDE w:val="0"/>
        <w:autoSpaceDN w:val="0"/>
        <w:adjustRightInd w:val="0"/>
        <w:ind w:left="709"/>
        <w:jc w:val="both"/>
        <w:rPr>
          <w:rFonts w:asciiTheme="minorHAnsi" w:hAnsiTheme="minorHAnsi" w:cstheme="minorHAnsi"/>
          <w:color w:val="000000" w:themeColor="text1"/>
          <w:sz w:val="18"/>
          <w:szCs w:val="18"/>
        </w:rPr>
      </w:pPr>
    </w:p>
    <w:p w14:paraId="492E4C13" w14:textId="77777777" w:rsidR="00A02E3D" w:rsidRDefault="00A02E3D" w:rsidP="00A02E3D">
      <w:pPr>
        <w:autoSpaceDE w:val="0"/>
        <w:autoSpaceDN w:val="0"/>
        <w:adjustRightInd w:val="0"/>
        <w:ind w:left="709"/>
        <w:jc w:val="both"/>
        <w:rPr>
          <w:rFonts w:asciiTheme="minorHAnsi" w:hAnsiTheme="minorHAnsi" w:cstheme="minorHAnsi"/>
          <w:color w:val="000000" w:themeColor="text1"/>
          <w:sz w:val="18"/>
          <w:szCs w:val="18"/>
        </w:rPr>
      </w:pPr>
      <w:r w:rsidRPr="00A02E3D">
        <w:rPr>
          <w:rFonts w:asciiTheme="minorHAnsi" w:hAnsiTheme="minorHAnsi" w:cstheme="minorHAnsi"/>
          <w:color w:val="000000" w:themeColor="text1"/>
          <w:sz w:val="18"/>
          <w:szCs w:val="18"/>
        </w:rPr>
        <w:t>Avant la remise, il vérifiera sous sa propre responsabilité, les opérations mentionnées au devis descriptif et les complètera par tous les moyens mis en son pouvoir (renseignements pris auprès du Maître d'œuvre, examen des lieux...) afin de prévoir dans ses prix, l’ensemble des travaux et installations nécessaires à un complet achèvement des travaux de son lot.</w:t>
      </w:r>
    </w:p>
    <w:p w14:paraId="7BE8A1C8" w14:textId="77777777" w:rsidR="00667BCD" w:rsidRPr="00A02E3D" w:rsidRDefault="00667BCD" w:rsidP="00A02E3D">
      <w:pPr>
        <w:autoSpaceDE w:val="0"/>
        <w:autoSpaceDN w:val="0"/>
        <w:adjustRightInd w:val="0"/>
        <w:ind w:left="709"/>
        <w:jc w:val="both"/>
        <w:rPr>
          <w:rFonts w:asciiTheme="minorHAnsi" w:hAnsiTheme="minorHAnsi" w:cstheme="minorHAnsi"/>
          <w:color w:val="000000" w:themeColor="text1"/>
          <w:sz w:val="18"/>
          <w:szCs w:val="18"/>
        </w:rPr>
      </w:pPr>
    </w:p>
    <w:p w14:paraId="1029405C" w14:textId="77777777" w:rsidR="00A02E3D" w:rsidRDefault="00A02E3D" w:rsidP="00A02E3D">
      <w:pPr>
        <w:autoSpaceDE w:val="0"/>
        <w:autoSpaceDN w:val="0"/>
        <w:adjustRightInd w:val="0"/>
        <w:ind w:left="709"/>
        <w:jc w:val="both"/>
        <w:rPr>
          <w:rFonts w:asciiTheme="minorHAnsi" w:hAnsiTheme="minorHAnsi" w:cstheme="minorHAnsi"/>
          <w:color w:val="000000" w:themeColor="text1"/>
          <w:sz w:val="18"/>
          <w:szCs w:val="18"/>
        </w:rPr>
      </w:pPr>
      <w:r w:rsidRPr="00A02E3D">
        <w:rPr>
          <w:rFonts w:asciiTheme="minorHAnsi" w:hAnsiTheme="minorHAnsi" w:cstheme="minorHAnsi"/>
          <w:color w:val="000000" w:themeColor="text1"/>
          <w:sz w:val="18"/>
          <w:szCs w:val="18"/>
        </w:rPr>
        <w:t>De même, l’entrepreneur devra, avant la remise de son offre, vérifier les quantités d’ouvrages prévues au devis quantitatif du présent lot.</w:t>
      </w:r>
    </w:p>
    <w:p w14:paraId="00EF782D" w14:textId="77777777" w:rsidR="00667BCD" w:rsidRPr="00A02E3D" w:rsidRDefault="00667BCD" w:rsidP="00A02E3D">
      <w:pPr>
        <w:autoSpaceDE w:val="0"/>
        <w:autoSpaceDN w:val="0"/>
        <w:adjustRightInd w:val="0"/>
        <w:ind w:left="709"/>
        <w:jc w:val="both"/>
        <w:rPr>
          <w:rFonts w:asciiTheme="minorHAnsi" w:hAnsiTheme="minorHAnsi" w:cstheme="minorHAnsi"/>
          <w:color w:val="000000" w:themeColor="text1"/>
          <w:sz w:val="18"/>
          <w:szCs w:val="18"/>
        </w:rPr>
      </w:pPr>
    </w:p>
    <w:p w14:paraId="1996B987" w14:textId="77777777" w:rsidR="00A02E3D" w:rsidRDefault="00A02E3D" w:rsidP="00A02E3D">
      <w:pPr>
        <w:autoSpaceDE w:val="0"/>
        <w:autoSpaceDN w:val="0"/>
        <w:adjustRightInd w:val="0"/>
        <w:ind w:left="709"/>
        <w:jc w:val="both"/>
        <w:rPr>
          <w:rFonts w:asciiTheme="minorHAnsi" w:hAnsiTheme="minorHAnsi" w:cstheme="minorHAnsi"/>
          <w:color w:val="000000" w:themeColor="text1"/>
          <w:sz w:val="18"/>
          <w:szCs w:val="18"/>
        </w:rPr>
      </w:pPr>
      <w:r w:rsidRPr="00A02E3D">
        <w:rPr>
          <w:rFonts w:asciiTheme="minorHAnsi" w:hAnsiTheme="minorHAnsi" w:cstheme="minorHAnsi"/>
          <w:color w:val="000000" w:themeColor="text1"/>
          <w:sz w:val="18"/>
          <w:szCs w:val="18"/>
        </w:rPr>
        <w:t>Aucun supplément de prix, ni aucune plus‐value autre que ceux spécialement prévus au devis quantitatif complétés en estimatif par l’entrepreneur ne pourront être accordés ultérieurement, du fait que les renseignements dont s’était entouré l’entrepreneur étaient inexacts ou incomplets.</w:t>
      </w:r>
    </w:p>
    <w:p w14:paraId="6529839B" w14:textId="77777777" w:rsidR="00667BCD" w:rsidRPr="00A02E3D" w:rsidRDefault="00667BCD" w:rsidP="00A02E3D">
      <w:pPr>
        <w:autoSpaceDE w:val="0"/>
        <w:autoSpaceDN w:val="0"/>
        <w:adjustRightInd w:val="0"/>
        <w:ind w:left="709"/>
        <w:jc w:val="both"/>
        <w:rPr>
          <w:rFonts w:asciiTheme="minorHAnsi" w:hAnsiTheme="minorHAnsi" w:cstheme="minorHAnsi"/>
          <w:color w:val="000000" w:themeColor="text1"/>
          <w:sz w:val="18"/>
          <w:szCs w:val="18"/>
        </w:rPr>
      </w:pPr>
    </w:p>
    <w:p w14:paraId="46583B0C" w14:textId="77777777" w:rsidR="00A02E3D" w:rsidRDefault="00A02E3D" w:rsidP="00A02E3D">
      <w:pPr>
        <w:autoSpaceDE w:val="0"/>
        <w:autoSpaceDN w:val="0"/>
        <w:adjustRightInd w:val="0"/>
        <w:ind w:left="709"/>
        <w:jc w:val="both"/>
        <w:rPr>
          <w:rFonts w:asciiTheme="minorHAnsi" w:hAnsiTheme="minorHAnsi" w:cstheme="minorHAnsi"/>
          <w:color w:val="000000" w:themeColor="text1"/>
          <w:sz w:val="18"/>
          <w:szCs w:val="18"/>
        </w:rPr>
      </w:pPr>
      <w:r w:rsidRPr="00A02E3D">
        <w:rPr>
          <w:rFonts w:asciiTheme="minorHAnsi" w:hAnsiTheme="minorHAnsi" w:cstheme="minorHAnsi"/>
          <w:color w:val="000000" w:themeColor="text1"/>
          <w:sz w:val="18"/>
          <w:szCs w:val="18"/>
        </w:rPr>
        <w:t>Les matériaux et prestations indiqués dans ce devis descriptif suivi du mot “équivalent” devront obligatoirement avoir l’agrément du Maître d'œuvre, avant toute utilisation.</w:t>
      </w:r>
    </w:p>
    <w:p w14:paraId="25BBFCB7" w14:textId="77777777" w:rsidR="00667BCD" w:rsidRPr="00A02E3D" w:rsidRDefault="00667BCD" w:rsidP="00A02E3D">
      <w:pPr>
        <w:autoSpaceDE w:val="0"/>
        <w:autoSpaceDN w:val="0"/>
        <w:adjustRightInd w:val="0"/>
        <w:ind w:left="709"/>
        <w:jc w:val="both"/>
        <w:rPr>
          <w:rFonts w:asciiTheme="minorHAnsi" w:hAnsiTheme="minorHAnsi" w:cstheme="minorHAnsi"/>
          <w:color w:val="000000" w:themeColor="text1"/>
          <w:sz w:val="18"/>
          <w:szCs w:val="18"/>
        </w:rPr>
      </w:pPr>
    </w:p>
    <w:p w14:paraId="41DE0E61" w14:textId="77777777" w:rsidR="00A02E3D" w:rsidRPr="00A02E3D" w:rsidRDefault="00A02E3D" w:rsidP="00A02E3D">
      <w:pPr>
        <w:autoSpaceDE w:val="0"/>
        <w:autoSpaceDN w:val="0"/>
        <w:adjustRightInd w:val="0"/>
        <w:ind w:left="709"/>
        <w:jc w:val="both"/>
        <w:rPr>
          <w:rFonts w:asciiTheme="minorHAnsi" w:hAnsiTheme="minorHAnsi" w:cstheme="minorHAnsi"/>
          <w:color w:val="000000" w:themeColor="text1"/>
          <w:sz w:val="18"/>
          <w:szCs w:val="18"/>
        </w:rPr>
      </w:pPr>
      <w:r w:rsidRPr="00A02E3D">
        <w:rPr>
          <w:rFonts w:asciiTheme="minorHAnsi" w:hAnsiTheme="minorHAnsi" w:cstheme="minorHAnsi"/>
          <w:color w:val="000000" w:themeColor="text1"/>
          <w:sz w:val="18"/>
          <w:szCs w:val="18"/>
        </w:rPr>
        <w:t>Les prestations du présent lot devront comprendre au minimum :</w:t>
      </w:r>
    </w:p>
    <w:p w14:paraId="7EDA82F7"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Le relevé précis du dimensionnement des ouvrages à exécuter,</w:t>
      </w:r>
    </w:p>
    <w:p w14:paraId="1FDF34DE"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L’exécution d’un ouvrage témoin,</w:t>
      </w:r>
    </w:p>
    <w:p w14:paraId="50FBFB4B"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L’amenée, l’établissement et l’enlèvement de tous les appareils, engins et échafaudages nécessaires à la réalisation et aux essais des installations,</w:t>
      </w:r>
    </w:p>
    <w:p w14:paraId="6DE4537F"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Notes de calcul et notes techniques</w:t>
      </w:r>
    </w:p>
    <w:p w14:paraId="6B641483"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Les détails de fabrication et d'assemblage</w:t>
      </w:r>
    </w:p>
    <w:p w14:paraId="7973DCA6"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Les plans de calepinage suivant le principe de calepinage du Maître d'œuvre</w:t>
      </w:r>
    </w:p>
    <w:p w14:paraId="6CE4BE45"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Les avis techniques, ATEX éventuels, des produits et procédés utilisés</w:t>
      </w:r>
    </w:p>
    <w:p w14:paraId="1E64418C"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Les attestations d'assurance particulières concernant les techniques innovantes non visées par les normes, D.T.U. et avis techniques</w:t>
      </w:r>
    </w:p>
    <w:p w14:paraId="073361AB"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L’ensemble des sujétions de dépose et de démontage, y compris évacuation,</w:t>
      </w:r>
    </w:p>
    <w:p w14:paraId="59368D60"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La modification des installations existantes rendue nécessaire pour l’exécution des travaux du présent lot,</w:t>
      </w:r>
    </w:p>
    <w:p w14:paraId="1CDA74D1"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L’exécution des travaux de ce lot conformément aux plans et aux prescriptions du présent devis descriptif,</w:t>
      </w:r>
    </w:p>
    <w:p w14:paraId="03C040B5"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Tous les ouvrages annexes décrits ou non, mais nécessaires à l’achèvement des travaux, suivant les meilleures règles de l’art,</w:t>
      </w:r>
    </w:p>
    <w:p w14:paraId="017F1DE0"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La fourniture de l’eau, électricité et combustibles nécessaires à l’exécution des travaux, y/c lignes et conduites provisoires avec compteurs,</w:t>
      </w:r>
    </w:p>
    <w:p w14:paraId="04A9BDBF"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L’enlèvement des gravois et déchets provenant de l’installation et leur transport à la décharge publique</w:t>
      </w:r>
    </w:p>
    <w:p w14:paraId="7EE0F1AB" w14:textId="77777777" w:rsidR="00A02E3D" w:rsidRPr="00DB644F" w:rsidRDefault="00A02E3D"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DB644F">
        <w:rPr>
          <w:rFonts w:asciiTheme="minorHAnsi" w:hAnsiTheme="minorHAnsi" w:cstheme="minorHAnsi"/>
          <w:color w:val="000000" w:themeColor="text1"/>
          <w:sz w:val="18"/>
          <w:szCs w:val="18"/>
        </w:rPr>
        <w:t>Le nettoyage de toutes les parties de l’installation,</w:t>
      </w:r>
    </w:p>
    <w:p w14:paraId="3C6A5C75" w14:textId="77777777" w:rsidR="00A02E3D" w:rsidRDefault="00A02E3D" w:rsidP="00A02E3D">
      <w:pPr>
        <w:pStyle w:val="1-1"/>
        <w:outlineLvl w:val="1"/>
        <w:rPr>
          <w:rFonts w:cs="Calibri"/>
        </w:rPr>
      </w:pPr>
    </w:p>
    <w:p w14:paraId="4BF811A2" w14:textId="6232F6E5" w:rsidR="000E6615" w:rsidRDefault="000E6615" w:rsidP="001B6650">
      <w:pPr>
        <w:pStyle w:val="1-1"/>
        <w:numPr>
          <w:ilvl w:val="1"/>
          <w:numId w:val="1"/>
        </w:numPr>
        <w:ind w:left="0" w:firstLine="0"/>
        <w:outlineLvl w:val="1"/>
        <w:rPr>
          <w:rFonts w:cs="Calibri"/>
        </w:rPr>
      </w:pPr>
      <w:bookmarkStart w:id="183" w:name="_Toc177735784"/>
      <w:r>
        <w:rPr>
          <w:rFonts w:cs="Calibri"/>
        </w:rPr>
        <w:t>CONTR</w:t>
      </w:r>
      <w:r w:rsidR="005B043B">
        <w:rPr>
          <w:rFonts w:cs="Calibri"/>
        </w:rPr>
        <w:t>Ô</w:t>
      </w:r>
      <w:r>
        <w:rPr>
          <w:rFonts w:cs="Calibri"/>
        </w:rPr>
        <w:t xml:space="preserve">LES </w:t>
      </w:r>
      <w:r w:rsidR="005B043B">
        <w:rPr>
          <w:rFonts w:cs="Calibri"/>
        </w:rPr>
        <w:t>-</w:t>
      </w:r>
      <w:r>
        <w:rPr>
          <w:rFonts w:cs="Calibri"/>
        </w:rPr>
        <w:t xml:space="preserve"> ESSAIS</w:t>
      </w:r>
      <w:bookmarkEnd w:id="183"/>
    </w:p>
    <w:p w14:paraId="5E95BE8C" w14:textId="77777777" w:rsidR="00667BCD" w:rsidRDefault="00667BCD" w:rsidP="005B043B">
      <w:pPr>
        <w:autoSpaceDE w:val="0"/>
        <w:autoSpaceDN w:val="0"/>
        <w:adjustRightInd w:val="0"/>
        <w:ind w:left="709"/>
        <w:jc w:val="both"/>
        <w:rPr>
          <w:rFonts w:asciiTheme="minorHAnsi" w:hAnsiTheme="minorHAnsi" w:cstheme="minorHAnsi"/>
          <w:color w:val="000000" w:themeColor="text1"/>
          <w:sz w:val="18"/>
          <w:szCs w:val="18"/>
        </w:rPr>
      </w:pPr>
    </w:p>
    <w:p w14:paraId="1CD80D91" w14:textId="37DAC3C9" w:rsid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Sous réserve de présentation de procès‐verbaux d’essais recevables il n’est pas nécessaire de prévoir des frais complémentaires.</w:t>
      </w:r>
    </w:p>
    <w:p w14:paraId="2DA22F12" w14:textId="77777777" w:rsidR="00667BCD" w:rsidRPr="005B043B" w:rsidRDefault="00667BCD" w:rsidP="005B043B">
      <w:pPr>
        <w:autoSpaceDE w:val="0"/>
        <w:autoSpaceDN w:val="0"/>
        <w:adjustRightInd w:val="0"/>
        <w:ind w:left="709"/>
        <w:jc w:val="both"/>
        <w:rPr>
          <w:rFonts w:asciiTheme="minorHAnsi" w:hAnsiTheme="minorHAnsi" w:cstheme="minorHAnsi"/>
          <w:color w:val="000000" w:themeColor="text1"/>
          <w:sz w:val="18"/>
          <w:szCs w:val="18"/>
        </w:rPr>
      </w:pPr>
    </w:p>
    <w:p w14:paraId="278D4294" w14:textId="76AC82CA" w:rsid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En cas de présentation de procès‐verbaux d’essais non‐recevables ou absence de procès-verbaux, le présent lot devra prévoir des essais conformément au DTU.</w:t>
      </w:r>
    </w:p>
    <w:p w14:paraId="5EE9B10C" w14:textId="77777777" w:rsidR="00667BCD" w:rsidRPr="005B043B" w:rsidRDefault="00667BCD" w:rsidP="005B043B">
      <w:pPr>
        <w:autoSpaceDE w:val="0"/>
        <w:autoSpaceDN w:val="0"/>
        <w:adjustRightInd w:val="0"/>
        <w:ind w:left="709"/>
        <w:jc w:val="both"/>
        <w:rPr>
          <w:rFonts w:asciiTheme="minorHAnsi" w:hAnsiTheme="minorHAnsi" w:cstheme="minorHAnsi"/>
          <w:color w:val="000000" w:themeColor="text1"/>
          <w:sz w:val="18"/>
          <w:szCs w:val="18"/>
        </w:rPr>
      </w:pPr>
    </w:p>
    <w:p w14:paraId="713FE581" w14:textId="3803A1DC"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Des contrôles pourront être effectués à la demande du Maître d'œuvre par un Bureau de Contrôle, pour vérification de la conformité de la qualité des ouvrages avec les indications du présent CCTP. Ces contrôles pourront avoir lieu avant, pendant et après la mise en service des ouvrages, les éléments qui auront été refusés sont à remplacer par des fournitures conformes aux exigences des documents ci‐dessus mentionnés et ceci aux frais du présent lot.</w:t>
      </w:r>
    </w:p>
    <w:p w14:paraId="400E6A60" w14:textId="77777777" w:rsidR="005B043B" w:rsidRDefault="005B043B" w:rsidP="005B043B">
      <w:pPr>
        <w:pStyle w:val="1-1"/>
        <w:outlineLvl w:val="1"/>
        <w:rPr>
          <w:rFonts w:cs="Calibri"/>
        </w:rPr>
      </w:pPr>
    </w:p>
    <w:p w14:paraId="78216B46" w14:textId="58369192" w:rsidR="000E6615" w:rsidRDefault="000E6615" w:rsidP="001B6650">
      <w:pPr>
        <w:pStyle w:val="1-1"/>
        <w:numPr>
          <w:ilvl w:val="1"/>
          <w:numId w:val="1"/>
        </w:numPr>
        <w:ind w:left="0" w:firstLine="0"/>
        <w:outlineLvl w:val="1"/>
        <w:rPr>
          <w:rFonts w:cs="Calibri"/>
        </w:rPr>
      </w:pPr>
      <w:bookmarkStart w:id="184" w:name="_Toc177735785"/>
      <w:r>
        <w:rPr>
          <w:rFonts w:cs="Calibri"/>
        </w:rPr>
        <w:t>PROTECTION DES OUVRAGES</w:t>
      </w:r>
      <w:bookmarkEnd w:id="184"/>
    </w:p>
    <w:p w14:paraId="13849FDE" w14:textId="77777777" w:rsidR="00667BCD" w:rsidRDefault="00667BCD" w:rsidP="005B043B">
      <w:pPr>
        <w:autoSpaceDE w:val="0"/>
        <w:autoSpaceDN w:val="0"/>
        <w:adjustRightInd w:val="0"/>
        <w:ind w:left="709"/>
        <w:jc w:val="both"/>
        <w:rPr>
          <w:rFonts w:asciiTheme="minorHAnsi" w:hAnsiTheme="minorHAnsi" w:cstheme="minorHAnsi"/>
          <w:color w:val="000000" w:themeColor="text1"/>
          <w:sz w:val="18"/>
          <w:szCs w:val="18"/>
        </w:rPr>
      </w:pPr>
    </w:p>
    <w:p w14:paraId="78E55B94" w14:textId="31BBFA78" w:rsid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Chaque entrepreneur devra assurer lui‐même la protection de son lot contre les dégradations ou vols pendant toute la durée des travaux jusqu'à la réception de ces derniers.</w:t>
      </w:r>
    </w:p>
    <w:p w14:paraId="3D4CC27C" w14:textId="77777777" w:rsidR="00667BCD" w:rsidRPr="005B043B" w:rsidRDefault="00667BCD" w:rsidP="005B043B">
      <w:pPr>
        <w:autoSpaceDE w:val="0"/>
        <w:autoSpaceDN w:val="0"/>
        <w:adjustRightInd w:val="0"/>
        <w:ind w:left="709"/>
        <w:jc w:val="both"/>
        <w:rPr>
          <w:rFonts w:asciiTheme="minorHAnsi" w:hAnsiTheme="minorHAnsi" w:cstheme="minorHAnsi"/>
          <w:color w:val="000000" w:themeColor="text1"/>
          <w:sz w:val="18"/>
          <w:szCs w:val="18"/>
        </w:rPr>
      </w:pPr>
    </w:p>
    <w:p w14:paraId="11F72E23"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Une attention particulière est demandée au titulaire du présent lot pour la protection des ouvrages existants.</w:t>
      </w:r>
    </w:p>
    <w:p w14:paraId="52B1A172" w14:textId="77777777" w:rsid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Toute dégradation des ouvrages non démolis sera reprise ou refaite au compte des entreprises fautives ou au compte prorata des entreprises présentes au chantier lors des dégâts.</w:t>
      </w:r>
    </w:p>
    <w:p w14:paraId="2BAE0FA7" w14:textId="77777777" w:rsidR="00667BCD" w:rsidRPr="005B043B" w:rsidRDefault="00667BCD" w:rsidP="005B043B">
      <w:pPr>
        <w:autoSpaceDE w:val="0"/>
        <w:autoSpaceDN w:val="0"/>
        <w:adjustRightInd w:val="0"/>
        <w:ind w:left="709"/>
        <w:jc w:val="both"/>
        <w:rPr>
          <w:rFonts w:asciiTheme="minorHAnsi" w:hAnsiTheme="minorHAnsi" w:cstheme="minorHAnsi"/>
          <w:color w:val="000000" w:themeColor="text1"/>
          <w:sz w:val="18"/>
          <w:szCs w:val="18"/>
        </w:rPr>
      </w:pPr>
    </w:p>
    <w:p w14:paraId="0D2C82E2" w14:textId="4F9B51DC" w:rsidR="005B043B" w:rsidRPr="00667BCD" w:rsidRDefault="005B043B" w:rsidP="00667BCD">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Un certificat de garantie délivré par le fournisseur devra être remis au Maître d'œuvre.</w:t>
      </w:r>
    </w:p>
    <w:p w14:paraId="43F7F619" w14:textId="59CD6A88" w:rsidR="000E6615" w:rsidRDefault="000E6615" w:rsidP="001B6650">
      <w:pPr>
        <w:pStyle w:val="1-1"/>
        <w:numPr>
          <w:ilvl w:val="1"/>
          <w:numId w:val="1"/>
        </w:numPr>
        <w:ind w:left="0" w:firstLine="0"/>
        <w:outlineLvl w:val="1"/>
        <w:rPr>
          <w:rFonts w:cs="Calibri"/>
        </w:rPr>
      </w:pPr>
      <w:bookmarkStart w:id="185" w:name="_Toc177735786"/>
      <w:r>
        <w:rPr>
          <w:rFonts w:cs="Calibri"/>
        </w:rPr>
        <w:lastRenderedPageBreak/>
        <w:t>REVISION DES OUVRAGES</w:t>
      </w:r>
      <w:bookmarkEnd w:id="185"/>
    </w:p>
    <w:p w14:paraId="6160FE59" w14:textId="77777777" w:rsidR="00667BCD" w:rsidRDefault="00667BCD" w:rsidP="005B043B">
      <w:pPr>
        <w:autoSpaceDE w:val="0"/>
        <w:autoSpaceDN w:val="0"/>
        <w:adjustRightInd w:val="0"/>
        <w:ind w:left="709"/>
        <w:jc w:val="both"/>
        <w:rPr>
          <w:rFonts w:asciiTheme="minorHAnsi" w:hAnsiTheme="minorHAnsi" w:cstheme="minorHAnsi"/>
          <w:color w:val="000000" w:themeColor="text1"/>
          <w:sz w:val="18"/>
          <w:szCs w:val="18"/>
        </w:rPr>
      </w:pPr>
    </w:p>
    <w:p w14:paraId="3B980C04" w14:textId="14A036BF"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L’entrepreneur devra, avant la date fixée pour la réception, et sans y avoir été spécialement invité, procéder à</w:t>
      </w:r>
      <w:r>
        <w:rPr>
          <w:rFonts w:asciiTheme="minorHAnsi" w:hAnsiTheme="minorHAnsi" w:cstheme="minorHAnsi"/>
          <w:color w:val="000000" w:themeColor="text1"/>
          <w:sz w:val="18"/>
          <w:szCs w:val="18"/>
        </w:rPr>
        <w:t xml:space="preserve"> </w:t>
      </w:r>
      <w:r w:rsidRPr="005B043B">
        <w:rPr>
          <w:rFonts w:asciiTheme="minorHAnsi" w:hAnsiTheme="minorHAnsi" w:cstheme="minorHAnsi"/>
          <w:color w:val="000000" w:themeColor="text1"/>
          <w:sz w:val="18"/>
          <w:szCs w:val="18"/>
        </w:rPr>
        <w:t>la révision complète des ouvrages de son lot, procéder aux raccords et remplacements qui s’imposent, enlever</w:t>
      </w:r>
      <w:r>
        <w:rPr>
          <w:rFonts w:asciiTheme="minorHAnsi" w:hAnsiTheme="minorHAnsi" w:cstheme="minorHAnsi"/>
          <w:color w:val="000000" w:themeColor="text1"/>
          <w:sz w:val="18"/>
          <w:szCs w:val="18"/>
        </w:rPr>
        <w:t xml:space="preserve"> </w:t>
      </w:r>
      <w:r w:rsidRPr="005B043B">
        <w:rPr>
          <w:rFonts w:asciiTheme="minorHAnsi" w:hAnsiTheme="minorHAnsi" w:cstheme="minorHAnsi"/>
          <w:color w:val="000000" w:themeColor="text1"/>
          <w:sz w:val="18"/>
          <w:szCs w:val="18"/>
        </w:rPr>
        <w:t>les échafaudages et dispositifs de protection.</w:t>
      </w:r>
    </w:p>
    <w:p w14:paraId="5311B943"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En fin de chantier, l’adjudicataire du présent lot devra le nettoyage complet, deux faces de ses ouvrages.</w:t>
      </w:r>
    </w:p>
    <w:p w14:paraId="163DA16A" w14:textId="77777777" w:rsidR="005B043B" w:rsidRDefault="005B043B" w:rsidP="005B043B">
      <w:pPr>
        <w:pStyle w:val="1-1"/>
        <w:outlineLvl w:val="1"/>
        <w:rPr>
          <w:rFonts w:cs="Calibri"/>
        </w:rPr>
      </w:pPr>
    </w:p>
    <w:p w14:paraId="0CC74DE9" w14:textId="1A7FB15F" w:rsidR="000E6615" w:rsidRDefault="000E6615" w:rsidP="001B6650">
      <w:pPr>
        <w:pStyle w:val="1-1"/>
        <w:numPr>
          <w:ilvl w:val="1"/>
          <w:numId w:val="1"/>
        </w:numPr>
        <w:ind w:left="0" w:firstLine="0"/>
        <w:outlineLvl w:val="1"/>
        <w:rPr>
          <w:rFonts w:cs="Calibri"/>
        </w:rPr>
      </w:pPr>
      <w:bookmarkStart w:id="186" w:name="_Toc177735787"/>
      <w:r>
        <w:rPr>
          <w:rFonts w:cs="Calibri"/>
        </w:rPr>
        <w:t>RECEPTION DES OUVRAGES</w:t>
      </w:r>
      <w:bookmarkEnd w:id="186"/>
    </w:p>
    <w:p w14:paraId="6C2A47B6" w14:textId="77777777" w:rsidR="00667BCD" w:rsidRDefault="00667BCD" w:rsidP="005B043B">
      <w:pPr>
        <w:autoSpaceDE w:val="0"/>
        <w:autoSpaceDN w:val="0"/>
        <w:adjustRightInd w:val="0"/>
        <w:ind w:left="709"/>
        <w:jc w:val="both"/>
        <w:rPr>
          <w:rFonts w:asciiTheme="minorHAnsi" w:hAnsiTheme="minorHAnsi" w:cstheme="minorHAnsi"/>
          <w:color w:val="000000" w:themeColor="text1"/>
          <w:sz w:val="18"/>
          <w:szCs w:val="18"/>
        </w:rPr>
      </w:pPr>
    </w:p>
    <w:p w14:paraId="4E94D35B" w14:textId="610A88AD"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Les opérations préalables à la réception comportent :</w:t>
      </w:r>
    </w:p>
    <w:p w14:paraId="3E7D2DDD" w14:textId="77777777" w:rsidR="005B043B" w:rsidRPr="005B043B" w:rsidRDefault="005B043B"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La reconnaissance des ouvrages exécutés, avant enlèvement de l’échafaudage,</w:t>
      </w:r>
    </w:p>
    <w:p w14:paraId="63554F06" w14:textId="77777777" w:rsidR="005B043B" w:rsidRPr="005B043B" w:rsidRDefault="005B043B"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Les épreuves éventuelles prévues au CCAP,</w:t>
      </w:r>
    </w:p>
    <w:p w14:paraId="5AC58DEB" w14:textId="77777777" w:rsidR="005B043B" w:rsidRPr="005B043B" w:rsidRDefault="005B043B"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La constatation éventuelle de l’inexécution de prestations prévues au marché,</w:t>
      </w:r>
    </w:p>
    <w:p w14:paraId="6F400B8C" w14:textId="6CA97C18" w:rsidR="005B043B" w:rsidRPr="005B043B" w:rsidRDefault="005B043B"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La constatation éventuelle d’imperfections et de malfaçons,</w:t>
      </w:r>
    </w:p>
    <w:p w14:paraId="0707DB7F" w14:textId="77777777" w:rsidR="005B043B" w:rsidRPr="005B043B" w:rsidRDefault="005B043B"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Sauf stipulation différente du CCAP, la constatation du repliement des installations de chantier et de la remise en état des terrains et des lieux,</w:t>
      </w:r>
    </w:p>
    <w:p w14:paraId="537C3E53" w14:textId="77777777" w:rsidR="005B043B" w:rsidRPr="005B043B" w:rsidRDefault="005B043B"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Les constatations relatives à l’achèvement des travaux,</w:t>
      </w:r>
    </w:p>
    <w:p w14:paraId="0C994C8C" w14:textId="77777777" w:rsidR="00667BCD" w:rsidRDefault="00667BCD" w:rsidP="005B043B">
      <w:pPr>
        <w:autoSpaceDE w:val="0"/>
        <w:autoSpaceDN w:val="0"/>
        <w:adjustRightInd w:val="0"/>
        <w:ind w:left="709"/>
        <w:jc w:val="both"/>
        <w:rPr>
          <w:rFonts w:asciiTheme="minorHAnsi" w:hAnsiTheme="minorHAnsi" w:cstheme="minorHAnsi"/>
          <w:color w:val="000000" w:themeColor="text1"/>
          <w:sz w:val="18"/>
          <w:szCs w:val="18"/>
        </w:rPr>
      </w:pPr>
    </w:p>
    <w:p w14:paraId="606FCFEA" w14:textId="2D0DFC6A"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Ces opérations font l’objet d’un procès‐verbal dressé, sur le champ, par le Maître d'œuvre et signé par lui et par l’entrepreneur ; si ce dernier refuse de le signer, il en est fait mention.</w:t>
      </w:r>
    </w:p>
    <w:p w14:paraId="3B6639A1" w14:textId="77777777" w:rsidR="00667BCD" w:rsidRDefault="00667BCD" w:rsidP="005B043B">
      <w:pPr>
        <w:autoSpaceDE w:val="0"/>
        <w:autoSpaceDN w:val="0"/>
        <w:adjustRightInd w:val="0"/>
        <w:ind w:left="709"/>
        <w:jc w:val="both"/>
        <w:rPr>
          <w:rFonts w:asciiTheme="minorHAnsi" w:hAnsiTheme="minorHAnsi" w:cstheme="minorHAnsi"/>
          <w:color w:val="000000" w:themeColor="text1"/>
          <w:sz w:val="18"/>
          <w:szCs w:val="18"/>
        </w:rPr>
      </w:pPr>
    </w:p>
    <w:p w14:paraId="2FC452CB" w14:textId="701A48C2"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Dans le délai de cinq jours suivant la date du procès‐verbal, le Maître d'œuvre fait connaître à l’entrepreneur s’il a ou non proposé au maître d’ouvrage de prononcer la réception des ouvrages, et dans l’affirmative, la date d’achèvement des travaux qu’il a proposé de retenir ainsi que les réserves dont il a éventuellement proposé d’assortir la réception.</w:t>
      </w:r>
    </w:p>
    <w:p w14:paraId="4A9980B3" w14:textId="77777777" w:rsidR="005B043B" w:rsidRDefault="005B043B" w:rsidP="005B043B">
      <w:pPr>
        <w:pStyle w:val="1-1"/>
        <w:outlineLvl w:val="1"/>
        <w:rPr>
          <w:rFonts w:cs="Calibri"/>
        </w:rPr>
      </w:pPr>
    </w:p>
    <w:p w14:paraId="28BEA357" w14:textId="1AE09377" w:rsidR="000E6615" w:rsidRDefault="000E6615" w:rsidP="001B6650">
      <w:pPr>
        <w:pStyle w:val="1-1"/>
        <w:numPr>
          <w:ilvl w:val="1"/>
          <w:numId w:val="1"/>
        </w:numPr>
        <w:ind w:left="0" w:firstLine="0"/>
        <w:outlineLvl w:val="1"/>
        <w:rPr>
          <w:rFonts w:cs="Calibri"/>
        </w:rPr>
      </w:pPr>
      <w:bookmarkStart w:id="187" w:name="_Toc177735788"/>
      <w:r>
        <w:rPr>
          <w:rFonts w:cs="Calibri"/>
        </w:rPr>
        <w:t>RESPONSABILITE GENERALE DE L’ENTREPRENEUR ET GARANTIE DES OUVRAGES</w:t>
      </w:r>
      <w:bookmarkEnd w:id="187"/>
    </w:p>
    <w:p w14:paraId="18662AE5" w14:textId="77777777" w:rsidR="00667BCD" w:rsidRDefault="00667BCD" w:rsidP="005B043B">
      <w:pPr>
        <w:autoSpaceDE w:val="0"/>
        <w:autoSpaceDN w:val="0"/>
        <w:adjustRightInd w:val="0"/>
        <w:ind w:left="709"/>
        <w:jc w:val="both"/>
        <w:rPr>
          <w:rFonts w:asciiTheme="minorHAnsi" w:hAnsiTheme="minorHAnsi" w:cstheme="minorHAnsi"/>
          <w:color w:val="000000" w:themeColor="text1"/>
          <w:sz w:val="18"/>
          <w:szCs w:val="18"/>
        </w:rPr>
      </w:pPr>
    </w:p>
    <w:p w14:paraId="63A6C1CA" w14:textId="7BA174AA" w:rsidR="00667BCD" w:rsidRPr="005B043B" w:rsidRDefault="005B043B" w:rsidP="00667BCD">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Quels que soient les travaux réalisés, ceux‐ci devront faire l’objet d’une garantie de dix années, durée pendant laquelle la qualité des matériaux mis en œuvre ainsi que la bonne tenue de l’ouvrage devra être sans reproche.</w:t>
      </w:r>
    </w:p>
    <w:p w14:paraId="3A25E3FC" w14:textId="4A3202C7" w:rsidR="00667BCD" w:rsidRPr="005B043B" w:rsidRDefault="005B043B" w:rsidP="00667BCD">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Tous matériels, produits ou procédés de mise en œuvre, non couverts par la police de base, devront faire l’objet d’une police d’assurance spécifique à l’opération, garantissant les ouvrages pendant dix années contre tous les désordres quelle que soit leur nature, ainsi que les préjudices éventuels qu’entraîneraient ces désordres pour le propriétaire ou les occupants des bâtiments concernés.</w:t>
      </w:r>
    </w:p>
    <w:p w14:paraId="4A969A5D" w14:textId="77777777" w:rsid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La responsabilité de l’entrepreneur vis‐à‐vis du Maître d'œuvre et des tiers n’est en rien diminuée par l’existence d’un projet type établi par le Maître d'œuvre.</w:t>
      </w:r>
    </w:p>
    <w:p w14:paraId="7951979B" w14:textId="77777777" w:rsidR="00667BCD" w:rsidRPr="005B043B" w:rsidRDefault="00667BCD" w:rsidP="005B043B">
      <w:pPr>
        <w:autoSpaceDE w:val="0"/>
        <w:autoSpaceDN w:val="0"/>
        <w:adjustRightInd w:val="0"/>
        <w:ind w:left="709"/>
        <w:jc w:val="both"/>
        <w:rPr>
          <w:rFonts w:asciiTheme="minorHAnsi" w:hAnsiTheme="minorHAnsi" w:cstheme="minorHAnsi"/>
          <w:color w:val="000000" w:themeColor="text1"/>
          <w:sz w:val="18"/>
          <w:szCs w:val="18"/>
        </w:rPr>
      </w:pPr>
    </w:p>
    <w:p w14:paraId="0EACB8B5"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Ce projet a pour but :</w:t>
      </w:r>
    </w:p>
    <w:p w14:paraId="13369FD8" w14:textId="77777777" w:rsidR="005B043B" w:rsidRPr="005B043B" w:rsidRDefault="005B043B"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De simplifier les tâches des entreprises soumissionnaires qui peuvent adopter purement et simplement les données architecturales, mais devront vérifier tous les éléments mettant en jeu les techniques d’installation afin de prendre la responsabilité pleine et entière de leur projet,</w:t>
      </w:r>
    </w:p>
    <w:p w14:paraId="319EDBC4" w14:textId="77777777" w:rsidR="005B043B" w:rsidRPr="005B043B" w:rsidRDefault="005B043B" w:rsidP="007A119B">
      <w:pPr>
        <w:pStyle w:val="Paragraphedeliste"/>
        <w:numPr>
          <w:ilvl w:val="0"/>
          <w:numId w:val="7"/>
        </w:numPr>
        <w:autoSpaceDE w:val="0"/>
        <w:autoSpaceDN w:val="0"/>
        <w:adjustRightInd w:val="0"/>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De définir les bases du projet définitif d’exécution (plans des locaux spécialisés, position des appareils, gaines).</w:t>
      </w:r>
    </w:p>
    <w:p w14:paraId="3661ADD1"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p>
    <w:p w14:paraId="5C560CEE"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u w:val="single"/>
        </w:rPr>
        <w:t>Garantie de fourniture</w:t>
      </w:r>
      <w:r w:rsidRPr="005B043B">
        <w:rPr>
          <w:rFonts w:asciiTheme="minorHAnsi" w:hAnsiTheme="minorHAnsi" w:cstheme="minorHAnsi"/>
          <w:color w:val="000000" w:themeColor="text1"/>
          <w:sz w:val="18"/>
          <w:szCs w:val="18"/>
        </w:rPr>
        <w:t xml:space="preserve"> :</w:t>
      </w:r>
    </w:p>
    <w:p w14:paraId="6C3AF6C7"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Tout le matériel fournit par l’entrepreneur est garanti contre tout vice de construction ou de matière pendant une durée d’une année à dater de la réception provisoire.</w:t>
      </w:r>
    </w:p>
    <w:p w14:paraId="2D1A14D9" w14:textId="3D48FB03" w:rsid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Cette garantie ne s’applique pas aux conséquences d’une usure normale, ni à celles qui pourraient résulter de la mauvaise utilisation des appareils ou de la non‐observation des instructions.</w:t>
      </w:r>
    </w:p>
    <w:p w14:paraId="33D2769C"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p>
    <w:p w14:paraId="5C9E99AE"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u w:val="single"/>
        </w:rPr>
        <w:t>Garantie de l’installation</w:t>
      </w:r>
      <w:r w:rsidRPr="005B043B">
        <w:rPr>
          <w:rFonts w:asciiTheme="minorHAnsi" w:hAnsiTheme="minorHAnsi" w:cstheme="minorHAnsi"/>
          <w:color w:val="000000" w:themeColor="text1"/>
          <w:sz w:val="18"/>
          <w:szCs w:val="18"/>
        </w:rPr>
        <w:t xml:space="preserve"> :</w:t>
      </w:r>
    </w:p>
    <w:p w14:paraId="4B7A81AD" w14:textId="2C1D1451" w:rsid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Toutes les installations faites par l’entrepreneur sont garanties conformes aux règles de l’art et conformes au projet d’exécution accepté par le Maître d'œuvre.</w:t>
      </w:r>
    </w:p>
    <w:p w14:paraId="045A463A"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p>
    <w:p w14:paraId="35CD9F0B"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u w:val="single"/>
        </w:rPr>
        <w:t>Garantie de fonctionnement</w:t>
      </w:r>
      <w:r w:rsidRPr="005B043B">
        <w:rPr>
          <w:rFonts w:asciiTheme="minorHAnsi" w:hAnsiTheme="minorHAnsi" w:cstheme="minorHAnsi"/>
          <w:color w:val="000000" w:themeColor="text1"/>
          <w:sz w:val="18"/>
          <w:szCs w:val="18"/>
        </w:rPr>
        <w:t xml:space="preserve"> :</w:t>
      </w:r>
    </w:p>
    <w:p w14:paraId="2C5B30A1"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Indépendamment de la garantie décennale, l’installation sera garantie en bon état de fonctionnement pendant une durée d’un an à compter de la mise en service régulière.</w:t>
      </w:r>
    </w:p>
    <w:p w14:paraId="41655CD7"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Au cours de cette période l’entrepreneur sera tenu de rectifier tous les défauts de fonctionnement qui apparaîtraient, quelle qu’en soit la nature et sous les seules restrictions mentionnées ci‐dessus.</w:t>
      </w:r>
    </w:p>
    <w:p w14:paraId="68A78177" w14:textId="2101BCC1" w:rsid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L’entrepreneur sera notamment totalement responsable des conséquences de la non fourniture en temps utile des documents d’exploitation ou du fait des erreurs contenues dans ces documents.</w:t>
      </w:r>
    </w:p>
    <w:p w14:paraId="5AB2F6D4"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p>
    <w:p w14:paraId="7D1E9881"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u w:val="single"/>
        </w:rPr>
        <w:t>Garantie d’exploitation</w:t>
      </w:r>
      <w:r w:rsidRPr="005B043B">
        <w:rPr>
          <w:rFonts w:asciiTheme="minorHAnsi" w:hAnsiTheme="minorHAnsi" w:cstheme="minorHAnsi"/>
          <w:color w:val="000000" w:themeColor="text1"/>
          <w:sz w:val="18"/>
          <w:szCs w:val="18"/>
        </w:rPr>
        <w:t xml:space="preserve"> :</w:t>
      </w:r>
    </w:p>
    <w:p w14:paraId="19CD8ABF"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L’entrepreneur garanti en outre que l’installation réalisée correspond à toutes les caractéristiques énoncées dans sa proposition ainsi qu’à celles précisées dans les documents d’exploitation.</w:t>
      </w:r>
    </w:p>
    <w:p w14:paraId="5A11FBE1" w14:textId="7C059EEE" w:rsidR="005B043B" w:rsidRPr="005B043B" w:rsidRDefault="005B043B" w:rsidP="00667BCD">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Il s’oblige à mettre l’installation en état si l’exploitation révélait une non‐concordance susceptible de nuire à la bonne économie du système ou au confort des usagers.</w:t>
      </w:r>
    </w:p>
    <w:p w14:paraId="7EF8C36C"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u w:val="single"/>
        </w:rPr>
        <w:lastRenderedPageBreak/>
        <w:t>Garantie décennale</w:t>
      </w:r>
      <w:r w:rsidRPr="005B043B">
        <w:rPr>
          <w:rFonts w:asciiTheme="minorHAnsi" w:hAnsiTheme="minorHAnsi" w:cstheme="minorHAnsi"/>
          <w:color w:val="000000" w:themeColor="text1"/>
          <w:sz w:val="18"/>
          <w:szCs w:val="18"/>
        </w:rPr>
        <w:t xml:space="preserve"> :</w:t>
      </w:r>
    </w:p>
    <w:p w14:paraId="286DFA86"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La garantie décennale prend date conformément à la loi et aux documents d’ordre général du présent marché.</w:t>
      </w:r>
    </w:p>
    <w:p w14:paraId="1E30BCED" w14:textId="1EB3FE21" w:rsid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Les différentes clauses de garantie énoncées ci‐dessus ne font aucun double emploi avec la garantie décennale, celle‐ci trouvant son plein effet à la date fixée, mais l’entrepreneur restant astreint aux diverses obligations résultant du marché et notamment du présent document aussi longtemps que la réception définitive n’est pas acquise.</w:t>
      </w:r>
    </w:p>
    <w:p w14:paraId="7A290D07"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p>
    <w:p w14:paraId="4ECC8632"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u w:val="single"/>
        </w:rPr>
        <w:t xml:space="preserve">ASSURANCES </w:t>
      </w:r>
      <w:r w:rsidRPr="005B043B">
        <w:rPr>
          <w:rFonts w:asciiTheme="minorHAnsi" w:hAnsiTheme="minorHAnsi" w:cstheme="minorHAnsi"/>
          <w:color w:val="000000" w:themeColor="text1"/>
          <w:sz w:val="18"/>
          <w:szCs w:val="18"/>
        </w:rPr>
        <w:t>:</w:t>
      </w:r>
    </w:p>
    <w:p w14:paraId="17450B8D" w14:textId="13E5CBF8" w:rsid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L’entreprise devra une copie de son assurance à jour et valable pour l’année en cours. Au cours du chantier un certificat de bons paiements pourra lui être réclamé à n’importe quel moment par le Maître d'œuvre.</w:t>
      </w:r>
    </w:p>
    <w:p w14:paraId="71CE9779"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p>
    <w:p w14:paraId="4ED8DC77"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u w:val="single"/>
        </w:rPr>
        <w:t>QUALIFICATION PROFESSIONNELLE</w:t>
      </w:r>
      <w:r w:rsidRPr="005B043B">
        <w:rPr>
          <w:rFonts w:asciiTheme="minorHAnsi" w:hAnsiTheme="minorHAnsi" w:cstheme="minorHAnsi"/>
          <w:color w:val="000000" w:themeColor="text1"/>
          <w:sz w:val="18"/>
          <w:szCs w:val="18"/>
        </w:rPr>
        <w:t xml:space="preserve"> : L’entreprise devra remettre une copie de sa carte de qualification professionnelle valable pour l’année en cours.</w:t>
      </w:r>
    </w:p>
    <w:p w14:paraId="708E9C91" w14:textId="50147E95"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r w:rsidRPr="005B043B">
        <w:rPr>
          <w:rFonts w:asciiTheme="minorHAnsi" w:hAnsiTheme="minorHAnsi" w:cstheme="minorHAnsi"/>
          <w:color w:val="000000" w:themeColor="text1"/>
          <w:sz w:val="18"/>
          <w:szCs w:val="18"/>
        </w:rPr>
        <w:t>La certification QUALIBAT ou références similaires est souhaitée.</w:t>
      </w:r>
    </w:p>
    <w:p w14:paraId="3485EAFD" w14:textId="77777777" w:rsidR="005B043B" w:rsidRPr="005B043B" w:rsidRDefault="005B043B" w:rsidP="005B043B">
      <w:pPr>
        <w:autoSpaceDE w:val="0"/>
        <w:autoSpaceDN w:val="0"/>
        <w:adjustRightInd w:val="0"/>
        <w:ind w:left="709"/>
        <w:jc w:val="both"/>
        <w:rPr>
          <w:rFonts w:asciiTheme="minorHAnsi" w:hAnsiTheme="minorHAnsi" w:cstheme="minorHAnsi"/>
          <w:color w:val="000000" w:themeColor="text1"/>
          <w:sz w:val="18"/>
          <w:szCs w:val="18"/>
        </w:rPr>
      </w:pPr>
    </w:p>
    <w:p w14:paraId="2B07DDE8" w14:textId="77777777" w:rsidR="000E6615" w:rsidRPr="005B043B" w:rsidRDefault="000E6615" w:rsidP="005B043B">
      <w:pPr>
        <w:autoSpaceDE w:val="0"/>
        <w:autoSpaceDN w:val="0"/>
        <w:adjustRightInd w:val="0"/>
        <w:ind w:left="709"/>
        <w:jc w:val="both"/>
        <w:rPr>
          <w:rFonts w:asciiTheme="minorHAnsi" w:hAnsiTheme="minorHAnsi" w:cstheme="minorHAnsi"/>
          <w:color w:val="000000" w:themeColor="text1"/>
          <w:sz w:val="18"/>
          <w:szCs w:val="18"/>
        </w:rPr>
      </w:pPr>
    </w:p>
    <w:p w14:paraId="07D603F4" w14:textId="77777777" w:rsidR="00322C2F" w:rsidRDefault="00322C2F">
      <w:pPr>
        <w:rPr>
          <w:rFonts w:asciiTheme="minorHAnsi" w:hAnsiTheme="minorHAnsi" w:cstheme="minorHAnsi"/>
          <w:sz w:val="18"/>
          <w:szCs w:val="18"/>
        </w:rPr>
      </w:pPr>
      <w:r>
        <w:rPr>
          <w:rFonts w:asciiTheme="minorHAnsi" w:hAnsiTheme="minorHAnsi" w:cstheme="minorHAnsi"/>
          <w:sz w:val="18"/>
          <w:szCs w:val="18"/>
        </w:rPr>
        <w:br w:type="page"/>
      </w:r>
    </w:p>
    <w:p w14:paraId="38625725" w14:textId="22CB7A62" w:rsidR="00322C2F" w:rsidRPr="00EE0B52" w:rsidRDefault="00322C2F" w:rsidP="00322C2F">
      <w:pPr>
        <w:pStyle w:val="Articles"/>
        <w:numPr>
          <w:ilvl w:val="0"/>
          <w:numId w:val="1"/>
        </w:numPr>
        <w:tabs>
          <w:tab w:val="clear" w:pos="480"/>
          <w:tab w:val="clear" w:pos="9771"/>
        </w:tabs>
        <w:ind w:left="0" w:firstLine="0"/>
        <w:outlineLvl w:val="0"/>
        <w:rPr>
          <w:rFonts w:cs="Calibri"/>
        </w:rPr>
      </w:pPr>
      <w:bookmarkStart w:id="188" w:name="_Toc177735789"/>
      <w:r>
        <w:rPr>
          <w:rFonts w:cs="Calibri"/>
        </w:rPr>
        <w:lastRenderedPageBreak/>
        <w:t>DESCRIPTIF DES OUVRAGES</w:t>
      </w:r>
      <w:bookmarkEnd w:id="188"/>
    </w:p>
    <w:p w14:paraId="64007CF4" w14:textId="01C68AF0" w:rsidR="00775841" w:rsidRDefault="00775841" w:rsidP="00775841">
      <w:pPr>
        <w:pStyle w:val="1-1"/>
        <w:numPr>
          <w:ilvl w:val="1"/>
          <w:numId w:val="1"/>
        </w:numPr>
        <w:ind w:left="0" w:firstLine="0"/>
        <w:outlineLvl w:val="1"/>
        <w:rPr>
          <w:rFonts w:cs="Calibri"/>
          <w:color w:val="000000" w:themeColor="text1"/>
          <w:highlight w:val="yellow"/>
        </w:rPr>
      </w:pPr>
      <w:bookmarkStart w:id="189" w:name="_Toc177735790"/>
      <w:r w:rsidRPr="00FD4EF1">
        <w:rPr>
          <w:rFonts w:cs="Calibri"/>
          <w:color w:val="000000" w:themeColor="text1"/>
          <w:highlight w:val="yellow"/>
        </w:rPr>
        <w:t>ECHAFAUDAGE</w:t>
      </w:r>
      <w:bookmarkEnd w:id="189"/>
      <w:r w:rsidRPr="00FD4EF1">
        <w:rPr>
          <w:rFonts w:cs="Calibri"/>
          <w:color w:val="000000" w:themeColor="text1"/>
          <w:highlight w:val="yellow"/>
        </w:rPr>
        <w:t xml:space="preserve"> </w:t>
      </w:r>
    </w:p>
    <w:p w14:paraId="1DF991AE" w14:textId="77777777" w:rsidR="00667BCD" w:rsidRPr="00FD4EF1" w:rsidRDefault="00667BCD" w:rsidP="00667BCD">
      <w:pPr>
        <w:pStyle w:val="1-1"/>
        <w:outlineLvl w:val="1"/>
        <w:rPr>
          <w:rFonts w:cs="Calibri"/>
          <w:color w:val="000000" w:themeColor="text1"/>
          <w:highlight w:val="yellow"/>
        </w:rPr>
      </w:pPr>
    </w:p>
    <w:p w14:paraId="31BDBA77" w14:textId="6004A2AC" w:rsidR="007E1557" w:rsidRPr="00D82A27" w:rsidRDefault="007E1557" w:rsidP="008D255C">
      <w:pPr>
        <w:pStyle w:val="Titre3"/>
      </w:pPr>
      <w:bookmarkStart w:id="190" w:name="_Toc95255101"/>
      <w:bookmarkStart w:id="191" w:name="_Toc177735791"/>
      <w:r w:rsidRPr="00D82A27">
        <w:t>GENERALITES</w:t>
      </w:r>
      <w:bookmarkEnd w:id="190"/>
      <w:bookmarkEnd w:id="191"/>
    </w:p>
    <w:p w14:paraId="3E4A49BD" w14:textId="574A3EFE" w:rsidR="007E1557" w:rsidRDefault="007E1557" w:rsidP="007E1557">
      <w:pPr>
        <w:autoSpaceDE w:val="0"/>
        <w:autoSpaceDN w:val="0"/>
        <w:adjustRightInd w:val="0"/>
        <w:ind w:left="709"/>
        <w:jc w:val="both"/>
        <w:rPr>
          <w:rFonts w:asciiTheme="minorHAnsi" w:hAnsiTheme="minorHAnsi" w:cstheme="minorHAnsi"/>
          <w:color w:val="000000" w:themeColor="text1"/>
          <w:sz w:val="18"/>
          <w:szCs w:val="18"/>
        </w:rPr>
      </w:pPr>
      <w:r w:rsidRPr="00D82A27">
        <w:rPr>
          <w:rFonts w:asciiTheme="minorHAnsi" w:hAnsiTheme="minorHAnsi" w:cstheme="minorHAnsi"/>
          <w:color w:val="000000" w:themeColor="text1"/>
          <w:sz w:val="18"/>
          <w:szCs w:val="18"/>
        </w:rPr>
        <w:t>L’entreprise titulaire du lot devra l’ensemble des fournitures, équipements, moyens de levage, montage, assemblage et mise en œuvre nécessaire pour les distributions et implantations d’échafaudages extérieurs de pied ainsi que toutes interventions annexes en découlant, toutes sujétions pour une œuvre complète et conforme aux règles de sécurité et aux différents DTU.</w:t>
      </w:r>
    </w:p>
    <w:p w14:paraId="31AC7818" w14:textId="77777777" w:rsidR="00667BCD" w:rsidRPr="00D82A27" w:rsidRDefault="00667BCD" w:rsidP="007E1557">
      <w:pPr>
        <w:autoSpaceDE w:val="0"/>
        <w:autoSpaceDN w:val="0"/>
        <w:adjustRightInd w:val="0"/>
        <w:ind w:left="709"/>
        <w:jc w:val="both"/>
        <w:rPr>
          <w:rFonts w:asciiTheme="minorHAnsi" w:hAnsiTheme="minorHAnsi" w:cstheme="minorHAnsi"/>
          <w:color w:val="000000" w:themeColor="text1"/>
          <w:sz w:val="18"/>
          <w:szCs w:val="18"/>
        </w:rPr>
      </w:pPr>
    </w:p>
    <w:p w14:paraId="42FBABBB" w14:textId="77777777" w:rsidR="007E1557" w:rsidRPr="00D82A27" w:rsidRDefault="007E1557" w:rsidP="007E1557">
      <w:pPr>
        <w:autoSpaceDE w:val="0"/>
        <w:autoSpaceDN w:val="0"/>
        <w:adjustRightInd w:val="0"/>
        <w:ind w:left="709"/>
        <w:jc w:val="both"/>
        <w:rPr>
          <w:rFonts w:asciiTheme="minorHAnsi" w:hAnsiTheme="minorHAnsi" w:cstheme="minorHAnsi"/>
          <w:color w:val="000000" w:themeColor="text1"/>
          <w:sz w:val="18"/>
          <w:szCs w:val="18"/>
        </w:rPr>
      </w:pPr>
      <w:r w:rsidRPr="00D82A27">
        <w:rPr>
          <w:rFonts w:asciiTheme="minorHAnsi" w:hAnsiTheme="minorHAnsi" w:cstheme="minorHAnsi"/>
          <w:color w:val="000000" w:themeColor="text1"/>
          <w:sz w:val="18"/>
          <w:szCs w:val="18"/>
        </w:rPr>
        <w:t xml:space="preserve">Cette intervention comprendra : </w:t>
      </w:r>
    </w:p>
    <w:p w14:paraId="0F3F2BD1" w14:textId="77777777" w:rsidR="007E1557" w:rsidRPr="00D82A2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D82A27">
        <w:rPr>
          <w:rFonts w:asciiTheme="minorHAnsi" w:hAnsiTheme="minorHAnsi" w:cstheme="minorHAnsi"/>
          <w:color w:val="000000" w:themeColor="text1"/>
          <w:sz w:val="18"/>
          <w:szCs w:val="18"/>
        </w:rPr>
        <w:t xml:space="preserve">acheminement et double transport aller-retour, </w:t>
      </w:r>
    </w:p>
    <w:p w14:paraId="02D090CC" w14:textId="4130FBF8" w:rsidR="007E1557" w:rsidRPr="00D82A2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D82A27">
        <w:rPr>
          <w:rFonts w:asciiTheme="minorHAnsi" w:hAnsiTheme="minorHAnsi" w:cstheme="minorHAnsi"/>
          <w:color w:val="000000" w:themeColor="text1"/>
          <w:sz w:val="18"/>
          <w:szCs w:val="18"/>
        </w:rPr>
        <w:t xml:space="preserve">fourniture/amortissement et/ou location pendant les durées de mobilisation des échafaudages. </w:t>
      </w:r>
    </w:p>
    <w:p w14:paraId="164F937D" w14:textId="77777777" w:rsidR="007E1557" w:rsidRPr="007E1557" w:rsidRDefault="007E1557" w:rsidP="007E1557">
      <w:pPr>
        <w:autoSpaceDE w:val="0"/>
        <w:autoSpaceDN w:val="0"/>
        <w:adjustRightInd w:val="0"/>
        <w:ind w:left="709"/>
        <w:jc w:val="both"/>
        <w:rPr>
          <w:rFonts w:asciiTheme="minorHAnsi" w:hAnsiTheme="minorHAnsi" w:cstheme="minorHAnsi"/>
          <w:color w:val="000000" w:themeColor="text1"/>
          <w:sz w:val="18"/>
          <w:szCs w:val="18"/>
        </w:rPr>
      </w:pPr>
    </w:p>
    <w:p w14:paraId="05D9F0CB" w14:textId="77777777" w:rsidR="007E1557" w:rsidRPr="007E1557" w:rsidRDefault="007E1557" w:rsidP="007E1557">
      <w:pPr>
        <w:autoSpaceDE w:val="0"/>
        <w:autoSpaceDN w:val="0"/>
        <w:adjustRightInd w:val="0"/>
        <w:ind w:left="709"/>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Ces échafaudages comprendront notamment : </w:t>
      </w:r>
    </w:p>
    <w:p w14:paraId="14F73FB7"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ossatures calibrées suivant configuration et destinations en tubulures normalisées galvano-zinguées 40-49 minimum </w:t>
      </w:r>
    </w:p>
    <w:p w14:paraId="6C540A26"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accessoires de liaison, de raidisseurs, stabilisateurs en raccord avec les bâtiments, bracons, tirants, renforts ; </w:t>
      </w:r>
    </w:p>
    <w:p w14:paraId="6F163642" w14:textId="3CE70076"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fourniture et pose préalable des réseaux de camarteaux en répartition des descentes de charges uniformément réparties;</w:t>
      </w:r>
    </w:p>
    <w:p w14:paraId="422C75E4"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piétements à vérins vissés et platines d’appui ; </w:t>
      </w:r>
    </w:p>
    <w:p w14:paraId="3EB385AB"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si nécessaire la fourniture et pose des poutrelles pour réalisation de pontage des échafaudages notamment pour en bout de bâtiment pour assurer les retours d'échafaudage sur toiture ; </w:t>
      </w:r>
    </w:p>
    <w:p w14:paraId="081BC2CC"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protection par gainages renforcés en PVC rouge ou orange en enveloppe de tubulure de pied ; </w:t>
      </w:r>
    </w:p>
    <w:p w14:paraId="2C0CBF23"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toutes les protections des ouvrages existants tels que étanchéité, couvertures, toitures traditionnelles, voiries, vitrines, revêtement...</w:t>
      </w:r>
    </w:p>
    <w:p w14:paraId="000D6FF2"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dispositifs de sécurité, garde-corps réglementaires, plinthes ;</w:t>
      </w:r>
    </w:p>
    <w:p w14:paraId="1E8C3C4E"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trappes d’accès, chemins d’échelles ; </w:t>
      </w:r>
    </w:p>
    <w:p w14:paraId="04F24852" w14:textId="2554661B"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plates-formes modulaires en bacs acier emboutis pré-perforées galvano-zinguées antidérapant ; </w:t>
      </w:r>
    </w:p>
    <w:p w14:paraId="5DCD1395"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le traitement des entrées d'immeuble et passages de portes (accès garages, portes de caves etc...) ;</w:t>
      </w:r>
    </w:p>
    <w:p w14:paraId="1F7511E6"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tous les dispositifs de signalisation conformément aux préconisations du service voirie de la ville de Strasbourg ; </w:t>
      </w:r>
    </w:p>
    <w:p w14:paraId="693C6511"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toutes les démarches pour obtention des différentes autorisations auprès des différents services publics, frais d'occupation de voirie, frais de dossier... </w:t>
      </w:r>
    </w:p>
    <w:p w14:paraId="4CFE2613"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protection des voies avec signalisation diurne et nocturne si nécessaire ;</w:t>
      </w:r>
    </w:p>
    <w:p w14:paraId="4D078C21"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entretiens et révisions de façon régulière pendant toute la durée du chantier ; </w:t>
      </w:r>
    </w:p>
    <w:p w14:paraId="3597B70A"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assemblage, désassemblage, montage, démontage, dépose, repli et retour d’atelier en fin de chantier ; </w:t>
      </w:r>
    </w:p>
    <w:p w14:paraId="1855C770"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nettoyage sur emprise et restitution du sol à l’identique au besoin ; </w:t>
      </w:r>
    </w:p>
    <w:p w14:paraId="2DD0CE22" w14:textId="3054C248"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basculement dans les bennes en attente des rebuts, chutes et gravois pour évacuation ultérieure aux décharges publique; </w:t>
      </w:r>
    </w:p>
    <w:p w14:paraId="3E80BBE7"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immobilisation de l'échafaudage durant les périodes d'intempéries à la charge du titulaire du présent lot ; </w:t>
      </w:r>
    </w:p>
    <w:p w14:paraId="6BB566AE"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la souscription d'une assurance spécifique pour ce chantier, dont il fournira l'attestation avant le démarrage du chantier.</w:t>
      </w:r>
    </w:p>
    <w:p w14:paraId="09E61DFC" w14:textId="77777777" w:rsidR="007E1557" w:rsidRDefault="007E1557">
      <w:pPr>
        <w:rPr>
          <w:rFonts w:asciiTheme="minorHAnsi" w:hAnsiTheme="minorHAnsi" w:cstheme="minorHAnsi"/>
          <w:sz w:val="18"/>
          <w:szCs w:val="18"/>
        </w:rPr>
      </w:pPr>
    </w:p>
    <w:p w14:paraId="5C1901AB" w14:textId="2BBEC27F" w:rsidR="007E1557" w:rsidRDefault="007E1557" w:rsidP="008D255C">
      <w:pPr>
        <w:pStyle w:val="Titre4"/>
      </w:pPr>
      <w:bookmarkStart w:id="192" w:name="_Toc94863886"/>
      <w:bookmarkStart w:id="193" w:name="_Toc95255102"/>
      <w:bookmarkStart w:id="194" w:name="_Toc177735792"/>
      <w:r>
        <w:t>Usage de l’échafaudage</w:t>
      </w:r>
      <w:bookmarkEnd w:id="192"/>
      <w:bookmarkEnd w:id="193"/>
      <w:bookmarkEnd w:id="194"/>
    </w:p>
    <w:p w14:paraId="24BB04C5" w14:textId="22C962AA" w:rsidR="007E1557" w:rsidRPr="007E1557" w:rsidRDefault="007E1557" w:rsidP="007E1557">
      <w:pPr>
        <w:autoSpaceDE w:val="0"/>
        <w:autoSpaceDN w:val="0"/>
        <w:adjustRightInd w:val="0"/>
        <w:ind w:left="709"/>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Les protections bas de pente seront conçues et mises en place de façon à prévenir les risques de chute des salariés, matériels et matériaux sur l’ensemble de la périphérie du bâtiment, avant et pendant les travaux de : </w:t>
      </w:r>
    </w:p>
    <w:p w14:paraId="35B2C65E"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ravalement des façades avec travaux d’isolation extérieure ;</w:t>
      </w:r>
    </w:p>
    <w:p w14:paraId="2670E4F5"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traitement des désordres sur balcons (ferrures, enduits, étanchéité...) ;</w:t>
      </w:r>
    </w:p>
    <w:p w14:paraId="540C588E" w14:textId="77777777" w:rsid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révision et/ou remplacement de menuiserie extérieures du bâtiment ;</w:t>
      </w:r>
    </w:p>
    <w:p w14:paraId="51235AEA" w14:textId="6375DF5E" w:rsidR="00D82A27" w:rsidRPr="007E1557" w:rsidRDefault="00D82A2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Pr>
          <w:rFonts w:asciiTheme="minorHAnsi" w:hAnsiTheme="minorHAnsi" w:cstheme="minorHAnsi"/>
          <w:color w:val="000000" w:themeColor="text1"/>
          <w:sz w:val="18"/>
          <w:szCs w:val="18"/>
        </w:rPr>
        <w:t>travaux de charpente-couverture- zinguerie (création de lucarnes et balcons à l’arrière)</w:t>
      </w:r>
    </w:p>
    <w:p w14:paraId="78AE1959" w14:textId="05098317" w:rsid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travaux de VMC nécessitant des interventions en toiture.</w:t>
      </w:r>
    </w:p>
    <w:p w14:paraId="58F6C320" w14:textId="77777777" w:rsidR="007E1557" w:rsidRPr="007E1557" w:rsidRDefault="007E1557" w:rsidP="007E1557">
      <w:pPr>
        <w:pStyle w:val="Paragraphedeliste"/>
        <w:autoSpaceDE w:val="0"/>
        <w:autoSpaceDN w:val="0"/>
        <w:adjustRightInd w:val="0"/>
        <w:ind w:left="993"/>
        <w:jc w:val="both"/>
        <w:rPr>
          <w:rFonts w:asciiTheme="minorHAnsi" w:hAnsiTheme="minorHAnsi" w:cstheme="minorHAnsi"/>
          <w:color w:val="000000" w:themeColor="text1"/>
          <w:sz w:val="18"/>
          <w:szCs w:val="18"/>
        </w:rPr>
      </w:pPr>
    </w:p>
    <w:p w14:paraId="50384CFD" w14:textId="1D98A812" w:rsidR="007E1557" w:rsidRPr="00775841" w:rsidRDefault="007E1557" w:rsidP="008D255C">
      <w:pPr>
        <w:pStyle w:val="Titre4"/>
      </w:pPr>
      <w:bookmarkStart w:id="195" w:name="_Toc94863887"/>
      <w:bookmarkStart w:id="196" w:name="_Toc95255103"/>
      <w:bookmarkStart w:id="197" w:name="_Toc177735793"/>
      <w:r w:rsidRPr="00775841">
        <w:t>Les charges</w:t>
      </w:r>
      <w:bookmarkEnd w:id="195"/>
      <w:bookmarkEnd w:id="196"/>
      <w:bookmarkEnd w:id="197"/>
    </w:p>
    <w:p w14:paraId="38ECB510" w14:textId="77777777" w:rsidR="007E1557" w:rsidRPr="007E1557" w:rsidRDefault="007E1557" w:rsidP="007E1557">
      <w:pPr>
        <w:autoSpaceDE w:val="0"/>
        <w:autoSpaceDN w:val="0"/>
        <w:adjustRightInd w:val="0"/>
        <w:ind w:left="709"/>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L’ensemble des protections bas de pente permettra : </w:t>
      </w:r>
    </w:p>
    <w:p w14:paraId="6BEB0692" w14:textId="636F38E8"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la circulation de …….......... salariés. Le nombre de salariés sera précisé pendant la période de préparation de chantier. </w:t>
      </w:r>
    </w:p>
    <w:p w14:paraId="3267EE20"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le stockage de l’outillage et de matériaux en faible quantité, </w:t>
      </w:r>
    </w:p>
    <w:p w14:paraId="5827086E"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l’appui de moyen de levage tel que monte-matériaux, potence et treuil, </w:t>
      </w:r>
    </w:p>
    <w:p w14:paraId="6C7B56C0" w14:textId="77777777" w:rsidR="007E1557" w:rsidRDefault="007E1557" w:rsidP="007E1557">
      <w:pPr>
        <w:autoSpaceDE w:val="0"/>
        <w:autoSpaceDN w:val="0"/>
        <w:adjustRightInd w:val="0"/>
        <w:ind w:right="-693"/>
        <w:rPr>
          <w:rFonts w:ascii="Arial" w:eastAsiaTheme="minorHAnsi" w:hAnsi="Arial" w:cs="Arial"/>
          <w:color w:val="000000"/>
          <w:sz w:val="23"/>
          <w:szCs w:val="23"/>
          <w:lang w:eastAsia="en-US"/>
        </w:rPr>
      </w:pPr>
    </w:p>
    <w:p w14:paraId="52BBE814" w14:textId="1BC92657" w:rsidR="007E1557" w:rsidRPr="007E1557" w:rsidRDefault="007E1557" w:rsidP="007E1557">
      <w:pPr>
        <w:autoSpaceDE w:val="0"/>
        <w:autoSpaceDN w:val="0"/>
        <w:adjustRightInd w:val="0"/>
        <w:ind w:left="709"/>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Les charges applicables aux planchers de travail seront de ……................ DaN/m• (échafaudage de classe ….......................) </w:t>
      </w:r>
    </w:p>
    <w:p w14:paraId="0DC32980"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Classe 1 : 0,75 kN/m² </w:t>
      </w:r>
    </w:p>
    <w:p w14:paraId="131BCC00"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Classe 2 : 1,50 kN/m² </w:t>
      </w:r>
    </w:p>
    <w:p w14:paraId="2C6DCDD4"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Classe 3 : 2,00 kN/m² </w:t>
      </w:r>
    </w:p>
    <w:p w14:paraId="0B7E0FD7"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Classe 4 : 3,00 kN/m² </w:t>
      </w:r>
    </w:p>
    <w:p w14:paraId="7E326C11"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Classe 5 : 4,50 kN/m² </w:t>
      </w:r>
    </w:p>
    <w:p w14:paraId="6F68B485"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Classe 6 : 6,00 kN/m² </w:t>
      </w:r>
    </w:p>
    <w:p w14:paraId="5C374094" w14:textId="1FF6173C" w:rsidR="007E1557" w:rsidRDefault="007E1557">
      <w:pPr>
        <w:rPr>
          <w:rFonts w:asciiTheme="minorHAnsi" w:hAnsiTheme="minorHAnsi" w:cstheme="minorHAnsi"/>
          <w:sz w:val="18"/>
          <w:szCs w:val="18"/>
        </w:rPr>
      </w:pPr>
    </w:p>
    <w:p w14:paraId="4EB5614E" w14:textId="04BE40B8" w:rsidR="007E1557" w:rsidRPr="00775841" w:rsidRDefault="007E1557" w:rsidP="008D255C">
      <w:pPr>
        <w:pStyle w:val="Titre4"/>
      </w:pPr>
      <w:bookmarkStart w:id="198" w:name="_Toc94863888"/>
      <w:bookmarkStart w:id="199" w:name="_Toc95255104"/>
      <w:bookmarkStart w:id="200" w:name="_Toc177735794"/>
      <w:r w:rsidRPr="00775841">
        <w:lastRenderedPageBreak/>
        <w:t>Les platelages</w:t>
      </w:r>
      <w:bookmarkEnd w:id="198"/>
      <w:bookmarkEnd w:id="199"/>
      <w:bookmarkEnd w:id="200"/>
    </w:p>
    <w:p w14:paraId="582E91F9"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leur résistance sera adaptée à la charge, </w:t>
      </w:r>
    </w:p>
    <w:p w14:paraId="0DA2D846"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leur largeur sera supérieure ou égale à </w:t>
      </w:r>
      <w:r w:rsidRPr="00CA11CF">
        <w:rPr>
          <w:rFonts w:asciiTheme="minorHAnsi" w:hAnsiTheme="minorHAnsi" w:cstheme="minorHAnsi"/>
          <w:b/>
          <w:bCs/>
          <w:color w:val="000000" w:themeColor="text1"/>
          <w:sz w:val="18"/>
          <w:szCs w:val="18"/>
        </w:rPr>
        <w:t>0,70m - 0,90 m</w:t>
      </w:r>
      <w:r w:rsidRPr="007E1557">
        <w:rPr>
          <w:rFonts w:asciiTheme="minorHAnsi" w:hAnsiTheme="minorHAnsi" w:cstheme="minorHAnsi"/>
          <w:color w:val="000000" w:themeColor="text1"/>
          <w:sz w:val="18"/>
          <w:szCs w:val="18"/>
        </w:rPr>
        <w:t xml:space="preserve"> </w:t>
      </w:r>
    </w:p>
    <w:p w14:paraId="3B4FAE9A" w14:textId="77777777" w:rsidR="007E1557" w:rsidRPr="007E1557" w:rsidRDefault="007E1557"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ils seront continus et jointifs. </w:t>
      </w:r>
    </w:p>
    <w:p w14:paraId="7AEA141F" w14:textId="77777777" w:rsidR="007E1557" w:rsidRPr="007E1557" w:rsidRDefault="007E1557" w:rsidP="007E1557">
      <w:pPr>
        <w:autoSpaceDE w:val="0"/>
        <w:autoSpaceDN w:val="0"/>
        <w:adjustRightInd w:val="0"/>
        <w:ind w:left="709"/>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Une attention particulière sera portée sur la jonction et la continuité des platelages au niveau des angles intérieurs et extérieurs. </w:t>
      </w:r>
    </w:p>
    <w:p w14:paraId="0112E2BA" w14:textId="77777777" w:rsidR="007E1557" w:rsidRPr="007E1557" w:rsidRDefault="007E1557" w:rsidP="007E1557">
      <w:pPr>
        <w:autoSpaceDE w:val="0"/>
        <w:autoSpaceDN w:val="0"/>
        <w:adjustRightInd w:val="0"/>
        <w:ind w:left="709"/>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Les platelages seront fixés sur leurs supports à l’aide de crochets adaptés et seront munis de dispositifs anti-soulèvement. </w:t>
      </w:r>
    </w:p>
    <w:p w14:paraId="4C90979E" w14:textId="77777777" w:rsidR="007E1557" w:rsidRPr="007E1557" w:rsidRDefault="007E1557" w:rsidP="007E1557">
      <w:pPr>
        <w:autoSpaceDE w:val="0"/>
        <w:autoSpaceDN w:val="0"/>
        <w:adjustRightInd w:val="0"/>
        <w:ind w:left="709"/>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Espacement des niveaux de plancher : 2 m </w:t>
      </w:r>
    </w:p>
    <w:p w14:paraId="62155C05" w14:textId="05D094DE" w:rsidR="007E1557" w:rsidRPr="007E1557" w:rsidRDefault="007E1557" w:rsidP="007E1557">
      <w:pPr>
        <w:autoSpaceDE w:val="0"/>
        <w:autoSpaceDN w:val="0"/>
        <w:adjustRightInd w:val="0"/>
        <w:ind w:left="709"/>
        <w:jc w:val="both"/>
        <w:rPr>
          <w:rFonts w:asciiTheme="minorHAnsi" w:hAnsiTheme="minorHAnsi" w:cstheme="minorHAnsi"/>
          <w:color w:val="000000" w:themeColor="text1"/>
          <w:sz w:val="18"/>
          <w:szCs w:val="18"/>
        </w:rPr>
      </w:pPr>
      <w:r w:rsidRPr="007E1557">
        <w:rPr>
          <w:rFonts w:asciiTheme="minorHAnsi" w:hAnsiTheme="minorHAnsi" w:cstheme="minorHAnsi"/>
          <w:color w:val="000000" w:themeColor="text1"/>
          <w:sz w:val="18"/>
          <w:szCs w:val="18"/>
        </w:rPr>
        <w:t xml:space="preserve">La hauteur du dernier niveau de plancher de la façade la plus haute sera de </w:t>
      </w:r>
      <w:r w:rsidR="0067481A">
        <w:rPr>
          <w:rFonts w:asciiTheme="minorHAnsi" w:hAnsiTheme="minorHAnsi" w:cstheme="minorHAnsi"/>
          <w:color w:val="000000" w:themeColor="text1"/>
          <w:sz w:val="18"/>
          <w:szCs w:val="18"/>
        </w:rPr>
        <w:t>22,00</w:t>
      </w:r>
      <w:r w:rsidRPr="007E1557">
        <w:rPr>
          <w:rFonts w:asciiTheme="minorHAnsi" w:hAnsiTheme="minorHAnsi" w:cstheme="minorHAnsi"/>
          <w:color w:val="000000" w:themeColor="text1"/>
          <w:sz w:val="18"/>
          <w:szCs w:val="18"/>
        </w:rPr>
        <w:t xml:space="preserve"> m. La hauteur sera précisée dans la phase préparation de chantier. </w:t>
      </w:r>
    </w:p>
    <w:p w14:paraId="17EF5D4F" w14:textId="77777777" w:rsidR="0029184C" w:rsidRDefault="0029184C">
      <w:pPr>
        <w:rPr>
          <w:rFonts w:asciiTheme="minorHAnsi" w:hAnsiTheme="minorHAnsi" w:cstheme="minorHAnsi"/>
          <w:sz w:val="18"/>
          <w:szCs w:val="18"/>
        </w:rPr>
      </w:pPr>
    </w:p>
    <w:p w14:paraId="54DB5C18" w14:textId="5ACB44DE" w:rsidR="0029184C" w:rsidRPr="00775841" w:rsidRDefault="0029184C" w:rsidP="008D255C">
      <w:pPr>
        <w:pStyle w:val="Titre4"/>
      </w:pPr>
      <w:bookmarkStart w:id="201" w:name="_Toc94863889"/>
      <w:bookmarkStart w:id="202" w:name="_Toc95255105"/>
      <w:bookmarkStart w:id="203" w:name="_Toc177735795"/>
      <w:r w:rsidRPr="00775841">
        <w:t>Garde-corps</w:t>
      </w:r>
      <w:bookmarkEnd w:id="201"/>
      <w:bookmarkEnd w:id="202"/>
      <w:bookmarkEnd w:id="203"/>
    </w:p>
    <w:p w14:paraId="221E2347" w14:textId="77777777" w:rsidR="0029184C" w:rsidRPr="0029184C" w:rsidRDefault="0029184C" w:rsidP="0029184C">
      <w:pPr>
        <w:autoSpaceDE w:val="0"/>
        <w:autoSpaceDN w:val="0"/>
        <w:adjustRightInd w:val="0"/>
        <w:ind w:left="709"/>
        <w:jc w:val="both"/>
        <w:rPr>
          <w:rFonts w:asciiTheme="minorHAnsi" w:hAnsiTheme="minorHAnsi" w:cstheme="minorHAnsi"/>
          <w:color w:val="000000" w:themeColor="text1"/>
          <w:sz w:val="18"/>
          <w:szCs w:val="18"/>
        </w:rPr>
      </w:pPr>
      <w:r w:rsidRPr="0029184C">
        <w:rPr>
          <w:rFonts w:asciiTheme="minorHAnsi" w:hAnsiTheme="minorHAnsi" w:cstheme="minorHAnsi"/>
          <w:color w:val="000000" w:themeColor="text1"/>
          <w:sz w:val="18"/>
          <w:szCs w:val="18"/>
        </w:rPr>
        <w:t xml:space="preserve">Les garde-corps permettront de par leur conception un montage et démontage en sécurité. </w:t>
      </w:r>
    </w:p>
    <w:p w14:paraId="793C2A4A" w14:textId="77777777" w:rsidR="0029184C" w:rsidRPr="0029184C" w:rsidRDefault="0029184C" w:rsidP="0029184C">
      <w:pPr>
        <w:autoSpaceDE w:val="0"/>
        <w:autoSpaceDN w:val="0"/>
        <w:adjustRightInd w:val="0"/>
        <w:ind w:left="709"/>
        <w:jc w:val="both"/>
        <w:rPr>
          <w:rFonts w:asciiTheme="minorHAnsi" w:hAnsiTheme="minorHAnsi" w:cstheme="minorHAnsi"/>
          <w:color w:val="000000" w:themeColor="text1"/>
          <w:sz w:val="18"/>
          <w:szCs w:val="18"/>
        </w:rPr>
      </w:pPr>
      <w:r w:rsidRPr="0029184C">
        <w:rPr>
          <w:rFonts w:asciiTheme="minorHAnsi" w:hAnsiTheme="minorHAnsi" w:cstheme="minorHAnsi"/>
          <w:color w:val="000000" w:themeColor="text1"/>
          <w:sz w:val="18"/>
          <w:szCs w:val="18"/>
        </w:rPr>
        <w:t xml:space="preserve">Leur hauteur sera conforme en tout point à la réglementation ≥ 1m. </w:t>
      </w:r>
    </w:p>
    <w:p w14:paraId="31C155B6" w14:textId="77777777" w:rsidR="0029184C" w:rsidRDefault="0029184C" w:rsidP="0029184C">
      <w:pPr>
        <w:autoSpaceDE w:val="0"/>
        <w:autoSpaceDN w:val="0"/>
        <w:adjustRightInd w:val="0"/>
        <w:ind w:left="709"/>
        <w:jc w:val="both"/>
        <w:rPr>
          <w:rFonts w:asciiTheme="minorHAnsi" w:hAnsiTheme="minorHAnsi" w:cstheme="minorHAnsi"/>
          <w:color w:val="000000" w:themeColor="text1"/>
          <w:sz w:val="18"/>
          <w:szCs w:val="18"/>
        </w:rPr>
      </w:pPr>
      <w:r w:rsidRPr="0029184C">
        <w:rPr>
          <w:rFonts w:asciiTheme="minorHAnsi" w:hAnsiTheme="minorHAnsi" w:cstheme="minorHAnsi"/>
          <w:color w:val="000000" w:themeColor="text1"/>
          <w:sz w:val="18"/>
          <w:szCs w:val="18"/>
        </w:rPr>
        <w:t xml:space="preserve">Une attention particulière sera portée sur la continuité des garde-corps et la protection des abouts. </w:t>
      </w:r>
    </w:p>
    <w:p w14:paraId="218A4F9B" w14:textId="77777777" w:rsidR="0029184C" w:rsidRDefault="0029184C" w:rsidP="0029184C">
      <w:pPr>
        <w:autoSpaceDE w:val="0"/>
        <w:autoSpaceDN w:val="0"/>
        <w:adjustRightInd w:val="0"/>
        <w:ind w:left="709"/>
        <w:jc w:val="both"/>
        <w:rPr>
          <w:rFonts w:asciiTheme="minorHAnsi" w:hAnsiTheme="minorHAnsi" w:cstheme="minorHAnsi"/>
          <w:color w:val="000000" w:themeColor="text1"/>
          <w:sz w:val="18"/>
          <w:szCs w:val="18"/>
        </w:rPr>
      </w:pPr>
    </w:p>
    <w:p w14:paraId="60F6C239" w14:textId="1AFD8643" w:rsidR="0029184C" w:rsidRPr="00775841" w:rsidRDefault="0029184C" w:rsidP="008D255C">
      <w:pPr>
        <w:pStyle w:val="Titre4"/>
      </w:pPr>
      <w:bookmarkStart w:id="204" w:name="_Toc94863890"/>
      <w:bookmarkStart w:id="205" w:name="_Toc95255106"/>
      <w:bookmarkStart w:id="206" w:name="_Toc177735796"/>
      <w:r w:rsidRPr="00775841">
        <w:t>Appuis</w:t>
      </w:r>
      <w:bookmarkEnd w:id="204"/>
      <w:bookmarkEnd w:id="205"/>
      <w:bookmarkEnd w:id="206"/>
      <w:r w:rsidRPr="00775841">
        <w:t xml:space="preserve"> </w:t>
      </w:r>
    </w:p>
    <w:p w14:paraId="7585FFF6" w14:textId="77777777" w:rsidR="0029184C" w:rsidRPr="0029184C" w:rsidRDefault="0029184C" w:rsidP="0029184C">
      <w:pPr>
        <w:autoSpaceDE w:val="0"/>
        <w:autoSpaceDN w:val="0"/>
        <w:adjustRightInd w:val="0"/>
        <w:ind w:left="709"/>
        <w:jc w:val="both"/>
        <w:rPr>
          <w:rFonts w:asciiTheme="minorHAnsi" w:hAnsiTheme="minorHAnsi" w:cstheme="minorHAnsi"/>
          <w:color w:val="000000" w:themeColor="text1"/>
          <w:sz w:val="18"/>
          <w:szCs w:val="18"/>
        </w:rPr>
      </w:pPr>
      <w:r w:rsidRPr="0029184C">
        <w:rPr>
          <w:rFonts w:asciiTheme="minorHAnsi" w:hAnsiTheme="minorHAnsi" w:cstheme="minorHAnsi"/>
          <w:color w:val="000000" w:themeColor="text1"/>
          <w:sz w:val="18"/>
          <w:szCs w:val="18"/>
        </w:rPr>
        <w:t xml:space="preserve">Si les pieds de l’échafaudage reposent sur le domaine public, domaine privé, propriété voisine, balcons, toiture terrasse étanchée, toiture en pente, terrasse horizontale, remblais … il appartient à l’entrepreneur de s’assurer de la stabilité, du nivellement et de la résistance des appuis. </w:t>
      </w:r>
    </w:p>
    <w:p w14:paraId="30B978DA" w14:textId="77777777" w:rsidR="0029184C" w:rsidRPr="0029184C" w:rsidRDefault="0029184C" w:rsidP="0029184C">
      <w:pPr>
        <w:autoSpaceDE w:val="0"/>
        <w:autoSpaceDN w:val="0"/>
        <w:adjustRightInd w:val="0"/>
        <w:ind w:left="709"/>
        <w:jc w:val="both"/>
        <w:rPr>
          <w:rFonts w:asciiTheme="minorHAnsi" w:hAnsiTheme="minorHAnsi" w:cstheme="minorHAnsi"/>
          <w:color w:val="000000" w:themeColor="text1"/>
          <w:sz w:val="18"/>
          <w:szCs w:val="18"/>
        </w:rPr>
      </w:pPr>
    </w:p>
    <w:p w14:paraId="565E2008" w14:textId="0B147303" w:rsidR="0029184C" w:rsidRPr="00775841" w:rsidRDefault="0029184C" w:rsidP="008D255C">
      <w:pPr>
        <w:pStyle w:val="Titre4"/>
      </w:pPr>
      <w:bookmarkStart w:id="207" w:name="_Toc94863891"/>
      <w:bookmarkStart w:id="208" w:name="_Toc95255107"/>
      <w:bookmarkStart w:id="209" w:name="_Toc177735797"/>
      <w:r w:rsidRPr="00775841">
        <w:t>Ancrage – amarrage</w:t>
      </w:r>
      <w:bookmarkEnd w:id="207"/>
      <w:bookmarkEnd w:id="208"/>
      <w:bookmarkEnd w:id="209"/>
      <w:r w:rsidRPr="00775841">
        <w:t xml:space="preserve"> </w:t>
      </w:r>
    </w:p>
    <w:p w14:paraId="73FFAEC4" w14:textId="78D53C46" w:rsidR="0029184C" w:rsidRPr="0029184C" w:rsidRDefault="0029184C" w:rsidP="0029184C">
      <w:pPr>
        <w:autoSpaceDE w:val="0"/>
        <w:autoSpaceDN w:val="0"/>
        <w:adjustRightInd w:val="0"/>
        <w:ind w:left="709"/>
        <w:jc w:val="both"/>
        <w:rPr>
          <w:rFonts w:asciiTheme="minorHAnsi" w:hAnsiTheme="minorHAnsi" w:cstheme="minorHAnsi"/>
          <w:color w:val="000000" w:themeColor="text1"/>
          <w:sz w:val="18"/>
          <w:szCs w:val="18"/>
        </w:rPr>
      </w:pPr>
      <w:r w:rsidRPr="0029184C">
        <w:rPr>
          <w:rFonts w:asciiTheme="minorHAnsi" w:hAnsiTheme="minorHAnsi" w:cstheme="minorHAnsi"/>
          <w:color w:val="000000" w:themeColor="text1"/>
          <w:sz w:val="18"/>
          <w:szCs w:val="18"/>
        </w:rPr>
        <w:t xml:space="preserve">L’entrepreneur devra communiquer une proposition d’amarrage de l’échafaudage sur la structure du bâtiment (douilles d’ancrage permanentes, éléments fixés en façade, étrésillons, jambes de force …) avec plan de calepinage. </w:t>
      </w:r>
    </w:p>
    <w:p w14:paraId="32E08991" w14:textId="6F0C95C1" w:rsidR="0029184C" w:rsidRPr="0029184C" w:rsidRDefault="0029184C" w:rsidP="0029184C">
      <w:pPr>
        <w:autoSpaceDE w:val="0"/>
        <w:autoSpaceDN w:val="0"/>
        <w:adjustRightInd w:val="0"/>
        <w:ind w:left="709"/>
        <w:jc w:val="both"/>
        <w:rPr>
          <w:rFonts w:asciiTheme="minorHAnsi" w:hAnsiTheme="minorHAnsi" w:cstheme="minorHAnsi"/>
          <w:color w:val="000000" w:themeColor="text1"/>
          <w:sz w:val="18"/>
          <w:szCs w:val="18"/>
        </w:rPr>
      </w:pPr>
      <w:r w:rsidRPr="0029184C">
        <w:rPr>
          <w:rFonts w:asciiTheme="minorHAnsi" w:hAnsiTheme="minorHAnsi" w:cstheme="minorHAnsi"/>
          <w:color w:val="000000" w:themeColor="text1"/>
          <w:sz w:val="18"/>
          <w:szCs w:val="18"/>
        </w:rPr>
        <w:t xml:space="preserve">Compte-tenu des spécificités techniques de l’opération, l’entrepreneur devra soumettre à l’approbation de l’architecte et des titulaires des lots gros œuvre, ossature métallique, bardage …, l’implantation et la nature des points d’ancrage et d’amarrage avant démarrage des travaux. </w:t>
      </w:r>
    </w:p>
    <w:p w14:paraId="6B0A5CF6" w14:textId="77777777" w:rsidR="0029184C" w:rsidRPr="0029184C" w:rsidRDefault="0029184C" w:rsidP="0029184C">
      <w:pPr>
        <w:autoSpaceDE w:val="0"/>
        <w:autoSpaceDN w:val="0"/>
        <w:adjustRightInd w:val="0"/>
        <w:ind w:left="709"/>
        <w:jc w:val="both"/>
        <w:rPr>
          <w:rFonts w:asciiTheme="minorHAnsi" w:hAnsiTheme="minorHAnsi" w:cstheme="minorHAnsi"/>
          <w:color w:val="000000" w:themeColor="text1"/>
          <w:sz w:val="18"/>
          <w:szCs w:val="18"/>
        </w:rPr>
      </w:pPr>
      <w:r w:rsidRPr="0029184C">
        <w:rPr>
          <w:rFonts w:asciiTheme="minorHAnsi" w:hAnsiTheme="minorHAnsi" w:cstheme="minorHAnsi"/>
          <w:color w:val="000000" w:themeColor="text1"/>
          <w:sz w:val="18"/>
          <w:szCs w:val="18"/>
        </w:rPr>
        <w:t>Lors du démontage les ancrages seront supprimés et les trous soigneusement bouchés.</w:t>
      </w:r>
    </w:p>
    <w:p w14:paraId="079D28AE" w14:textId="77777777" w:rsidR="0029184C" w:rsidRPr="00667BCD" w:rsidRDefault="0029184C" w:rsidP="0029184C">
      <w:pPr>
        <w:tabs>
          <w:tab w:val="left" w:pos="567"/>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right="-693"/>
        <w:jc w:val="both"/>
        <w:rPr>
          <w:rFonts w:ascii="Arial Narrow" w:eastAsiaTheme="minorHAnsi" w:hAnsi="Arial Narrow" w:cs="Arial Narrow"/>
          <w:b/>
          <w:bCs/>
          <w:color w:val="000000"/>
          <w:sz w:val="18"/>
          <w:szCs w:val="18"/>
          <w:lang w:eastAsia="en-US"/>
        </w:rPr>
      </w:pPr>
    </w:p>
    <w:p w14:paraId="332E507C" w14:textId="2A8CF62F" w:rsidR="0029184C" w:rsidRPr="00775841" w:rsidRDefault="0029184C" w:rsidP="008D255C">
      <w:pPr>
        <w:pStyle w:val="Titre4"/>
      </w:pPr>
      <w:bookmarkStart w:id="210" w:name="_Toc94863892"/>
      <w:bookmarkStart w:id="211" w:name="_Toc95255108"/>
      <w:bookmarkStart w:id="212" w:name="_Toc177735798"/>
      <w:r w:rsidRPr="00775841">
        <w:t>Accès aux platelages</w:t>
      </w:r>
      <w:bookmarkEnd w:id="210"/>
      <w:bookmarkEnd w:id="211"/>
      <w:bookmarkEnd w:id="212"/>
      <w:r w:rsidRPr="00775841">
        <w:t xml:space="preserve"> </w:t>
      </w:r>
    </w:p>
    <w:p w14:paraId="12D28482" w14:textId="77777777" w:rsidR="0029184C" w:rsidRPr="0029184C" w:rsidRDefault="0029184C" w:rsidP="0029184C">
      <w:pPr>
        <w:autoSpaceDE w:val="0"/>
        <w:autoSpaceDN w:val="0"/>
        <w:adjustRightInd w:val="0"/>
        <w:ind w:left="709"/>
        <w:jc w:val="both"/>
        <w:rPr>
          <w:rFonts w:asciiTheme="minorHAnsi" w:hAnsiTheme="minorHAnsi" w:cstheme="minorHAnsi"/>
          <w:color w:val="000000" w:themeColor="text1"/>
          <w:sz w:val="18"/>
          <w:szCs w:val="18"/>
        </w:rPr>
      </w:pPr>
      <w:r w:rsidRPr="0029184C">
        <w:rPr>
          <w:rFonts w:asciiTheme="minorHAnsi" w:hAnsiTheme="minorHAnsi" w:cstheme="minorHAnsi"/>
          <w:color w:val="000000" w:themeColor="text1"/>
          <w:sz w:val="18"/>
          <w:szCs w:val="18"/>
        </w:rPr>
        <w:t xml:space="preserve">L’accès à tous les niveaux de platelage se fera par service échelle... </w:t>
      </w:r>
    </w:p>
    <w:p w14:paraId="31323270" w14:textId="671A5A03" w:rsidR="0029184C" w:rsidRPr="0029184C" w:rsidRDefault="0029184C" w:rsidP="0029184C">
      <w:pPr>
        <w:autoSpaceDE w:val="0"/>
        <w:autoSpaceDN w:val="0"/>
        <w:adjustRightInd w:val="0"/>
        <w:ind w:left="709"/>
        <w:jc w:val="both"/>
        <w:rPr>
          <w:rFonts w:asciiTheme="minorHAnsi" w:hAnsiTheme="minorHAnsi" w:cstheme="minorHAnsi"/>
          <w:color w:val="000000" w:themeColor="text1"/>
          <w:sz w:val="18"/>
          <w:szCs w:val="18"/>
        </w:rPr>
      </w:pPr>
      <w:r w:rsidRPr="0029184C">
        <w:rPr>
          <w:rFonts w:asciiTheme="minorHAnsi" w:hAnsiTheme="minorHAnsi" w:cstheme="minorHAnsi"/>
          <w:color w:val="000000" w:themeColor="text1"/>
          <w:sz w:val="18"/>
          <w:szCs w:val="18"/>
        </w:rPr>
        <w:t xml:space="preserve">L’emplacement des accès sera défini de façon optimale avec le maître d’œuvre et les titulaires des lots utilisateurs de l’échafaudage. </w:t>
      </w:r>
    </w:p>
    <w:p w14:paraId="4DF14943" w14:textId="77777777" w:rsidR="00CA11CF" w:rsidRDefault="00CA11CF" w:rsidP="0029184C">
      <w:pPr>
        <w:autoSpaceDE w:val="0"/>
        <w:autoSpaceDN w:val="0"/>
        <w:adjustRightInd w:val="0"/>
        <w:ind w:left="709"/>
        <w:jc w:val="both"/>
        <w:rPr>
          <w:rFonts w:asciiTheme="minorHAnsi" w:hAnsiTheme="minorHAnsi" w:cstheme="minorHAnsi"/>
          <w:color w:val="000000" w:themeColor="text1"/>
          <w:sz w:val="18"/>
          <w:szCs w:val="18"/>
        </w:rPr>
      </w:pPr>
    </w:p>
    <w:p w14:paraId="3C946C1A" w14:textId="238BFF1C" w:rsidR="00CA11CF" w:rsidRPr="00775841" w:rsidRDefault="00CA11CF" w:rsidP="008D255C">
      <w:pPr>
        <w:pStyle w:val="Titre3"/>
      </w:pPr>
      <w:bookmarkStart w:id="213" w:name="_Toc95255109"/>
      <w:bookmarkStart w:id="214" w:name="_Toc177735799"/>
      <w:r w:rsidRPr="00775841">
        <w:t>DISPOSITIONS PARTICULIERES</w:t>
      </w:r>
      <w:bookmarkEnd w:id="213"/>
      <w:bookmarkEnd w:id="214"/>
    </w:p>
    <w:p w14:paraId="4CC6A1F9" w14:textId="77777777" w:rsidR="00CA11CF" w:rsidRDefault="00CA11CF" w:rsidP="00CA11CF">
      <w:pPr>
        <w:pStyle w:val="1-1"/>
        <w:outlineLvl w:val="1"/>
        <w:rPr>
          <w:rFonts w:cs="Calibri"/>
        </w:rPr>
      </w:pPr>
    </w:p>
    <w:p w14:paraId="7C4406D9" w14:textId="7B40AE43" w:rsidR="00CA11CF" w:rsidRPr="00BA6B93" w:rsidRDefault="00CA11CF" w:rsidP="008D255C">
      <w:pPr>
        <w:pStyle w:val="Titre4"/>
        <w:rPr>
          <w:rFonts w:eastAsia="Times New Roman"/>
        </w:rPr>
      </w:pPr>
      <w:bookmarkStart w:id="215" w:name="_Toc94863894"/>
      <w:bookmarkStart w:id="216" w:name="_Toc95255110"/>
      <w:bookmarkStart w:id="217" w:name="_Toc177735800"/>
      <w:r w:rsidRPr="00BA6B93">
        <w:rPr>
          <w:rFonts w:eastAsia="Times New Roman"/>
        </w:rPr>
        <w:t>Dégagements au niveau du RCH du bâtiment</w:t>
      </w:r>
      <w:bookmarkEnd w:id="215"/>
      <w:bookmarkEnd w:id="216"/>
      <w:bookmarkEnd w:id="217"/>
      <w:r w:rsidRPr="00BA6B93">
        <w:rPr>
          <w:rFonts w:eastAsia="Times New Roman"/>
        </w:rPr>
        <w:t xml:space="preserve"> </w:t>
      </w:r>
    </w:p>
    <w:p w14:paraId="58C7AB77" w14:textId="5FC8EAA5" w:rsidR="00CA11CF" w:rsidRPr="00CA11CF" w:rsidRDefault="00CA11CF" w:rsidP="00CA11CF">
      <w:pPr>
        <w:autoSpaceDE w:val="0"/>
        <w:autoSpaceDN w:val="0"/>
        <w:adjustRightInd w:val="0"/>
        <w:ind w:left="709"/>
        <w:jc w:val="both"/>
        <w:rPr>
          <w:rFonts w:asciiTheme="minorHAnsi" w:hAnsiTheme="minorHAnsi" w:cstheme="minorHAnsi"/>
          <w:color w:val="000000" w:themeColor="text1"/>
          <w:sz w:val="18"/>
          <w:szCs w:val="18"/>
        </w:rPr>
      </w:pPr>
      <w:r w:rsidRPr="00CA11CF">
        <w:rPr>
          <w:rFonts w:asciiTheme="minorHAnsi" w:hAnsiTheme="minorHAnsi" w:cstheme="minorHAnsi"/>
          <w:color w:val="000000" w:themeColor="text1"/>
          <w:sz w:val="18"/>
          <w:szCs w:val="18"/>
        </w:rPr>
        <w:t xml:space="preserve">L’entrepreneur devra prévoir la mise en place des dispositifs nécessaires pour permettre l’accès en toute sécurité de </w:t>
      </w:r>
      <w:r w:rsidRPr="00CA11CF">
        <w:rPr>
          <w:rFonts w:asciiTheme="minorHAnsi" w:hAnsiTheme="minorHAnsi" w:cstheme="minorHAnsi"/>
          <w:b/>
          <w:bCs/>
          <w:i/>
          <w:iCs/>
          <w:color w:val="000000" w:themeColor="text1"/>
          <w:sz w:val="18"/>
          <w:szCs w:val="18"/>
        </w:rPr>
        <w:t xml:space="preserve">piétons, </w:t>
      </w:r>
      <w:r w:rsidRPr="00CA11CF">
        <w:rPr>
          <w:rFonts w:asciiTheme="minorHAnsi" w:hAnsiTheme="minorHAnsi" w:cstheme="minorHAnsi"/>
          <w:color w:val="000000" w:themeColor="text1"/>
          <w:sz w:val="18"/>
          <w:szCs w:val="18"/>
        </w:rPr>
        <w:t>sous le 1er niveau de plancher, au RCH du bâtiment.</w:t>
      </w:r>
    </w:p>
    <w:p w14:paraId="38C2BCBA" w14:textId="77777777" w:rsidR="00CA11CF" w:rsidRPr="00CA11CF" w:rsidRDefault="00CA11CF" w:rsidP="00CA11CF">
      <w:pPr>
        <w:autoSpaceDE w:val="0"/>
        <w:autoSpaceDN w:val="0"/>
        <w:adjustRightInd w:val="0"/>
        <w:ind w:left="709"/>
        <w:jc w:val="both"/>
        <w:rPr>
          <w:rFonts w:asciiTheme="minorHAnsi" w:hAnsiTheme="minorHAnsi" w:cstheme="minorHAnsi"/>
          <w:color w:val="000000" w:themeColor="text1"/>
          <w:sz w:val="18"/>
          <w:szCs w:val="18"/>
        </w:rPr>
      </w:pPr>
      <w:r w:rsidRPr="00CA11CF">
        <w:rPr>
          <w:rFonts w:asciiTheme="minorHAnsi" w:hAnsiTheme="minorHAnsi" w:cstheme="minorHAnsi"/>
          <w:color w:val="000000" w:themeColor="text1"/>
          <w:sz w:val="18"/>
          <w:szCs w:val="18"/>
        </w:rPr>
        <w:t xml:space="preserve">Ces zones de passage seront protégées de tout risque de chute de matériel et matériaux depuis les niveaux supérieurs. </w:t>
      </w:r>
    </w:p>
    <w:p w14:paraId="21CEF23B" w14:textId="77777777" w:rsidR="00CA11CF" w:rsidRPr="00CA11CF" w:rsidRDefault="00CA11CF" w:rsidP="00CA11CF">
      <w:pPr>
        <w:autoSpaceDE w:val="0"/>
        <w:autoSpaceDN w:val="0"/>
        <w:adjustRightInd w:val="0"/>
        <w:ind w:left="709"/>
        <w:jc w:val="both"/>
        <w:rPr>
          <w:rFonts w:asciiTheme="minorHAnsi" w:hAnsiTheme="minorHAnsi" w:cstheme="minorHAnsi"/>
          <w:color w:val="000000" w:themeColor="text1"/>
          <w:sz w:val="18"/>
          <w:szCs w:val="18"/>
        </w:rPr>
      </w:pPr>
      <w:r w:rsidRPr="00CA11CF">
        <w:rPr>
          <w:rFonts w:asciiTheme="minorHAnsi" w:hAnsiTheme="minorHAnsi" w:cstheme="minorHAnsi"/>
          <w:color w:val="000000" w:themeColor="text1"/>
          <w:sz w:val="18"/>
          <w:szCs w:val="18"/>
        </w:rPr>
        <w:t xml:space="preserve">L’implantation de ces zones de passage sera à déterminer en phase de préparation de chantier, en accord avec l’architecte, le coordonnateur SPS et les utilisateurs. </w:t>
      </w:r>
    </w:p>
    <w:p w14:paraId="1B2F7FED" w14:textId="77777777" w:rsidR="00CA11CF" w:rsidRPr="00667BCD" w:rsidRDefault="00CA11CF" w:rsidP="00CA11CF">
      <w:pPr>
        <w:autoSpaceDE w:val="0"/>
        <w:autoSpaceDN w:val="0"/>
        <w:adjustRightInd w:val="0"/>
        <w:rPr>
          <w:rFonts w:ascii="Arial" w:eastAsiaTheme="minorHAnsi" w:hAnsi="Arial" w:cs="Arial"/>
          <w:color w:val="000000"/>
          <w:sz w:val="18"/>
          <w:szCs w:val="18"/>
          <w:lang w:eastAsia="en-US"/>
        </w:rPr>
      </w:pPr>
    </w:p>
    <w:p w14:paraId="084B6D4F" w14:textId="3373AEC2" w:rsidR="00CA11CF" w:rsidRPr="00775841" w:rsidRDefault="00CA11CF" w:rsidP="008D255C">
      <w:pPr>
        <w:pStyle w:val="Titre4"/>
        <w:rPr>
          <w:rFonts w:eastAsia="Times New Roman"/>
        </w:rPr>
      </w:pPr>
      <w:bookmarkStart w:id="218" w:name="_Toc94863895"/>
      <w:bookmarkStart w:id="219" w:name="_Toc95255111"/>
      <w:bookmarkStart w:id="220" w:name="_Toc177735801"/>
      <w:r w:rsidRPr="00775841">
        <w:rPr>
          <w:rFonts w:eastAsia="Times New Roman"/>
        </w:rPr>
        <w:t>Autres dégagements</w:t>
      </w:r>
      <w:bookmarkEnd w:id="218"/>
      <w:bookmarkEnd w:id="219"/>
      <w:bookmarkEnd w:id="220"/>
      <w:r w:rsidRPr="00775841">
        <w:rPr>
          <w:rFonts w:eastAsia="Times New Roman"/>
        </w:rPr>
        <w:t xml:space="preserve"> </w:t>
      </w:r>
    </w:p>
    <w:p w14:paraId="50AD2ABE" w14:textId="77777777" w:rsidR="00CA11CF" w:rsidRPr="00CA11CF" w:rsidRDefault="00CA11CF" w:rsidP="00CA11CF">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CA11CF">
        <w:rPr>
          <w:rFonts w:asciiTheme="minorHAnsi" w:hAnsiTheme="minorHAnsi" w:cstheme="minorHAnsi"/>
          <w:color w:val="000000" w:themeColor="text1"/>
          <w:sz w:val="18"/>
          <w:szCs w:val="18"/>
        </w:rPr>
        <w:t xml:space="preserve">L’entreprise titulaire du présent lot devra prévoir la mise en place de dispositifs nécessaires pour permettre la livraison à l’aide d’engin de manutention (grue, manuscopique, monte-matériaux …) de matériau de charpente, de couverture et de zinguerie... type poutres, planches de bois, zinc... </w:t>
      </w:r>
    </w:p>
    <w:p w14:paraId="1E4D99F6" w14:textId="28A9720F" w:rsidR="00CA11CF" w:rsidRPr="00CA11CF" w:rsidRDefault="00CA11CF" w:rsidP="00CA11CF">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CA11CF">
        <w:rPr>
          <w:rFonts w:asciiTheme="minorHAnsi" w:hAnsiTheme="minorHAnsi" w:cstheme="minorHAnsi"/>
          <w:color w:val="000000" w:themeColor="text1"/>
          <w:sz w:val="18"/>
          <w:szCs w:val="18"/>
        </w:rPr>
        <w:t xml:space="preserve">L’implantation de ces zones de livraison n’utilisant pas l’échafaudage en tant que tel, sera à déterminer en phase préparation de chantier, en accord avec le maître d’œuvre, le coordonnateur SPS et les utilisateurs. </w:t>
      </w:r>
    </w:p>
    <w:p w14:paraId="22182B2A" w14:textId="77777777" w:rsidR="00CA11CF" w:rsidRDefault="00CA11CF" w:rsidP="00CA11C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right="-984"/>
        <w:jc w:val="both"/>
        <w:rPr>
          <w:rFonts w:ascii="Arial Narrow" w:eastAsiaTheme="minorHAnsi" w:hAnsi="Arial Narrow" w:cs="Arial Narrow"/>
          <w:color w:val="000000"/>
          <w:sz w:val="18"/>
          <w:szCs w:val="18"/>
          <w:lang w:eastAsia="en-US"/>
        </w:rPr>
      </w:pPr>
    </w:p>
    <w:p w14:paraId="143CB7F6" w14:textId="0789810C" w:rsidR="00CA11CF" w:rsidRPr="00775841" w:rsidRDefault="00CA11CF" w:rsidP="008D255C">
      <w:pPr>
        <w:pStyle w:val="Titre4"/>
        <w:rPr>
          <w:rFonts w:eastAsia="Times New Roman"/>
        </w:rPr>
      </w:pPr>
      <w:bookmarkStart w:id="221" w:name="_Toc94863896"/>
      <w:bookmarkStart w:id="222" w:name="_Toc95255112"/>
      <w:bookmarkStart w:id="223" w:name="_Toc177735802"/>
      <w:r w:rsidRPr="00775841">
        <w:rPr>
          <w:rFonts w:eastAsia="Times New Roman"/>
        </w:rPr>
        <w:t>Obstacles ou difficultés particulières</w:t>
      </w:r>
      <w:bookmarkEnd w:id="221"/>
      <w:bookmarkEnd w:id="222"/>
      <w:bookmarkEnd w:id="223"/>
      <w:r w:rsidRPr="00775841">
        <w:rPr>
          <w:rFonts w:eastAsia="Times New Roman"/>
        </w:rPr>
        <w:t xml:space="preserve"> </w:t>
      </w:r>
    </w:p>
    <w:p w14:paraId="786A19B4" w14:textId="77777777"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 xml:space="preserve">L’entreprise titulaire du présent lot devra prévoir la mise en place des dispositifs nécessaires pour les obstacles tels qu’éclairage urbain, antennes, enseignes lumineuses, réseau EDF/télécoms et autres (feux tricolores, panneaux de signalisation …) </w:t>
      </w:r>
    </w:p>
    <w:p w14:paraId="1968F738" w14:textId="77777777" w:rsidR="00CA11CF" w:rsidRDefault="00CA11CF" w:rsidP="00CA11C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right="-984"/>
        <w:jc w:val="both"/>
        <w:rPr>
          <w:rFonts w:ascii="Arial Narrow" w:eastAsiaTheme="minorHAnsi" w:hAnsi="Arial Narrow" w:cs="Arial Narrow"/>
          <w:color w:val="000000"/>
          <w:sz w:val="18"/>
          <w:szCs w:val="18"/>
          <w:lang w:eastAsia="en-US"/>
        </w:rPr>
      </w:pPr>
    </w:p>
    <w:p w14:paraId="6AE0D750" w14:textId="78C63595" w:rsidR="00CA11CF" w:rsidRPr="00775841" w:rsidRDefault="0026583C" w:rsidP="008D255C">
      <w:pPr>
        <w:pStyle w:val="Titre4"/>
        <w:rPr>
          <w:rFonts w:eastAsia="Times New Roman"/>
        </w:rPr>
      </w:pPr>
      <w:bookmarkStart w:id="224" w:name="_Toc94863897"/>
      <w:bookmarkStart w:id="225" w:name="_Toc95255113"/>
      <w:bookmarkStart w:id="226" w:name="_Toc177735803"/>
      <w:r w:rsidRPr="00775841">
        <w:rPr>
          <w:rFonts w:eastAsia="Times New Roman"/>
        </w:rPr>
        <w:t>Étaiement</w:t>
      </w:r>
      <w:r w:rsidR="00CA11CF" w:rsidRPr="00775841">
        <w:rPr>
          <w:rFonts w:eastAsia="Times New Roman"/>
        </w:rPr>
        <w:t xml:space="preserve"> particulier</w:t>
      </w:r>
      <w:bookmarkEnd w:id="224"/>
      <w:bookmarkEnd w:id="225"/>
      <w:bookmarkEnd w:id="226"/>
      <w:r w:rsidR="00CA11CF" w:rsidRPr="00775841">
        <w:rPr>
          <w:rFonts w:eastAsia="Times New Roman"/>
        </w:rPr>
        <w:t xml:space="preserve"> </w:t>
      </w:r>
    </w:p>
    <w:p w14:paraId="4EB10C33" w14:textId="77279BA4"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 xml:space="preserve">L’entreprise titulaire du présent lot devra l’ensemble des équipements, moyens nécessaires, matériaux, fournitures et mise en </w:t>
      </w:r>
      <w:r w:rsidR="0026583C" w:rsidRPr="0026583C">
        <w:rPr>
          <w:rFonts w:asciiTheme="minorHAnsi" w:hAnsiTheme="minorHAnsi" w:cstheme="minorHAnsi"/>
          <w:color w:val="000000" w:themeColor="text1"/>
          <w:sz w:val="18"/>
          <w:szCs w:val="18"/>
        </w:rPr>
        <w:t>œuvre</w:t>
      </w:r>
      <w:r w:rsidRPr="0026583C">
        <w:rPr>
          <w:rFonts w:asciiTheme="minorHAnsi" w:hAnsiTheme="minorHAnsi" w:cstheme="minorHAnsi"/>
          <w:color w:val="000000" w:themeColor="text1"/>
          <w:sz w:val="18"/>
          <w:szCs w:val="18"/>
        </w:rPr>
        <w:t xml:space="preserve"> pour la réalisation et l’implantation d’une mise en sécurité par réseaux d’étaiement des éléments structurels des bâtiments sur lesquels prend appui une partie de l’échafaudage. Ce réseau d’étaiement sera destiné à reprendre les descentes de charges de l’échafaudage et des surcharges d’utilisation. </w:t>
      </w:r>
    </w:p>
    <w:p w14:paraId="792DEF58" w14:textId="69DA9E7E"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 xml:space="preserve">L’implantation des réseaux d’étaiement sera </w:t>
      </w:r>
      <w:r w:rsidR="0026583C" w:rsidRPr="0026583C">
        <w:rPr>
          <w:rFonts w:asciiTheme="minorHAnsi" w:hAnsiTheme="minorHAnsi" w:cstheme="minorHAnsi"/>
          <w:color w:val="000000" w:themeColor="text1"/>
          <w:sz w:val="18"/>
          <w:szCs w:val="18"/>
        </w:rPr>
        <w:t>soumise</w:t>
      </w:r>
      <w:r w:rsidRPr="0026583C">
        <w:rPr>
          <w:rFonts w:asciiTheme="minorHAnsi" w:hAnsiTheme="minorHAnsi" w:cstheme="minorHAnsi"/>
          <w:color w:val="000000" w:themeColor="text1"/>
          <w:sz w:val="18"/>
          <w:szCs w:val="18"/>
        </w:rPr>
        <w:t xml:space="preserve"> à l’approbation de l’architecte et du maître d’ouvrage, ceux-ci ne devront pas entraver l’accès au bâtiment et respecter les issues réglementaires de secours. </w:t>
      </w:r>
    </w:p>
    <w:p w14:paraId="7243F59B" w14:textId="77777777" w:rsidR="00CA11CF" w:rsidRDefault="00CA11CF" w:rsidP="00CA11C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right="-984"/>
        <w:jc w:val="both"/>
        <w:rPr>
          <w:rFonts w:ascii="Arial Narrow" w:eastAsiaTheme="minorHAnsi" w:hAnsi="Arial Narrow" w:cs="Arial Narrow"/>
          <w:color w:val="000000"/>
          <w:sz w:val="18"/>
          <w:szCs w:val="18"/>
          <w:lang w:eastAsia="en-US"/>
        </w:rPr>
      </w:pPr>
    </w:p>
    <w:p w14:paraId="34323837" w14:textId="02FF291C" w:rsidR="00CA11CF" w:rsidRPr="00775841" w:rsidRDefault="00CA11CF" w:rsidP="008D255C">
      <w:pPr>
        <w:pStyle w:val="Titre4"/>
        <w:rPr>
          <w:rFonts w:eastAsia="Times New Roman"/>
        </w:rPr>
      </w:pPr>
      <w:bookmarkStart w:id="227" w:name="_Toc94863898"/>
      <w:bookmarkStart w:id="228" w:name="_Toc95255114"/>
      <w:bookmarkStart w:id="229" w:name="_Toc177735804"/>
      <w:r w:rsidRPr="00775841">
        <w:rPr>
          <w:rFonts w:eastAsia="Times New Roman"/>
        </w:rPr>
        <w:lastRenderedPageBreak/>
        <w:t>Levage de matériaux</w:t>
      </w:r>
      <w:bookmarkEnd w:id="227"/>
      <w:bookmarkEnd w:id="228"/>
      <w:bookmarkEnd w:id="229"/>
      <w:r w:rsidRPr="00775841">
        <w:rPr>
          <w:rFonts w:eastAsia="Times New Roman"/>
        </w:rPr>
        <w:t xml:space="preserve"> </w:t>
      </w:r>
    </w:p>
    <w:p w14:paraId="05A36808" w14:textId="5D3D1E45"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 xml:space="preserve">L’entreprise titulaire du présent lot devra l’ensemble des équipements, moyens nécessaires, fournitures et mise en </w:t>
      </w:r>
      <w:r w:rsidR="0026583C" w:rsidRPr="0026583C">
        <w:rPr>
          <w:rFonts w:asciiTheme="minorHAnsi" w:hAnsiTheme="minorHAnsi" w:cstheme="minorHAnsi"/>
          <w:color w:val="000000" w:themeColor="text1"/>
          <w:sz w:val="18"/>
          <w:szCs w:val="18"/>
        </w:rPr>
        <w:t>œuvre</w:t>
      </w:r>
      <w:r w:rsidRPr="0026583C">
        <w:rPr>
          <w:rFonts w:asciiTheme="minorHAnsi" w:hAnsiTheme="minorHAnsi" w:cstheme="minorHAnsi"/>
          <w:color w:val="000000" w:themeColor="text1"/>
          <w:sz w:val="18"/>
          <w:szCs w:val="18"/>
        </w:rPr>
        <w:t xml:space="preserve"> nécessaire pour l’installation de treuils électriques, poulies, cordages pour les distributions et livraisons des matériaux de ravalement de façade, de VMC ...</w:t>
      </w:r>
    </w:p>
    <w:p w14:paraId="68DAAA69" w14:textId="77777777"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Les caractéristiques particulières (poids, mode de fixation, dimensionnement …) de chacun des matériels seront précisées dans la phase de préparation de chantier.</w:t>
      </w:r>
    </w:p>
    <w:p w14:paraId="27C85E21" w14:textId="12439C94" w:rsidR="00CA11CF" w:rsidRDefault="00CA11CF" w:rsidP="00CA11C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right="-984"/>
        <w:jc w:val="both"/>
        <w:rPr>
          <w:rFonts w:ascii="Arial Narrow" w:eastAsiaTheme="minorHAnsi" w:hAnsi="Arial Narrow" w:cs="Arial Narrow"/>
          <w:color w:val="000000"/>
          <w:sz w:val="18"/>
          <w:szCs w:val="18"/>
          <w:lang w:eastAsia="en-US"/>
        </w:rPr>
      </w:pPr>
      <w:r>
        <w:rPr>
          <w:rFonts w:ascii="Arial Narrow" w:eastAsiaTheme="minorHAnsi" w:hAnsi="Arial Narrow" w:cs="Arial Narrow"/>
          <w:color w:val="000000"/>
          <w:sz w:val="18"/>
          <w:szCs w:val="18"/>
          <w:lang w:eastAsia="en-US"/>
        </w:rPr>
        <w:t xml:space="preserve"> </w:t>
      </w:r>
    </w:p>
    <w:p w14:paraId="46DA9422" w14:textId="77777777" w:rsidR="00775841" w:rsidRDefault="00775841" w:rsidP="00CA11C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right="-984"/>
        <w:jc w:val="both"/>
        <w:rPr>
          <w:rFonts w:ascii="Arial Narrow" w:eastAsiaTheme="minorHAnsi" w:hAnsi="Arial Narrow" w:cs="Arial Narrow"/>
          <w:color w:val="000000"/>
          <w:sz w:val="18"/>
          <w:szCs w:val="18"/>
          <w:lang w:eastAsia="en-US"/>
        </w:rPr>
      </w:pPr>
    </w:p>
    <w:p w14:paraId="4CCFE59D" w14:textId="58E4454B" w:rsidR="00CA11CF" w:rsidRPr="00775841" w:rsidRDefault="00CA11CF" w:rsidP="008D255C">
      <w:pPr>
        <w:pStyle w:val="Titre4"/>
        <w:rPr>
          <w:rFonts w:eastAsia="Times New Roman"/>
        </w:rPr>
      </w:pPr>
      <w:bookmarkStart w:id="230" w:name="_Toc94863899"/>
      <w:bookmarkStart w:id="231" w:name="_Toc95255115"/>
      <w:bookmarkStart w:id="232" w:name="_Toc177735805"/>
      <w:r w:rsidRPr="00775841">
        <w:rPr>
          <w:rFonts w:eastAsia="Times New Roman"/>
        </w:rPr>
        <w:t>Filets – bâchage</w:t>
      </w:r>
      <w:bookmarkEnd w:id="230"/>
      <w:bookmarkEnd w:id="231"/>
      <w:bookmarkEnd w:id="232"/>
      <w:r w:rsidRPr="00775841">
        <w:rPr>
          <w:rFonts w:eastAsia="Times New Roman"/>
        </w:rPr>
        <w:t xml:space="preserve"> </w:t>
      </w:r>
    </w:p>
    <w:p w14:paraId="5EA898C4" w14:textId="422CD7AE" w:rsidR="00CA11CF"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 xml:space="preserve">L’ensemble de l’échafaudage sera équipé de filets pare-gravats et/ou bâches permettant de prévenir tout risque de chute de matériaux et matériels en pied d’échafaudage </w:t>
      </w:r>
    </w:p>
    <w:p w14:paraId="4E75C652" w14:textId="77777777" w:rsidR="0026583C" w:rsidRPr="0026583C" w:rsidRDefault="0026583C"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p>
    <w:p w14:paraId="04F98427" w14:textId="5F0D30C7" w:rsidR="00CA11CF" w:rsidRDefault="00CA11CF" w:rsidP="008D255C">
      <w:pPr>
        <w:pStyle w:val="Titre3"/>
        <w:rPr>
          <w:rFonts w:eastAsia="Times New Roman"/>
        </w:rPr>
      </w:pPr>
      <w:bookmarkStart w:id="233" w:name="_Toc95255116"/>
      <w:bookmarkStart w:id="234" w:name="_Toc177735806"/>
      <w:r w:rsidRPr="00BA6B93">
        <w:rPr>
          <w:rFonts w:eastAsia="Times New Roman"/>
        </w:rPr>
        <w:t>DISPOSITIONS PARTICULIERES POUR TRAVAUX EN TOITURE</w:t>
      </w:r>
      <w:bookmarkEnd w:id="233"/>
      <w:bookmarkEnd w:id="234"/>
    </w:p>
    <w:p w14:paraId="4F2649BA" w14:textId="77777777" w:rsidR="00667BCD" w:rsidRPr="00667BCD" w:rsidRDefault="00667BCD" w:rsidP="00667BCD">
      <w:pPr>
        <w:rPr>
          <w:sz w:val="18"/>
          <w:szCs w:val="18"/>
        </w:rPr>
      </w:pPr>
    </w:p>
    <w:p w14:paraId="4C7BE7A1" w14:textId="20877689" w:rsidR="00CA11CF" w:rsidRPr="00775841" w:rsidRDefault="00CA11CF" w:rsidP="008D255C">
      <w:pPr>
        <w:pStyle w:val="Titre4"/>
        <w:rPr>
          <w:rFonts w:eastAsia="Times New Roman"/>
        </w:rPr>
      </w:pPr>
      <w:bookmarkStart w:id="235" w:name="_Toc94863901"/>
      <w:bookmarkStart w:id="236" w:name="_Toc95255117"/>
      <w:bookmarkStart w:id="237" w:name="_Toc177735807"/>
      <w:r w:rsidRPr="00775841">
        <w:rPr>
          <w:rFonts w:eastAsia="Times New Roman"/>
        </w:rPr>
        <w:t>Platelage</w:t>
      </w:r>
      <w:bookmarkEnd w:id="235"/>
      <w:bookmarkEnd w:id="236"/>
      <w:bookmarkEnd w:id="237"/>
      <w:r w:rsidRPr="00775841">
        <w:rPr>
          <w:rFonts w:eastAsia="Times New Roman"/>
        </w:rPr>
        <w:t xml:space="preserve"> </w:t>
      </w:r>
    </w:p>
    <w:p w14:paraId="63FFD063" w14:textId="77777777" w:rsidR="00F5369E" w:rsidRPr="00542F9C" w:rsidRDefault="00F5369E" w:rsidP="00F5369E">
      <w:pPr>
        <w:ind w:left="709"/>
        <w:jc w:val="both"/>
        <w:rPr>
          <w:rFonts w:asciiTheme="minorHAnsi" w:hAnsiTheme="minorHAnsi" w:cstheme="minorHAnsi"/>
          <w:sz w:val="18"/>
          <w:szCs w:val="18"/>
        </w:rPr>
      </w:pPr>
      <w:r w:rsidRPr="00542F9C">
        <w:rPr>
          <w:rFonts w:asciiTheme="minorHAnsi" w:hAnsiTheme="minorHAnsi" w:cstheme="minorHAnsi"/>
          <w:sz w:val="18"/>
          <w:szCs w:val="18"/>
        </w:rPr>
        <w:t xml:space="preserve">Le dernier platelage sera situé à moins de 50 cm sous le bas de pente. En fonction de la nature des travaux à réaliser en sous-face et/ou sur la corniche, cette hauteur sera précisée avec les utilisateurs lors de la préparation de chantier. </w:t>
      </w:r>
    </w:p>
    <w:p w14:paraId="67EA645E" w14:textId="77777777" w:rsidR="00F5369E" w:rsidRPr="00542F9C" w:rsidRDefault="00F5369E" w:rsidP="00F5369E">
      <w:pPr>
        <w:ind w:left="709"/>
        <w:jc w:val="both"/>
        <w:rPr>
          <w:rFonts w:asciiTheme="minorHAnsi" w:hAnsiTheme="minorHAnsi" w:cstheme="minorHAnsi"/>
          <w:sz w:val="18"/>
          <w:szCs w:val="18"/>
        </w:rPr>
      </w:pPr>
      <w:r w:rsidRPr="00542F9C">
        <w:rPr>
          <w:rFonts w:asciiTheme="minorHAnsi" w:hAnsiTheme="minorHAnsi" w:cstheme="minorHAnsi"/>
          <w:sz w:val="18"/>
          <w:szCs w:val="18"/>
        </w:rPr>
        <w:t xml:space="preserve">Le platelage se situera à moins de 20 cm de la façade. </w:t>
      </w:r>
    </w:p>
    <w:p w14:paraId="26195466" w14:textId="77777777" w:rsidR="00F5369E" w:rsidRPr="00542F9C" w:rsidRDefault="00F5369E" w:rsidP="00F5369E">
      <w:pPr>
        <w:ind w:left="709"/>
        <w:jc w:val="both"/>
        <w:rPr>
          <w:rFonts w:asciiTheme="minorHAnsi" w:hAnsiTheme="minorHAnsi" w:cstheme="minorHAnsi"/>
          <w:sz w:val="18"/>
          <w:szCs w:val="18"/>
        </w:rPr>
      </w:pPr>
      <w:r w:rsidRPr="00542F9C">
        <w:rPr>
          <w:rFonts w:asciiTheme="minorHAnsi" w:hAnsiTheme="minorHAnsi" w:cstheme="minorHAnsi"/>
          <w:sz w:val="18"/>
          <w:szCs w:val="18"/>
        </w:rPr>
        <w:t>La largeur du platelage sera supérieure ou égale à 70</w:t>
      </w:r>
      <w:r>
        <w:rPr>
          <w:rFonts w:asciiTheme="minorHAnsi" w:hAnsiTheme="minorHAnsi" w:cstheme="minorHAnsi"/>
          <w:sz w:val="18"/>
          <w:szCs w:val="18"/>
        </w:rPr>
        <w:t xml:space="preserve"> ou </w:t>
      </w:r>
      <w:r w:rsidRPr="00542F9C">
        <w:rPr>
          <w:rFonts w:asciiTheme="minorHAnsi" w:hAnsiTheme="minorHAnsi" w:cstheme="minorHAnsi"/>
          <w:sz w:val="18"/>
          <w:szCs w:val="18"/>
        </w:rPr>
        <w:t>90 cm à partir du débord de toiture (un platelage complémentaire pourra être nécessaire).</w:t>
      </w:r>
    </w:p>
    <w:p w14:paraId="496617B3" w14:textId="77777777" w:rsidR="00CA11CF" w:rsidRPr="00667BCD" w:rsidRDefault="00CA11CF" w:rsidP="00CA11CF">
      <w:pPr>
        <w:tabs>
          <w:tab w:val="left" w:pos="567"/>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right="-693"/>
        <w:jc w:val="both"/>
        <w:rPr>
          <w:rFonts w:ascii="Arial Narrow" w:eastAsiaTheme="minorHAnsi" w:hAnsi="Arial Narrow" w:cs="Arial Narrow"/>
          <w:b/>
          <w:bCs/>
          <w:color w:val="000000"/>
          <w:sz w:val="18"/>
          <w:szCs w:val="18"/>
          <w:lang w:eastAsia="en-US"/>
        </w:rPr>
      </w:pPr>
    </w:p>
    <w:p w14:paraId="6CA80ADC" w14:textId="0AB2A5D7" w:rsidR="00CA11CF" w:rsidRPr="00775841" w:rsidRDefault="00CA11CF" w:rsidP="008D255C">
      <w:pPr>
        <w:pStyle w:val="Titre4"/>
        <w:rPr>
          <w:rFonts w:eastAsia="Times New Roman"/>
        </w:rPr>
      </w:pPr>
      <w:bookmarkStart w:id="238" w:name="_Toc94863902"/>
      <w:bookmarkStart w:id="239" w:name="_Toc95255118"/>
      <w:bookmarkStart w:id="240" w:name="_Toc177735808"/>
      <w:r w:rsidRPr="00775841">
        <w:rPr>
          <w:rFonts w:eastAsia="Times New Roman"/>
        </w:rPr>
        <w:t>Garde-corps</w:t>
      </w:r>
      <w:bookmarkEnd w:id="238"/>
      <w:bookmarkEnd w:id="239"/>
      <w:bookmarkEnd w:id="240"/>
      <w:r w:rsidRPr="00775841">
        <w:rPr>
          <w:rFonts w:eastAsia="Times New Roman"/>
        </w:rPr>
        <w:t xml:space="preserve"> </w:t>
      </w:r>
    </w:p>
    <w:p w14:paraId="05B59C27" w14:textId="1324A97B" w:rsidR="00CA11CF"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 xml:space="preserve">Les garde-corps dépasseront de 1 m minimum la hauteur du haut de l'acrotère et respecteront la courbe de </w:t>
      </w:r>
      <w:r w:rsidR="0026583C" w:rsidRPr="0026583C">
        <w:rPr>
          <w:rFonts w:asciiTheme="minorHAnsi" w:hAnsiTheme="minorHAnsi" w:cstheme="minorHAnsi"/>
          <w:color w:val="000000" w:themeColor="text1"/>
          <w:sz w:val="18"/>
          <w:szCs w:val="18"/>
        </w:rPr>
        <w:t>chute.</w:t>
      </w:r>
      <w:r w:rsidRPr="0026583C">
        <w:rPr>
          <w:rFonts w:asciiTheme="minorHAnsi" w:hAnsiTheme="minorHAnsi" w:cstheme="minorHAnsi"/>
          <w:color w:val="000000" w:themeColor="text1"/>
          <w:sz w:val="18"/>
          <w:szCs w:val="18"/>
        </w:rPr>
        <w:t xml:space="preserve"> Compte tenu de la hauteur du platelage, on peut considérer que les montants seront d’une hauteur minimale de 1,50 m. </w:t>
      </w:r>
    </w:p>
    <w:p w14:paraId="5EE7DAE2" w14:textId="4CF4F801" w:rsidR="00FD4EF1" w:rsidRDefault="00FD4EF1"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3C01E6">
        <w:rPr>
          <w:rFonts w:asciiTheme="minorHAnsi" w:hAnsiTheme="minorHAnsi" w:cstheme="minorHAnsi"/>
          <w:noProof/>
          <w:sz w:val="18"/>
          <w:szCs w:val="18"/>
        </w:rPr>
        <w:drawing>
          <wp:inline distT="0" distB="0" distL="0" distR="0" wp14:anchorId="40B9EF70" wp14:editId="38237620">
            <wp:extent cx="3308769" cy="2849218"/>
            <wp:effectExtent l="0" t="0" r="0" b="0"/>
            <wp:docPr id="713127074" name="Image 1" descr="Une image contenant diagramme, texte, ligne,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127074" name="Image 1" descr="Une image contenant diagramme, texte, ligne, Parallèle&#10;&#10;Description générée automatiquement"/>
                    <pic:cNvPicPr/>
                  </pic:nvPicPr>
                  <pic:blipFill>
                    <a:blip r:embed="rId14"/>
                    <a:stretch>
                      <a:fillRect/>
                    </a:stretch>
                  </pic:blipFill>
                  <pic:spPr>
                    <a:xfrm>
                      <a:off x="0" y="0"/>
                      <a:ext cx="3315922" cy="2855377"/>
                    </a:xfrm>
                    <a:prstGeom prst="rect">
                      <a:avLst/>
                    </a:prstGeom>
                  </pic:spPr>
                </pic:pic>
              </a:graphicData>
            </a:graphic>
          </wp:inline>
        </w:drawing>
      </w:r>
      <w:r>
        <w:rPr>
          <w:rFonts w:ascii="Helvetica" w:hAnsi="Helvetica" w:cs="Helvetica"/>
          <w:noProof/>
          <w:kern w:val="1"/>
        </w:rPr>
        <w:drawing>
          <wp:inline distT="0" distB="0" distL="0" distR="0" wp14:anchorId="6CDB234A" wp14:editId="2DE5C16C">
            <wp:extent cx="1725803" cy="2312505"/>
            <wp:effectExtent l="0" t="0" r="1905" b="0"/>
            <wp:docPr id="917029637" name="Image 917029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l="1413" t="969" r="1413" b="969"/>
                    <a:stretch/>
                  </pic:blipFill>
                  <pic:spPr bwMode="auto">
                    <a:xfrm>
                      <a:off x="0" y="0"/>
                      <a:ext cx="1741984" cy="2334187"/>
                    </a:xfrm>
                    <a:prstGeom prst="rect">
                      <a:avLst/>
                    </a:prstGeom>
                    <a:noFill/>
                    <a:ln>
                      <a:noFill/>
                    </a:ln>
                    <a:extLst>
                      <a:ext uri="{53640926-AAD7-44D8-BBD7-CCE9431645EC}">
                        <a14:shadowObscured xmlns:a14="http://schemas.microsoft.com/office/drawing/2010/main"/>
                      </a:ext>
                    </a:extLst>
                  </pic:spPr>
                </pic:pic>
              </a:graphicData>
            </a:graphic>
          </wp:inline>
        </w:drawing>
      </w:r>
    </w:p>
    <w:p w14:paraId="354766F3" w14:textId="60E43C93" w:rsidR="00FD4EF1" w:rsidRPr="0026583C" w:rsidRDefault="00FD4EF1"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p>
    <w:p w14:paraId="23342BF5" w14:textId="77777777"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 xml:space="preserve">Tous les garde-corps seront doublés de filet de sécurité maille 10 x 10 conforme à la norme NF EN 1263-1 et d’un filet pare-gravats. Les filets seront fixés tous les 1m à l’aide d’agrafes ou de cordelettes : </w:t>
      </w:r>
    </w:p>
    <w:p w14:paraId="23871ACA" w14:textId="77777777" w:rsidR="00CA11CF" w:rsidRPr="0026583C" w:rsidRDefault="00CA11CF"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 xml:space="preserve">sur la lisse supérieure </w:t>
      </w:r>
    </w:p>
    <w:p w14:paraId="111B877C" w14:textId="77777777" w:rsidR="00CA11CF" w:rsidRPr="0026583C" w:rsidRDefault="00CA11CF"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 xml:space="preserve">sur une lisse métallique située au-dessus de la plinthe ou sous le niveau de platelage. </w:t>
      </w:r>
    </w:p>
    <w:p w14:paraId="68295A30" w14:textId="77777777"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 xml:space="preserve">Une attention particulière sera portée sur la continuité des garde-corps. </w:t>
      </w:r>
    </w:p>
    <w:p w14:paraId="6665DF5A" w14:textId="77777777" w:rsidR="00CA11CF" w:rsidRDefault="00CA11CF" w:rsidP="00CA11C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right="-984"/>
        <w:jc w:val="both"/>
        <w:rPr>
          <w:rFonts w:ascii="Arial Narrow" w:eastAsiaTheme="minorHAnsi" w:hAnsi="Arial Narrow" w:cs="Arial Narrow"/>
          <w:color w:val="000000"/>
          <w:sz w:val="18"/>
          <w:szCs w:val="18"/>
          <w:lang w:eastAsia="en-US"/>
        </w:rPr>
      </w:pPr>
    </w:p>
    <w:p w14:paraId="1F063E2E" w14:textId="0B0F53DA" w:rsidR="00FD4EF1" w:rsidRPr="0096398A" w:rsidRDefault="00FD4EF1" w:rsidP="00FD4EF1">
      <w:pPr>
        <w:pStyle w:val="Default"/>
        <w:numPr>
          <w:ilvl w:val="2"/>
          <w:numId w:val="1"/>
        </w:numPr>
        <w:ind w:left="0" w:firstLine="0"/>
        <w:outlineLvl w:val="2"/>
        <w:rPr>
          <w:b/>
          <w:bCs/>
          <w:sz w:val="18"/>
          <w:szCs w:val="18"/>
        </w:rPr>
      </w:pPr>
      <w:bookmarkStart w:id="241" w:name="_Toc132883313"/>
      <w:bookmarkStart w:id="242" w:name="_Toc139453560"/>
      <w:bookmarkStart w:id="243" w:name="_Toc177735809"/>
      <w:r w:rsidRPr="0096398A">
        <w:rPr>
          <w:b/>
          <w:bCs/>
          <w:sz w:val="18"/>
          <w:szCs w:val="18"/>
        </w:rPr>
        <w:t xml:space="preserve">DISPOSITIONS PARTICULIERES POUR </w:t>
      </w:r>
      <w:r>
        <w:rPr>
          <w:b/>
          <w:bCs/>
          <w:sz w:val="18"/>
          <w:szCs w:val="18"/>
        </w:rPr>
        <w:t xml:space="preserve">CREATION DE </w:t>
      </w:r>
      <w:r w:rsidRPr="0096398A">
        <w:rPr>
          <w:b/>
          <w:bCs/>
          <w:sz w:val="18"/>
          <w:szCs w:val="18"/>
        </w:rPr>
        <w:t>LUCARNE</w:t>
      </w:r>
      <w:bookmarkEnd w:id="241"/>
      <w:bookmarkEnd w:id="242"/>
      <w:bookmarkEnd w:id="243"/>
      <w:r w:rsidRPr="0096398A">
        <w:rPr>
          <w:b/>
          <w:bCs/>
          <w:sz w:val="18"/>
          <w:szCs w:val="18"/>
        </w:rPr>
        <w:t xml:space="preserve"> </w:t>
      </w:r>
    </w:p>
    <w:p w14:paraId="4D8C1F03" w14:textId="77777777" w:rsidR="00FD4EF1" w:rsidRPr="0096398A" w:rsidRDefault="00FD4EF1" w:rsidP="00FD4EF1">
      <w:pPr>
        <w:ind w:left="709"/>
        <w:jc w:val="both"/>
        <w:rPr>
          <w:rFonts w:asciiTheme="minorHAnsi" w:hAnsiTheme="minorHAnsi" w:cstheme="minorHAnsi"/>
          <w:sz w:val="18"/>
          <w:szCs w:val="18"/>
        </w:rPr>
      </w:pPr>
      <w:r w:rsidRPr="0096398A">
        <w:rPr>
          <w:rFonts w:asciiTheme="minorHAnsi" w:hAnsiTheme="minorHAnsi" w:cstheme="minorHAnsi"/>
          <w:sz w:val="18"/>
          <w:szCs w:val="18"/>
        </w:rPr>
        <w:t xml:space="preserve">La protection des lucarnes sera réalisée à l’aide d’un double encorbellement avec platelage et garde-corps répondant aux mêmes critères que ceux décrits auparavant. </w:t>
      </w:r>
    </w:p>
    <w:p w14:paraId="6419E88A" w14:textId="77777777" w:rsidR="00FD4EF1" w:rsidRDefault="00FD4EF1" w:rsidP="00CA11C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right="-984"/>
        <w:jc w:val="both"/>
        <w:rPr>
          <w:rFonts w:ascii="Arial Narrow" w:eastAsiaTheme="minorHAnsi" w:hAnsi="Arial Narrow" w:cs="Arial Narrow"/>
          <w:color w:val="000000"/>
          <w:sz w:val="18"/>
          <w:szCs w:val="18"/>
          <w:lang w:eastAsia="en-US"/>
        </w:rPr>
      </w:pPr>
    </w:p>
    <w:p w14:paraId="5C5748EF" w14:textId="27926139" w:rsidR="00CA11CF" w:rsidRPr="00775841" w:rsidRDefault="00CA11CF" w:rsidP="008D255C">
      <w:pPr>
        <w:pStyle w:val="Titre3"/>
        <w:rPr>
          <w:rFonts w:eastAsia="Times New Roman"/>
        </w:rPr>
      </w:pPr>
      <w:bookmarkStart w:id="244" w:name="_Toc95255119"/>
      <w:bookmarkStart w:id="245" w:name="_Toc177735810"/>
      <w:r w:rsidRPr="00775841">
        <w:rPr>
          <w:rFonts w:eastAsia="Times New Roman"/>
        </w:rPr>
        <w:t>DISPOSITIONS PARTICULIERES POUR ENCORBELLEMENT BALCON</w:t>
      </w:r>
      <w:bookmarkEnd w:id="244"/>
      <w:bookmarkEnd w:id="245"/>
      <w:r w:rsidRPr="00775841">
        <w:rPr>
          <w:rFonts w:eastAsia="Times New Roman"/>
        </w:rPr>
        <w:t xml:space="preserve"> </w:t>
      </w:r>
    </w:p>
    <w:p w14:paraId="628DDE14" w14:textId="77777777"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Certains éléments particuliers du bâtiment sont à traiter de façon à respecter toutes les règles de sécurité énumérées plus avant.</w:t>
      </w:r>
    </w:p>
    <w:p w14:paraId="1C8FC36B" w14:textId="5744E7CC"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Les éléments à traiter en particulier :</w:t>
      </w:r>
      <w:r w:rsidR="0026583C">
        <w:rPr>
          <w:rFonts w:asciiTheme="minorHAnsi" w:hAnsiTheme="minorHAnsi" w:cstheme="minorHAnsi"/>
          <w:color w:val="000000" w:themeColor="text1"/>
          <w:sz w:val="18"/>
          <w:szCs w:val="18"/>
        </w:rPr>
        <w:t xml:space="preserve"> Sans objet</w:t>
      </w:r>
    </w:p>
    <w:p w14:paraId="49A1FCF4" w14:textId="77777777" w:rsidR="00CA11CF" w:rsidRPr="00667BCD" w:rsidRDefault="00CA11CF" w:rsidP="00CA11CF">
      <w:pPr>
        <w:autoSpaceDE w:val="0"/>
        <w:autoSpaceDN w:val="0"/>
        <w:adjustRightInd w:val="0"/>
        <w:rPr>
          <w:rFonts w:ascii="Arial" w:eastAsiaTheme="minorHAnsi" w:hAnsi="Arial" w:cs="Arial"/>
          <w:color w:val="000000"/>
          <w:sz w:val="18"/>
          <w:szCs w:val="18"/>
          <w:lang w:eastAsia="en-US"/>
        </w:rPr>
      </w:pPr>
    </w:p>
    <w:p w14:paraId="66720670" w14:textId="5B87CAD7" w:rsidR="00CA11CF" w:rsidRPr="00BA6B93" w:rsidRDefault="00CA11CF" w:rsidP="008D255C">
      <w:pPr>
        <w:pStyle w:val="Titre3"/>
        <w:rPr>
          <w:rFonts w:eastAsia="Times New Roman"/>
        </w:rPr>
      </w:pPr>
      <w:bookmarkStart w:id="246" w:name="_Toc95255120"/>
      <w:bookmarkStart w:id="247" w:name="_Toc177735811"/>
      <w:r w:rsidRPr="00BA6B93">
        <w:rPr>
          <w:rFonts w:eastAsia="Times New Roman"/>
        </w:rPr>
        <w:t>PLAN GÉNÉRAL DE COORDINATION ET DE SÉCURITÉ ET DE PROTECTION DE LA SANTÉ</w:t>
      </w:r>
      <w:bookmarkEnd w:id="246"/>
      <w:bookmarkEnd w:id="247"/>
    </w:p>
    <w:p w14:paraId="75A2FD28" w14:textId="63248AAA"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 xml:space="preserve">Le chantier de construction est soumis en matière de sécurité dans ses différentes phases </w:t>
      </w:r>
      <w:r w:rsidR="0026583C" w:rsidRPr="0026583C">
        <w:rPr>
          <w:rFonts w:asciiTheme="minorHAnsi" w:hAnsiTheme="minorHAnsi" w:cstheme="minorHAnsi"/>
          <w:color w:val="000000" w:themeColor="text1"/>
          <w:sz w:val="18"/>
          <w:szCs w:val="18"/>
        </w:rPr>
        <w:t>aux nouvelles dispositions</w:t>
      </w:r>
      <w:r w:rsidRPr="0026583C">
        <w:rPr>
          <w:rFonts w:asciiTheme="minorHAnsi" w:hAnsiTheme="minorHAnsi" w:cstheme="minorHAnsi"/>
          <w:color w:val="000000" w:themeColor="text1"/>
          <w:sz w:val="18"/>
          <w:szCs w:val="18"/>
        </w:rPr>
        <w:t xml:space="preserve"> de la loi 93.1418 du 31 décembre 1993 et du décret 94-1169 du 26 décembre 1994</w:t>
      </w:r>
    </w:p>
    <w:p w14:paraId="363D37CA" w14:textId="77777777"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 xml:space="preserve">Cette règlementation vise à l'intégration de la sécurité dès la phase de conception et organise en matière de sécurité et de protection de la santé par la nomination de coordonnateurs SPS dont la mission s'exerce lors de la phase d'étude des projets </w:t>
      </w:r>
      <w:r w:rsidRPr="0026583C">
        <w:rPr>
          <w:rFonts w:asciiTheme="minorHAnsi" w:hAnsiTheme="minorHAnsi" w:cstheme="minorHAnsi"/>
          <w:color w:val="000000" w:themeColor="text1"/>
          <w:sz w:val="18"/>
          <w:szCs w:val="18"/>
        </w:rPr>
        <w:lastRenderedPageBreak/>
        <w:t>et lors des phases de réalisation, par la création de plans particuliers d'un Collège Interentreprises de Sécurité, de Santé et des Conditions de Travail (CISSCT) si le quota réglementaire est atteint.</w:t>
      </w:r>
    </w:p>
    <w:p w14:paraId="659203D1" w14:textId="77777777"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p>
    <w:p w14:paraId="2DA9550C" w14:textId="77777777" w:rsidR="00CA11CF" w:rsidRPr="0026583C" w:rsidRDefault="00CA11CF" w:rsidP="0026583C">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Obligation des entreprises :</w:t>
      </w:r>
    </w:p>
    <w:p w14:paraId="655D9A16" w14:textId="77777777" w:rsidR="00CA11CF" w:rsidRPr="0026583C" w:rsidRDefault="00CA11CF"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Participer activement à cette coordination</w:t>
      </w:r>
    </w:p>
    <w:p w14:paraId="52ED1AE7" w14:textId="688F6B20" w:rsidR="00CA11CF" w:rsidRPr="0026583C" w:rsidRDefault="00CA11CF"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Transmettre au Coordonnateur SPS tous les éléments permettant d'établir le Dossier d'Intervention Ultérieure sur l'Ouvrage (</w:t>
      </w:r>
      <w:r w:rsidR="00775841" w:rsidRPr="0026583C">
        <w:rPr>
          <w:rFonts w:asciiTheme="minorHAnsi" w:hAnsiTheme="minorHAnsi" w:cstheme="minorHAnsi"/>
          <w:color w:val="000000" w:themeColor="text1"/>
          <w:sz w:val="18"/>
          <w:szCs w:val="18"/>
        </w:rPr>
        <w:t>DIUO) se</w:t>
      </w:r>
      <w:r w:rsidRPr="0026583C">
        <w:rPr>
          <w:rFonts w:asciiTheme="minorHAnsi" w:hAnsiTheme="minorHAnsi" w:cstheme="minorHAnsi"/>
          <w:color w:val="000000" w:themeColor="text1"/>
          <w:sz w:val="18"/>
          <w:szCs w:val="18"/>
        </w:rPr>
        <w:t xml:space="preserve"> rapportant à leurs marchés</w:t>
      </w:r>
    </w:p>
    <w:p w14:paraId="6D2DF2BF" w14:textId="77777777" w:rsidR="00CA11CF" w:rsidRPr="0026583C" w:rsidRDefault="00CA11CF"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Participer aux réunions d'organisation de la coordination provoquées par le Coordonnateur</w:t>
      </w:r>
    </w:p>
    <w:p w14:paraId="16C679A2" w14:textId="77777777" w:rsidR="00CA11CF" w:rsidRPr="0026583C" w:rsidRDefault="00CA11CF"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Assister à la visite d'inspection commune préalable à toute intervention sur le chantier</w:t>
      </w:r>
    </w:p>
    <w:p w14:paraId="5734F339" w14:textId="77777777" w:rsidR="00CA11CF" w:rsidRPr="0026583C" w:rsidRDefault="00CA11CF"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Faire approuver son Plan Particulier de Sécurité et de Protection de la santé (PPSPS) avant le début des travaux</w:t>
      </w:r>
    </w:p>
    <w:p w14:paraId="2563B477" w14:textId="5A634D9C" w:rsidR="00CA11CF" w:rsidRPr="0026583C" w:rsidRDefault="00CA11CF" w:rsidP="007A119B">
      <w:pPr>
        <w:pStyle w:val="Paragraphedeliste"/>
        <w:numPr>
          <w:ilvl w:val="0"/>
          <w:numId w:val="8"/>
        </w:numPr>
        <w:autoSpaceDE w:val="0"/>
        <w:autoSpaceDN w:val="0"/>
        <w:adjustRightInd w:val="0"/>
        <w:ind w:left="1134" w:hanging="218"/>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Désigner les représentants de l'entreprise qui devront siéger et participer au Collège Inter</w:t>
      </w:r>
      <w:r w:rsidR="0026583C">
        <w:rPr>
          <w:rFonts w:asciiTheme="minorHAnsi" w:hAnsiTheme="minorHAnsi" w:cstheme="minorHAnsi"/>
          <w:color w:val="000000" w:themeColor="text1"/>
          <w:sz w:val="18"/>
          <w:szCs w:val="18"/>
        </w:rPr>
        <w:t xml:space="preserve"> </w:t>
      </w:r>
      <w:r w:rsidRPr="0026583C">
        <w:rPr>
          <w:rFonts w:asciiTheme="minorHAnsi" w:hAnsiTheme="minorHAnsi" w:cstheme="minorHAnsi"/>
          <w:color w:val="000000" w:themeColor="text1"/>
          <w:sz w:val="18"/>
          <w:szCs w:val="18"/>
        </w:rPr>
        <w:t>entreprise de Sécurité, de Santé et des Conditions de Travail s'il en est créé un.</w:t>
      </w:r>
    </w:p>
    <w:p w14:paraId="7D0EFC23" w14:textId="77777777" w:rsidR="00CA11CF" w:rsidRPr="0026583C" w:rsidRDefault="00CA11CF" w:rsidP="00CA11CF">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394" w:right="-693"/>
        <w:jc w:val="both"/>
        <w:rPr>
          <w:rFonts w:asciiTheme="minorHAnsi" w:hAnsiTheme="minorHAnsi" w:cstheme="minorHAnsi"/>
          <w:color w:val="000000" w:themeColor="text1"/>
          <w:sz w:val="18"/>
          <w:szCs w:val="18"/>
        </w:rPr>
      </w:pPr>
    </w:p>
    <w:p w14:paraId="42EBD2C9" w14:textId="77777777" w:rsidR="00CA11CF" w:rsidRPr="0026583C" w:rsidRDefault="00CA11CF" w:rsidP="0026583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jc w:val="both"/>
        <w:rPr>
          <w:rFonts w:asciiTheme="minorHAnsi" w:hAnsiTheme="minorHAnsi" w:cstheme="minorHAnsi"/>
          <w:color w:val="000000" w:themeColor="text1"/>
          <w:sz w:val="18"/>
          <w:szCs w:val="18"/>
        </w:rPr>
      </w:pPr>
      <w:r w:rsidRPr="0026583C">
        <w:rPr>
          <w:rFonts w:asciiTheme="minorHAnsi" w:hAnsiTheme="minorHAnsi" w:cstheme="minorHAnsi"/>
          <w:color w:val="000000" w:themeColor="text1"/>
          <w:sz w:val="18"/>
          <w:szCs w:val="18"/>
        </w:rPr>
        <w:t>Les prix remis par les entreprises pour leurs ouvrages comprendront les frais dus aux observations et obligations directes ou indirectes précisées dans le PGC SPS.</w:t>
      </w:r>
    </w:p>
    <w:p w14:paraId="316EBEB2" w14:textId="00967E0C" w:rsidR="00775841" w:rsidRDefault="00775841" w:rsidP="00775841"/>
    <w:p w14:paraId="78514076" w14:textId="18DBC8F3" w:rsidR="00775841" w:rsidRPr="00FD4EF1" w:rsidRDefault="00775841" w:rsidP="00775841">
      <w:pPr>
        <w:pStyle w:val="1-1"/>
        <w:numPr>
          <w:ilvl w:val="1"/>
          <w:numId w:val="1"/>
        </w:numPr>
        <w:ind w:left="0" w:firstLine="0"/>
        <w:outlineLvl w:val="1"/>
        <w:rPr>
          <w:rFonts w:cs="Calibri"/>
          <w:color w:val="000000" w:themeColor="text1"/>
          <w:highlight w:val="yellow"/>
        </w:rPr>
      </w:pPr>
      <w:bookmarkStart w:id="248" w:name="_Toc177735812"/>
      <w:r w:rsidRPr="00FD4EF1">
        <w:rPr>
          <w:rFonts w:cs="Calibri"/>
          <w:color w:val="000000" w:themeColor="text1"/>
          <w:highlight w:val="yellow"/>
        </w:rPr>
        <w:t>ITE</w:t>
      </w:r>
      <w:bookmarkEnd w:id="248"/>
      <w:r w:rsidRPr="00FD4EF1">
        <w:rPr>
          <w:rFonts w:cs="Calibri"/>
          <w:color w:val="000000" w:themeColor="text1"/>
          <w:highlight w:val="yellow"/>
        </w:rPr>
        <w:t xml:space="preserve"> </w:t>
      </w:r>
    </w:p>
    <w:p w14:paraId="42B8D1AB" w14:textId="77777777" w:rsidR="00775841" w:rsidRPr="00FD4EF1" w:rsidRDefault="00775841" w:rsidP="00775841">
      <w:pPr>
        <w:pStyle w:val="1-1"/>
        <w:outlineLvl w:val="1"/>
        <w:rPr>
          <w:rFonts w:cs="Calibri"/>
          <w:color w:val="000000" w:themeColor="text1"/>
          <w:sz w:val="10"/>
          <w:szCs w:val="10"/>
        </w:rPr>
      </w:pPr>
    </w:p>
    <w:p w14:paraId="6022F643" w14:textId="4BB0DE29" w:rsidR="00775841" w:rsidRPr="00FD4EF1" w:rsidRDefault="00775841" w:rsidP="008D255C">
      <w:pPr>
        <w:pStyle w:val="Titre3"/>
      </w:pPr>
      <w:bookmarkStart w:id="249" w:name="_Toc95255122"/>
      <w:bookmarkStart w:id="250" w:name="_Toc177735813"/>
      <w:r w:rsidRPr="00FD4EF1">
        <w:t xml:space="preserve">DESCRIPTION </w:t>
      </w:r>
      <w:bookmarkEnd w:id="249"/>
      <w:bookmarkEnd w:id="250"/>
      <w:r w:rsidR="00667BCD">
        <w:t>GENERALE</w:t>
      </w:r>
    </w:p>
    <w:p w14:paraId="74082CA5" w14:textId="78A5AF19" w:rsidR="00135454" w:rsidRDefault="00135454" w:rsidP="00273892">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themeColor="text1"/>
          <w:sz w:val="18"/>
          <w:szCs w:val="18"/>
        </w:rPr>
      </w:pPr>
    </w:p>
    <w:p w14:paraId="1D6B456F" w14:textId="2A5C5BB3" w:rsidR="00135454" w:rsidRDefault="00135454" w:rsidP="008D255C">
      <w:pPr>
        <w:pStyle w:val="Titre4"/>
      </w:pPr>
      <w:bookmarkStart w:id="251" w:name="_Toc94863908"/>
      <w:bookmarkStart w:id="252" w:name="_Toc95255124"/>
      <w:bookmarkStart w:id="253" w:name="_Toc177735815"/>
      <w:r w:rsidRPr="00135454">
        <w:t xml:space="preserve">Travaux </w:t>
      </w:r>
      <w:r w:rsidR="00CA3425" w:rsidRPr="00135454">
        <w:t>préparatoires</w:t>
      </w:r>
      <w:r w:rsidR="00372C03">
        <w:t xml:space="preserve"> </w:t>
      </w:r>
      <w:r w:rsidR="003B03F8" w:rsidRPr="003B03F8">
        <w:t>:</w:t>
      </w:r>
      <w:bookmarkEnd w:id="251"/>
      <w:bookmarkEnd w:id="252"/>
      <w:bookmarkEnd w:id="253"/>
      <w:r w:rsidRPr="00135454">
        <w:t xml:space="preserve"> </w:t>
      </w:r>
    </w:p>
    <w:p w14:paraId="3777C1B8" w14:textId="6FADA90C" w:rsidR="00820A5D" w:rsidRPr="00981B24" w:rsidRDefault="00820A5D" w:rsidP="00667BCD">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rPr>
      </w:pPr>
      <w:r w:rsidRPr="00981B24">
        <w:rPr>
          <w:rFonts w:asciiTheme="minorHAnsi" w:hAnsiTheme="minorHAnsi" w:cstheme="minorHAnsi"/>
          <w:color w:val="000000" w:themeColor="text1"/>
          <w:sz w:val="16"/>
          <w:szCs w:val="16"/>
        </w:rPr>
        <w:t>Dépose</w:t>
      </w:r>
      <w:r w:rsidR="00135454" w:rsidRPr="00981B24">
        <w:rPr>
          <w:rFonts w:asciiTheme="minorHAnsi" w:hAnsiTheme="minorHAnsi" w:cstheme="minorHAnsi"/>
          <w:color w:val="000000" w:themeColor="text1"/>
          <w:sz w:val="16"/>
          <w:szCs w:val="16"/>
          <w:lang w:val="fr-FR"/>
        </w:rPr>
        <w:t xml:space="preserve"> des </w:t>
      </w:r>
      <w:r w:rsidRPr="00981B24">
        <w:rPr>
          <w:rFonts w:asciiTheme="minorHAnsi" w:hAnsiTheme="minorHAnsi" w:cstheme="minorHAnsi"/>
          <w:color w:val="000000" w:themeColor="text1"/>
          <w:sz w:val="16"/>
          <w:szCs w:val="16"/>
        </w:rPr>
        <w:t>éléments</w:t>
      </w:r>
      <w:r w:rsidR="00135454" w:rsidRPr="00981B24">
        <w:rPr>
          <w:rFonts w:asciiTheme="minorHAnsi" w:hAnsiTheme="minorHAnsi" w:cstheme="minorHAnsi"/>
          <w:color w:val="000000" w:themeColor="text1"/>
          <w:sz w:val="16"/>
          <w:szCs w:val="16"/>
          <w:lang w:val="fr-FR"/>
        </w:rPr>
        <w:t xml:space="preserve"> de </w:t>
      </w:r>
      <w:r w:rsidRPr="00981B24">
        <w:rPr>
          <w:rFonts w:asciiTheme="minorHAnsi" w:hAnsiTheme="minorHAnsi" w:cstheme="minorHAnsi"/>
          <w:color w:val="000000" w:themeColor="text1"/>
          <w:sz w:val="16"/>
          <w:szCs w:val="16"/>
        </w:rPr>
        <w:t>façade</w:t>
      </w:r>
      <w:r w:rsidR="00135454" w:rsidRPr="00981B24">
        <w:rPr>
          <w:rFonts w:asciiTheme="minorHAnsi" w:hAnsiTheme="minorHAnsi" w:cstheme="minorHAnsi"/>
          <w:color w:val="000000" w:themeColor="text1"/>
          <w:sz w:val="16"/>
          <w:szCs w:val="16"/>
          <w:lang w:val="fr-FR"/>
        </w:rPr>
        <w:br/>
      </w:r>
      <w:r w:rsidRPr="00981B24">
        <w:rPr>
          <w:rFonts w:asciiTheme="minorHAnsi" w:hAnsiTheme="minorHAnsi" w:cstheme="minorHAnsi"/>
          <w:color w:val="000000" w:themeColor="text1"/>
          <w:sz w:val="16"/>
          <w:szCs w:val="16"/>
        </w:rPr>
        <w:t>Élimination</w:t>
      </w:r>
      <w:r w:rsidR="00135454" w:rsidRPr="00981B24">
        <w:rPr>
          <w:rFonts w:asciiTheme="minorHAnsi" w:hAnsiTheme="minorHAnsi" w:cstheme="minorHAnsi"/>
          <w:color w:val="000000" w:themeColor="text1"/>
          <w:sz w:val="16"/>
          <w:szCs w:val="16"/>
          <w:lang w:val="fr-FR"/>
        </w:rPr>
        <w:t xml:space="preserve"> ponctuelle des </w:t>
      </w:r>
      <w:r w:rsidRPr="00981B24">
        <w:rPr>
          <w:rFonts w:asciiTheme="minorHAnsi" w:hAnsiTheme="minorHAnsi" w:cstheme="minorHAnsi"/>
          <w:color w:val="000000" w:themeColor="text1"/>
          <w:sz w:val="16"/>
          <w:szCs w:val="16"/>
        </w:rPr>
        <w:t>revêtements</w:t>
      </w:r>
      <w:r w:rsidR="00135454" w:rsidRPr="00981B24">
        <w:rPr>
          <w:rFonts w:asciiTheme="minorHAnsi" w:hAnsiTheme="minorHAnsi" w:cstheme="minorHAnsi"/>
          <w:color w:val="000000" w:themeColor="text1"/>
          <w:sz w:val="16"/>
          <w:szCs w:val="16"/>
          <w:lang w:val="fr-FR"/>
        </w:rPr>
        <w:t xml:space="preserve"> non </w:t>
      </w:r>
      <w:r w:rsidRPr="00981B24">
        <w:rPr>
          <w:rFonts w:asciiTheme="minorHAnsi" w:hAnsiTheme="minorHAnsi" w:cstheme="minorHAnsi"/>
          <w:color w:val="000000" w:themeColor="text1"/>
          <w:sz w:val="16"/>
          <w:szCs w:val="16"/>
        </w:rPr>
        <w:t>adhérents</w:t>
      </w:r>
      <w:r w:rsidR="00135454" w:rsidRPr="00981B24">
        <w:rPr>
          <w:rFonts w:asciiTheme="minorHAnsi" w:hAnsiTheme="minorHAnsi" w:cstheme="minorHAnsi"/>
          <w:color w:val="000000" w:themeColor="text1"/>
          <w:sz w:val="16"/>
          <w:szCs w:val="16"/>
          <w:lang w:val="fr-FR"/>
        </w:rPr>
        <w:t xml:space="preserve"> </w:t>
      </w:r>
    </w:p>
    <w:p w14:paraId="2FC42319" w14:textId="22693CF0" w:rsidR="007C0361" w:rsidRDefault="00135454" w:rsidP="00820A5D">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lang w:val="fr-FR"/>
        </w:rPr>
      </w:pPr>
      <w:r w:rsidRPr="00981B24">
        <w:rPr>
          <w:rFonts w:asciiTheme="minorHAnsi" w:hAnsiTheme="minorHAnsi" w:cstheme="minorHAnsi"/>
          <w:color w:val="000000" w:themeColor="text1"/>
          <w:sz w:val="16"/>
          <w:szCs w:val="16"/>
          <w:lang w:val="fr-FR"/>
        </w:rPr>
        <w:t>Nettoyage Haute Pression</w:t>
      </w:r>
      <w:r w:rsidRPr="00981B24">
        <w:rPr>
          <w:rFonts w:asciiTheme="minorHAnsi" w:hAnsiTheme="minorHAnsi" w:cstheme="minorHAnsi"/>
          <w:color w:val="000000" w:themeColor="text1"/>
          <w:sz w:val="16"/>
          <w:szCs w:val="16"/>
          <w:lang w:val="fr-FR"/>
        </w:rPr>
        <w:br/>
        <w:t xml:space="preserve">Traitement </w:t>
      </w:r>
      <w:r w:rsidR="00820A5D" w:rsidRPr="00981B24">
        <w:rPr>
          <w:rFonts w:asciiTheme="minorHAnsi" w:hAnsiTheme="minorHAnsi" w:cstheme="minorHAnsi"/>
          <w:color w:val="000000" w:themeColor="text1"/>
          <w:sz w:val="16"/>
          <w:szCs w:val="16"/>
        </w:rPr>
        <w:t>décontaminant</w:t>
      </w:r>
      <w:r w:rsidRPr="00981B24">
        <w:rPr>
          <w:rFonts w:asciiTheme="minorHAnsi" w:hAnsiTheme="minorHAnsi" w:cstheme="minorHAnsi"/>
          <w:color w:val="000000" w:themeColor="text1"/>
          <w:sz w:val="16"/>
          <w:szCs w:val="16"/>
          <w:lang w:val="fr-FR"/>
        </w:rPr>
        <w:t xml:space="preserve"> – </w:t>
      </w:r>
      <w:proofErr w:type="spellStart"/>
      <w:r w:rsidRPr="00981B24">
        <w:rPr>
          <w:rFonts w:asciiTheme="minorHAnsi" w:hAnsiTheme="minorHAnsi" w:cstheme="minorHAnsi"/>
          <w:color w:val="000000" w:themeColor="text1"/>
          <w:sz w:val="16"/>
          <w:szCs w:val="16"/>
          <w:lang w:val="fr-FR"/>
        </w:rPr>
        <w:t>Sto-Décontaminant</w:t>
      </w:r>
      <w:proofErr w:type="spellEnd"/>
    </w:p>
    <w:p w14:paraId="37537988" w14:textId="5C89DBDA" w:rsidR="00135454" w:rsidRPr="00981B24" w:rsidRDefault="00135454" w:rsidP="00820A5D">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rPr>
      </w:pPr>
      <w:r w:rsidRPr="00981B24">
        <w:rPr>
          <w:rFonts w:asciiTheme="minorHAnsi" w:hAnsiTheme="minorHAnsi" w:cstheme="minorHAnsi"/>
          <w:color w:val="000000" w:themeColor="text1"/>
          <w:sz w:val="16"/>
          <w:szCs w:val="16"/>
          <w:lang w:val="fr-FR"/>
        </w:rPr>
        <w:t xml:space="preserve">Sondage, repiquage, </w:t>
      </w:r>
      <w:r w:rsidR="00820A5D" w:rsidRPr="00981B24">
        <w:rPr>
          <w:rFonts w:asciiTheme="minorHAnsi" w:hAnsiTheme="minorHAnsi" w:cstheme="minorHAnsi"/>
          <w:color w:val="000000" w:themeColor="text1"/>
          <w:sz w:val="16"/>
          <w:szCs w:val="16"/>
        </w:rPr>
        <w:t>époussetage</w:t>
      </w:r>
      <w:r w:rsidRPr="00981B24">
        <w:rPr>
          <w:rFonts w:asciiTheme="minorHAnsi" w:hAnsiTheme="minorHAnsi" w:cstheme="minorHAnsi"/>
          <w:color w:val="000000" w:themeColor="text1"/>
          <w:sz w:val="16"/>
          <w:szCs w:val="16"/>
          <w:lang w:val="fr-FR"/>
        </w:rPr>
        <w:br/>
        <w:t xml:space="preserve">Traitement des fissures ponctuelles </w:t>
      </w:r>
    </w:p>
    <w:p w14:paraId="120AA249" w14:textId="77777777" w:rsidR="003B03F8" w:rsidRPr="00820A5D" w:rsidRDefault="003B03F8" w:rsidP="00667BCD">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themeColor="text1"/>
          <w:sz w:val="18"/>
          <w:szCs w:val="18"/>
          <w:lang w:val="fr-FR"/>
        </w:rPr>
      </w:pPr>
    </w:p>
    <w:p w14:paraId="186A37D1" w14:textId="787800A0" w:rsidR="00135454" w:rsidRPr="00D006E8" w:rsidRDefault="00135454" w:rsidP="008D255C">
      <w:pPr>
        <w:pStyle w:val="Titre4"/>
      </w:pPr>
      <w:bookmarkStart w:id="254" w:name="_Toc94863909"/>
      <w:bookmarkStart w:id="255" w:name="_Toc95255125"/>
      <w:bookmarkStart w:id="256" w:name="_Toc177735816"/>
      <w:r w:rsidRPr="00D006E8">
        <w:t xml:space="preserve">Traitement des points singuliers / </w:t>
      </w:r>
      <w:r w:rsidR="003B03F8" w:rsidRPr="00D006E8">
        <w:t>détails</w:t>
      </w:r>
      <w:r w:rsidRPr="00D006E8">
        <w:t xml:space="preserve"> </w:t>
      </w:r>
      <w:r w:rsidR="003B03F8" w:rsidRPr="00D006E8">
        <w:t>techniques</w:t>
      </w:r>
      <w:r w:rsidR="00372C03" w:rsidRPr="00D006E8">
        <w:t xml:space="preserve"> </w:t>
      </w:r>
      <w:r w:rsidR="003B03F8" w:rsidRPr="00D006E8">
        <w:t>:</w:t>
      </w:r>
      <w:bookmarkEnd w:id="254"/>
      <w:bookmarkEnd w:id="255"/>
      <w:bookmarkEnd w:id="256"/>
      <w:r w:rsidRPr="00D006E8">
        <w:t xml:space="preserve"> </w:t>
      </w:r>
    </w:p>
    <w:p w14:paraId="14EB3065" w14:textId="77777777" w:rsidR="00ED50C9" w:rsidRDefault="003B03F8" w:rsidP="00ED50C9">
      <w:pPr>
        <w:pStyle w:val="Paragraphedeliste"/>
        <w:numPr>
          <w:ilvl w:val="0"/>
          <w:numId w:val="17"/>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themeColor="text1"/>
          <w:sz w:val="16"/>
          <w:szCs w:val="16"/>
          <w:lang w:val="fr-FR"/>
        </w:rPr>
      </w:pPr>
      <w:r w:rsidRPr="00ED50C9">
        <w:rPr>
          <w:rFonts w:asciiTheme="minorHAnsi" w:hAnsiTheme="minorHAnsi" w:cstheme="minorHAnsi"/>
          <w:color w:val="000000" w:themeColor="text1"/>
          <w:sz w:val="16"/>
          <w:szCs w:val="16"/>
        </w:rPr>
        <w:t>Départ</w:t>
      </w:r>
      <w:r w:rsidR="00135454" w:rsidRPr="00ED50C9">
        <w:rPr>
          <w:rFonts w:asciiTheme="minorHAnsi" w:hAnsiTheme="minorHAnsi" w:cstheme="minorHAnsi"/>
          <w:color w:val="000000" w:themeColor="text1"/>
          <w:sz w:val="16"/>
          <w:szCs w:val="16"/>
          <w:lang w:val="fr-FR"/>
        </w:rPr>
        <w:t xml:space="preserve"> du </w:t>
      </w:r>
      <w:r w:rsidRPr="00ED50C9">
        <w:rPr>
          <w:rFonts w:asciiTheme="minorHAnsi" w:hAnsiTheme="minorHAnsi" w:cstheme="minorHAnsi"/>
          <w:color w:val="000000" w:themeColor="text1"/>
          <w:sz w:val="16"/>
          <w:szCs w:val="16"/>
        </w:rPr>
        <w:t>système</w:t>
      </w:r>
      <w:r w:rsidR="00135454" w:rsidRPr="00ED50C9">
        <w:rPr>
          <w:rFonts w:asciiTheme="minorHAnsi" w:hAnsiTheme="minorHAnsi" w:cstheme="minorHAnsi"/>
          <w:color w:val="000000" w:themeColor="text1"/>
          <w:sz w:val="16"/>
          <w:szCs w:val="16"/>
          <w:lang w:val="fr-FR"/>
        </w:rPr>
        <w:t xml:space="preserve"> sur sol fini</w:t>
      </w:r>
    </w:p>
    <w:p w14:paraId="1C6EA71C" w14:textId="77777777" w:rsidR="00ED50C9" w:rsidRDefault="00135454" w:rsidP="00ED50C9">
      <w:pPr>
        <w:pStyle w:val="Paragraphedeliste"/>
        <w:numPr>
          <w:ilvl w:val="0"/>
          <w:numId w:val="17"/>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themeColor="text1"/>
          <w:sz w:val="16"/>
          <w:szCs w:val="16"/>
          <w:lang w:val="fr-FR"/>
        </w:rPr>
      </w:pPr>
      <w:proofErr w:type="spellStart"/>
      <w:r w:rsidRPr="00ED50C9">
        <w:rPr>
          <w:rFonts w:asciiTheme="minorHAnsi" w:hAnsiTheme="minorHAnsi" w:cstheme="minorHAnsi"/>
          <w:color w:val="000000" w:themeColor="text1"/>
          <w:sz w:val="16"/>
          <w:szCs w:val="16"/>
          <w:lang w:val="fr-FR"/>
        </w:rPr>
        <w:t>Sto-Ecotwist</w:t>
      </w:r>
      <w:proofErr w:type="spellEnd"/>
    </w:p>
    <w:p w14:paraId="66E305ED" w14:textId="77777777" w:rsidR="003D140C" w:rsidRDefault="003B03F8" w:rsidP="00ED50C9">
      <w:pPr>
        <w:pStyle w:val="Paragraphedeliste"/>
        <w:numPr>
          <w:ilvl w:val="0"/>
          <w:numId w:val="17"/>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themeColor="text1"/>
          <w:sz w:val="16"/>
          <w:szCs w:val="16"/>
          <w:lang w:val="fr-FR"/>
        </w:rPr>
      </w:pPr>
      <w:r w:rsidRPr="00ED50C9">
        <w:rPr>
          <w:rFonts w:asciiTheme="minorHAnsi" w:hAnsiTheme="minorHAnsi" w:cstheme="minorHAnsi"/>
          <w:color w:val="000000" w:themeColor="text1"/>
          <w:sz w:val="16"/>
          <w:szCs w:val="16"/>
        </w:rPr>
        <w:t>Dévoiement</w:t>
      </w:r>
      <w:r w:rsidR="00135454" w:rsidRPr="00ED50C9">
        <w:rPr>
          <w:rFonts w:asciiTheme="minorHAnsi" w:hAnsiTheme="minorHAnsi" w:cstheme="minorHAnsi"/>
          <w:color w:val="000000" w:themeColor="text1"/>
          <w:sz w:val="16"/>
          <w:szCs w:val="16"/>
          <w:lang w:val="fr-FR"/>
        </w:rPr>
        <w:t xml:space="preserve"> des descentes EP</w:t>
      </w:r>
      <w:r w:rsidRPr="00ED50C9">
        <w:rPr>
          <w:rFonts w:asciiTheme="minorHAnsi" w:hAnsiTheme="minorHAnsi" w:cstheme="minorHAnsi"/>
          <w:color w:val="000000" w:themeColor="text1"/>
          <w:sz w:val="16"/>
          <w:szCs w:val="16"/>
        </w:rPr>
        <w:t xml:space="preserve"> (lot 0</w:t>
      </w:r>
      <w:r w:rsidR="00ED50C9" w:rsidRPr="00ED50C9">
        <w:rPr>
          <w:rFonts w:asciiTheme="minorHAnsi" w:hAnsiTheme="minorHAnsi" w:cstheme="minorHAnsi"/>
          <w:color w:val="000000" w:themeColor="text1"/>
          <w:sz w:val="16"/>
          <w:szCs w:val="16"/>
        </w:rPr>
        <w:t>2</w:t>
      </w:r>
      <w:r w:rsidRPr="00ED50C9">
        <w:rPr>
          <w:rFonts w:asciiTheme="minorHAnsi" w:hAnsiTheme="minorHAnsi" w:cstheme="minorHAnsi"/>
          <w:color w:val="000000" w:themeColor="text1"/>
          <w:sz w:val="16"/>
          <w:szCs w:val="16"/>
        </w:rPr>
        <w:t xml:space="preserve"> charpente-couv</w:t>
      </w:r>
      <w:r w:rsidR="00DD0EBF" w:rsidRPr="00ED50C9">
        <w:rPr>
          <w:rFonts w:asciiTheme="minorHAnsi" w:hAnsiTheme="minorHAnsi" w:cstheme="minorHAnsi"/>
          <w:color w:val="000000" w:themeColor="text1"/>
          <w:sz w:val="16"/>
          <w:szCs w:val="16"/>
        </w:rPr>
        <w:t>er</w:t>
      </w:r>
      <w:r w:rsidRPr="00ED50C9">
        <w:rPr>
          <w:rFonts w:asciiTheme="minorHAnsi" w:hAnsiTheme="minorHAnsi" w:cstheme="minorHAnsi"/>
          <w:color w:val="000000" w:themeColor="text1"/>
          <w:sz w:val="16"/>
          <w:szCs w:val="16"/>
        </w:rPr>
        <w:t>ture-zinguerie)</w:t>
      </w:r>
    </w:p>
    <w:p w14:paraId="49D0A438" w14:textId="77777777" w:rsidR="003D140C" w:rsidRDefault="00135454" w:rsidP="00ED50C9">
      <w:pPr>
        <w:pStyle w:val="Paragraphedeliste"/>
        <w:numPr>
          <w:ilvl w:val="0"/>
          <w:numId w:val="17"/>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themeColor="text1"/>
          <w:sz w:val="16"/>
          <w:szCs w:val="16"/>
          <w:lang w:val="fr-FR"/>
        </w:rPr>
      </w:pPr>
      <w:proofErr w:type="spellStart"/>
      <w:r w:rsidRPr="00ED50C9">
        <w:rPr>
          <w:rFonts w:asciiTheme="minorHAnsi" w:hAnsiTheme="minorHAnsi" w:cstheme="minorHAnsi"/>
          <w:color w:val="000000" w:themeColor="text1"/>
          <w:sz w:val="16"/>
          <w:szCs w:val="16"/>
          <w:lang w:val="fr-FR"/>
        </w:rPr>
        <w:t>Sto</w:t>
      </w:r>
      <w:proofErr w:type="spellEnd"/>
      <w:r w:rsidRPr="00ED50C9">
        <w:rPr>
          <w:rFonts w:asciiTheme="minorHAnsi" w:hAnsiTheme="minorHAnsi" w:cstheme="minorHAnsi"/>
          <w:color w:val="000000" w:themeColor="text1"/>
          <w:sz w:val="16"/>
          <w:szCs w:val="16"/>
          <w:lang w:val="fr-FR"/>
        </w:rPr>
        <w:t xml:space="preserve">-Profil de dilatation W51 ou V52 pour zones sismiques </w:t>
      </w:r>
    </w:p>
    <w:p w14:paraId="3DEC057F" w14:textId="2E673E60" w:rsidR="00135454" w:rsidRPr="00ED50C9" w:rsidRDefault="00135454" w:rsidP="00ED50C9">
      <w:pPr>
        <w:pStyle w:val="Paragraphedeliste"/>
        <w:numPr>
          <w:ilvl w:val="0"/>
          <w:numId w:val="17"/>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themeColor="text1"/>
          <w:sz w:val="16"/>
          <w:szCs w:val="16"/>
          <w:lang w:val="fr-FR"/>
        </w:rPr>
      </w:pPr>
      <w:r w:rsidRPr="00ED50C9">
        <w:rPr>
          <w:rFonts w:asciiTheme="minorHAnsi" w:hAnsiTheme="minorHAnsi" w:cstheme="minorHAnsi"/>
          <w:color w:val="000000" w:themeColor="text1"/>
          <w:sz w:val="16"/>
          <w:szCs w:val="16"/>
          <w:lang w:val="fr-FR"/>
        </w:rPr>
        <w:t xml:space="preserve">Traitement des appuis de </w:t>
      </w:r>
      <w:r w:rsidR="00D67A44" w:rsidRPr="00ED50C9">
        <w:rPr>
          <w:rFonts w:asciiTheme="minorHAnsi" w:hAnsiTheme="minorHAnsi" w:cstheme="minorHAnsi"/>
          <w:color w:val="000000" w:themeColor="text1"/>
          <w:sz w:val="16"/>
          <w:szCs w:val="16"/>
          <w:lang w:val="fr-FR"/>
        </w:rPr>
        <w:t>fenêtres</w:t>
      </w:r>
      <w:r w:rsidRPr="00ED50C9">
        <w:rPr>
          <w:rFonts w:asciiTheme="minorHAnsi" w:hAnsiTheme="minorHAnsi" w:cstheme="minorHAnsi"/>
          <w:color w:val="000000" w:themeColor="text1"/>
          <w:sz w:val="16"/>
          <w:szCs w:val="16"/>
          <w:lang w:val="fr-FR"/>
        </w:rPr>
        <w:t xml:space="preserve"> </w:t>
      </w:r>
    </w:p>
    <w:p w14:paraId="31E17EA6" w14:textId="77777777" w:rsidR="003D140C" w:rsidRPr="003D140C" w:rsidRDefault="00135454" w:rsidP="00ED50C9">
      <w:pPr>
        <w:pStyle w:val="Paragraphedeliste"/>
        <w:numPr>
          <w:ilvl w:val="0"/>
          <w:numId w:val="17"/>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themeColor="text1"/>
          <w:sz w:val="16"/>
          <w:szCs w:val="16"/>
        </w:rPr>
      </w:pPr>
      <w:proofErr w:type="spellStart"/>
      <w:r w:rsidRPr="00ED50C9">
        <w:rPr>
          <w:rFonts w:asciiTheme="minorHAnsi" w:hAnsiTheme="minorHAnsi" w:cstheme="minorHAnsi"/>
          <w:color w:val="000000" w:themeColor="text1"/>
          <w:sz w:val="16"/>
          <w:szCs w:val="16"/>
          <w:lang w:val="fr-FR"/>
        </w:rPr>
        <w:t>Sto</w:t>
      </w:r>
      <w:proofErr w:type="spellEnd"/>
      <w:r w:rsidRPr="00ED50C9">
        <w:rPr>
          <w:rFonts w:asciiTheme="minorHAnsi" w:hAnsiTheme="minorHAnsi" w:cstheme="minorHAnsi"/>
          <w:color w:val="000000" w:themeColor="text1"/>
          <w:sz w:val="16"/>
          <w:szCs w:val="16"/>
          <w:lang w:val="fr-FR"/>
        </w:rPr>
        <w:t>-Profil d'</w:t>
      </w:r>
      <w:r w:rsidR="003B03F8" w:rsidRPr="00ED50C9">
        <w:rPr>
          <w:rFonts w:asciiTheme="minorHAnsi" w:hAnsiTheme="minorHAnsi" w:cstheme="minorHAnsi"/>
          <w:color w:val="000000" w:themeColor="text1"/>
          <w:sz w:val="16"/>
          <w:szCs w:val="16"/>
        </w:rPr>
        <w:t>arrêt</w:t>
      </w:r>
      <w:r w:rsidRPr="00ED50C9">
        <w:rPr>
          <w:rFonts w:asciiTheme="minorHAnsi" w:hAnsiTheme="minorHAnsi" w:cstheme="minorHAnsi"/>
          <w:color w:val="000000" w:themeColor="text1"/>
          <w:sz w:val="16"/>
          <w:szCs w:val="16"/>
          <w:lang w:val="fr-FR"/>
        </w:rPr>
        <w:t xml:space="preserve"> menuiserie </w:t>
      </w:r>
      <w:proofErr w:type="spellStart"/>
      <w:r w:rsidRPr="00ED50C9">
        <w:rPr>
          <w:rFonts w:asciiTheme="minorHAnsi" w:hAnsiTheme="minorHAnsi" w:cstheme="minorHAnsi"/>
          <w:color w:val="000000" w:themeColor="text1"/>
          <w:sz w:val="16"/>
          <w:szCs w:val="16"/>
          <w:lang w:val="fr-FR"/>
        </w:rPr>
        <w:t>Perfekt</w:t>
      </w:r>
      <w:proofErr w:type="spellEnd"/>
    </w:p>
    <w:p w14:paraId="3CC6A725" w14:textId="77777777" w:rsidR="003D140C" w:rsidRPr="003D140C" w:rsidRDefault="00135454" w:rsidP="00ED50C9">
      <w:pPr>
        <w:pStyle w:val="Paragraphedeliste"/>
        <w:numPr>
          <w:ilvl w:val="0"/>
          <w:numId w:val="17"/>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themeColor="text1"/>
          <w:sz w:val="16"/>
          <w:szCs w:val="16"/>
        </w:rPr>
      </w:pPr>
      <w:r w:rsidRPr="00ED50C9">
        <w:rPr>
          <w:rFonts w:asciiTheme="minorHAnsi" w:hAnsiTheme="minorHAnsi" w:cstheme="minorHAnsi"/>
          <w:color w:val="000000" w:themeColor="text1"/>
          <w:sz w:val="16"/>
          <w:szCs w:val="16"/>
          <w:lang w:val="fr-FR"/>
        </w:rPr>
        <w:t>Gonds et accessoires de volets</w:t>
      </w:r>
    </w:p>
    <w:p w14:paraId="01E03475" w14:textId="376F1D5F" w:rsidR="003B03F8" w:rsidRPr="00ED50C9" w:rsidRDefault="00135454" w:rsidP="00ED50C9">
      <w:pPr>
        <w:pStyle w:val="Paragraphedeliste"/>
        <w:numPr>
          <w:ilvl w:val="0"/>
          <w:numId w:val="17"/>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themeColor="text1"/>
          <w:sz w:val="16"/>
          <w:szCs w:val="16"/>
        </w:rPr>
      </w:pPr>
      <w:r w:rsidRPr="00ED50C9">
        <w:rPr>
          <w:rFonts w:asciiTheme="minorHAnsi" w:hAnsiTheme="minorHAnsi" w:cstheme="minorHAnsi"/>
          <w:color w:val="000000" w:themeColor="text1"/>
          <w:sz w:val="16"/>
          <w:szCs w:val="16"/>
          <w:lang w:val="fr-FR"/>
        </w:rPr>
        <w:t xml:space="preserve">Lot zinguerie - Protection des parties horizontales </w:t>
      </w:r>
    </w:p>
    <w:p w14:paraId="229BB84C" w14:textId="10FAC199" w:rsidR="00135454" w:rsidRPr="00ED50C9" w:rsidRDefault="00135454" w:rsidP="00ED50C9">
      <w:pPr>
        <w:pStyle w:val="Paragraphedeliste"/>
        <w:numPr>
          <w:ilvl w:val="0"/>
          <w:numId w:val="17"/>
        </w:num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000000" w:themeColor="text1"/>
          <w:sz w:val="16"/>
          <w:szCs w:val="16"/>
        </w:rPr>
      </w:pPr>
      <w:r w:rsidRPr="00ED50C9">
        <w:rPr>
          <w:rFonts w:asciiTheme="minorHAnsi" w:hAnsiTheme="minorHAnsi" w:cstheme="minorHAnsi"/>
          <w:color w:val="000000" w:themeColor="text1"/>
          <w:sz w:val="16"/>
          <w:szCs w:val="16"/>
          <w:lang w:val="fr-FR"/>
        </w:rPr>
        <w:t xml:space="preserve">Traitement des bouchons d'ancrage </w:t>
      </w:r>
      <w:r w:rsidR="003D140C">
        <w:rPr>
          <w:rFonts w:asciiTheme="minorHAnsi" w:hAnsiTheme="minorHAnsi" w:cstheme="minorHAnsi"/>
          <w:color w:val="000000" w:themeColor="text1"/>
          <w:sz w:val="16"/>
          <w:szCs w:val="16"/>
          <w:lang w:val="fr-FR"/>
        </w:rPr>
        <w:t>…</w:t>
      </w:r>
    </w:p>
    <w:p w14:paraId="344C5856" w14:textId="77777777" w:rsidR="003B03F8" w:rsidRPr="00981B24" w:rsidRDefault="003B03F8"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lang w:val="fr-FR"/>
        </w:rPr>
      </w:pPr>
    </w:p>
    <w:p w14:paraId="4AFA094F" w14:textId="061522CC" w:rsidR="00135454" w:rsidRPr="00981B24" w:rsidRDefault="00B4297F"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b/>
          <w:bCs/>
          <w:color w:val="000000" w:themeColor="text1"/>
          <w:sz w:val="16"/>
          <w:szCs w:val="16"/>
          <w:u w:val="single"/>
          <w:lang w:val="fr-FR"/>
        </w:rPr>
      </w:pPr>
      <w:r w:rsidRPr="00981B24">
        <w:rPr>
          <w:rFonts w:asciiTheme="minorHAnsi" w:hAnsiTheme="minorHAnsi" w:cstheme="minorHAnsi"/>
          <w:b/>
          <w:bCs/>
          <w:color w:val="000000" w:themeColor="text1"/>
          <w:sz w:val="16"/>
          <w:szCs w:val="16"/>
          <w:u w:val="single"/>
        </w:rPr>
        <w:t>Dépose</w:t>
      </w:r>
      <w:r w:rsidR="00135454" w:rsidRPr="00981B24">
        <w:rPr>
          <w:rFonts w:asciiTheme="minorHAnsi" w:hAnsiTheme="minorHAnsi" w:cstheme="minorHAnsi"/>
          <w:b/>
          <w:bCs/>
          <w:color w:val="000000" w:themeColor="text1"/>
          <w:sz w:val="16"/>
          <w:szCs w:val="16"/>
          <w:u w:val="single"/>
          <w:lang w:val="fr-FR"/>
        </w:rPr>
        <w:t xml:space="preserve"> des </w:t>
      </w:r>
      <w:r w:rsidRPr="00981B24">
        <w:rPr>
          <w:rFonts w:asciiTheme="minorHAnsi" w:hAnsiTheme="minorHAnsi" w:cstheme="minorHAnsi"/>
          <w:b/>
          <w:bCs/>
          <w:color w:val="000000" w:themeColor="text1"/>
          <w:sz w:val="16"/>
          <w:szCs w:val="16"/>
          <w:u w:val="single"/>
        </w:rPr>
        <w:t>éléments</w:t>
      </w:r>
      <w:r w:rsidR="00135454" w:rsidRPr="00981B24">
        <w:rPr>
          <w:rFonts w:asciiTheme="minorHAnsi" w:hAnsiTheme="minorHAnsi" w:cstheme="minorHAnsi"/>
          <w:b/>
          <w:bCs/>
          <w:color w:val="000000" w:themeColor="text1"/>
          <w:sz w:val="16"/>
          <w:szCs w:val="16"/>
          <w:u w:val="single"/>
          <w:lang w:val="fr-FR"/>
        </w:rPr>
        <w:t xml:space="preserve"> de </w:t>
      </w:r>
      <w:r w:rsidRPr="00981B24">
        <w:rPr>
          <w:rFonts w:asciiTheme="minorHAnsi" w:hAnsiTheme="minorHAnsi" w:cstheme="minorHAnsi"/>
          <w:b/>
          <w:bCs/>
          <w:color w:val="000000" w:themeColor="text1"/>
          <w:sz w:val="16"/>
          <w:szCs w:val="16"/>
          <w:u w:val="single"/>
        </w:rPr>
        <w:t>façade</w:t>
      </w:r>
      <w:r w:rsidR="00135454" w:rsidRPr="00981B24">
        <w:rPr>
          <w:rFonts w:asciiTheme="minorHAnsi" w:hAnsiTheme="minorHAnsi" w:cstheme="minorHAnsi"/>
          <w:b/>
          <w:bCs/>
          <w:color w:val="000000" w:themeColor="text1"/>
          <w:sz w:val="16"/>
          <w:szCs w:val="16"/>
          <w:u w:val="single"/>
          <w:lang w:val="fr-FR"/>
        </w:rPr>
        <w:t xml:space="preserve"> </w:t>
      </w:r>
    </w:p>
    <w:p w14:paraId="75440366" w14:textId="36879340" w:rsidR="00135454" w:rsidRPr="00981B24" w:rsidRDefault="004F2061"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rPr>
      </w:pPr>
      <w:r w:rsidRPr="00981B24">
        <w:rPr>
          <w:rFonts w:asciiTheme="minorHAnsi" w:hAnsiTheme="minorHAnsi" w:cstheme="minorHAnsi"/>
          <w:color w:val="000000" w:themeColor="text1"/>
          <w:sz w:val="16"/>
          <w:szCs w:val="16"/>
        </w:rPr>
        <w:t>Dépose</w:t>
      </w:r>
      <w:r w:rsidR="00135454" w:rsidRPr="00981B24">
        <w:rPr>
          <w:rFonts w:asciiTheme="minorHAnsi" w:hAnsiTheme="minorHAnsi" w:cstheme="minorHAnsi"/>
          <w:color w:val="000000" w:themeColor="text1"/>
          <w:sz w:val="16"/>
          <w:szCs w:val="16"/>
          <w:lang w:val="fr-FR"/>
        </w:rPr>
        <w:t xml:space="preserve"> /repose de tous les </w:t>
      </w:r>
      <w:r w:rsidRPr="00981B24">
        <w:rPr>
          <w:rFonts w:asciiTheme="minorHAnsi" w:hAnsiTheme="minorHAnsi" w:cstheme="minorHAnsi"/>
          <w:color w:val="000000" w:themeColor="text1"/>
          <w:sz w:val="16"/>
          <w:szCs w:val="16"/>
        </w:rPr>
        <w:t>éléments</w:t>
      </w:r>
      <w:r w:rsidR="00135454" w:rsidRPr="00981B24">
        <w:rPr>
          <w:rFonts w:asciiTheme="minorHAnsi" w:hAnsiTheme="minorHAnsi" w:cstheme="minorHAnsi"/>
          <w:color w:val="000000" w:themeColor="text1"/>
          <w:sz w:val="16"/>
          <w:szCs w:val="16"/>
          <w:lang w:val="fr-FR"/>
        </w:rPr>
        <w:t xml:space="preserve"> de </w:t>
      </w:r>
      <w:r w:rsidRPr="00981B24">
        <w:rPr>
          <w:rFonts w:asciiTheme="minorHAnsi" w:hAnsiTheme="minorHAnsi" w:cstheme="minorHAnsi"/>
          <w:color w:val="000000" w:themeColor="text1"/>
          <w:sz w:val="16"/>
          <w:szCs w:val="16"/>
        </w:rPr>
        <w:t>façades</w:t>
      </w:r>
      <w:r w:rsidR="00135454" w:rsidRPr="00981B24">
        <w:rPr>
          <w:rFonts w:asciiTheme="minorHAnsi" w:hAnsiTheme="minorHAnsi" w:cstheme="minorHAnsi"/>
          <w:color w:val="000000" w:themeColor="text1"/>
          <w:sz w:val="16"/>
          <w:szCs w:val="16"/>
          <w:lang w:val="fr-FR"/>
        </w:rPr>
        <w:t xml:space="preserve"> (</w:t>
      </w:r>
      <w:r w:rsidRPr="00981B24">
        <w:rPr>
          <w:rFonts w:asciiTheme="minorHAnsi" w:hAnsiTheme="minorHAnsi" w:cstheme="minorHAnsi"/>
          <w:color w:val="000000" w:themeColor="text1"/>
          <w:sz w:val="16"/>
          <w:szCs w:val="16"/>
        </w:rPr>
        <w:t>éclairage</w:t>
      </w:r>
      <w:r w:rsidR="00135454" w:rsidRPr="00981B24">
        <w:rPr>
          <w:rFonts w:asciiTheme="minorHAnsi" w:hAnsiTheme="minorHAnsi" w:cstheme="minorHAnsi"/>
          <w:color w:val="000000" w:themeColor="text1"/>
          <w:sz w:val="16"/>
          <w:szCs w:val="16"/>
          <w:lang w:val="fr-FR"/>
        </w:rPr>
        <w:t xml:space="preserve">, </w:t>
      </w:r>
      <w:r w:rsidRPr="00981B24">
        <w:rPr>
          <w:rFonts w:asciiTheme="minorHAnsi" w:hAnsiTheme="minorHAnsi" w:cstheme="minorHAnsi"/>
          <w:color w:val="000000" w:themeColor="text1"/>
          <w:sz w:val="16"/>
          <w:szCs w:val="16"/>
        </w:rPr>
        <w:t>câblages</w:t>
      </w:r>
      <w:r w:rsidR="00135454" w:rsidRPr="00981B24">
        <w:rPr>
          <w:rFonts w:asciiTheme="minorHAnsi" w:hAnsiTheme="minorHAnsi" w:cstheme="minorHAnsi"/>
          <w:color w:val="000000" w:themeColor="text1"/>
          <w:sz w:val="16"/>
          <w:szCs w:val="16"/>
          <w:lang w:val="fr-FR"/>
        </w:rPr>
        <w:t xml:space="preserve">, tableaux </w:t>
      </w:r>
      <w:r w:rsidRPr="00981B24">
        <w:rPr>
          <w:rFonts w:asciiTheme="minorHAnsi" w:hAnsiTheme="minorHAnsi" w:cstheme="minorHAnsi"/>
          <w:color w:val="000000" w:themeColor="text1"/>
          <w:sz w:val="16"/>
          <w:szCs w:val="16"/>
        </w:rPr>
        <w:t>électriques</w:t>
      </w:r>
      <w:r w:rsidR="00135454" w:rsidRPr="00981B24">
        <w:rPr>
          <w:rFonts w:asciiTheme="minorHAnsi" w:hAnsiTheme="minorHAnsi" w:cstheme="minorHAnsi"/>
          <w:color w:val="000000" w:themeColor="text1"/>
          <w:sz w:val="16"/>
          <w:szCs w:val="16"/>
          <w:lang w:val="fr-FR"/>
        </w:rPr>
        <w:t xml:space="preserve">, </w:t>
      </w:r>
      <w:proofErr w:type="spellStart"/>
      <w:r w:rsidR="00135454" w:rsidRPr="00981B24">
        <w:rPr>
          <w:rFonts w:asciiTheme="minorHAnsi" w:hAnsiTheme="minorHAnsi" w:cstheme="minorHAnsi"/>
          <w:color w:val="000000" w:themeColor="text1"/>
          <w:sz w:val="16"/>
          <w:szCs w:val="16"/>
          <w:lang w:val="fr-FR"/>
        </w:rPr>
        <w:t>etc</w:t>
      </w:r>
      <w:proofErr w:type="spellEnd"/>
      <w:r w:rsidR="00D006E8">
        <w:rPr>
          <w:rFonts w:asciiTheme="minorHAnsi" w:hAnsiTheme="minorHAnsi" w:cstheme="minorHAnsi"/>
          <w:color w:val="000000" w:themeColor="text1"/>
          <w:sz w:val="16"/>
          <w:szCs w:val="16"/>
          <w:lang w:val="fr-FR"/>
        </w:rPr>
        <w:t> ..</w:t>
      </w:r>
      <w:r w:rsidR="00135454" w:rsidRPr="00981B24">
        <w:rPr>
          <w:rFonts w:asciiTheme="minorHAnsi" w:hAnsiTheme="minorHAnsi" w:cstheme="minorHAnsi"/>
          <w:color w:val="000000" w:themeColor="text1"/>
          <w:sz w:val="16"/>
          <w:szCs w:val="16"/>
          <w:lang w:val="fr-FR"/>
        </w:rPr>
        <w:t xml:space="preserve">.) </w:t>
      </w:r>
      <w:proofErr w:type="gramStart"/>
      <w:r w:rsidR="00135454" w:rsidRPr="00981B24">
        <w:rPr>
          <w:rFonts w:asciiTheme="minorHAnsi" w:hAnsiTheme="minorHAnsi" w:cstheme="minorHAnsi"/>
          <w:color w:val="000000" w:themeColor="text1"/>
          <w:sz w:val="16"/>
          <w:szCs w:val="16"/>
          <w:lang w:val="fr-FR"/>
        </w:rPr>
        <w:t>pouvant</w:t>
      </w:r>
      <w:proofErr w:type="gramEnd"/>
      <w:r w:rsidR="00135454" w:rsidRPr="00981B24">
        <w:rPr>
          <w:rFonts w:asciiTheme="minorHAnsi" w:hAnsiTheme="minorHAnsi" w:cstheme="minorHAnsi"/>
          <w:color w:val="000000" w:themeColor="text1"/>
          <w:sz w:val="16"/>
          <w:szCs w:val="16"/>
          <w:lang w:val="fr-FR"/>
        </w:rPr>
        <w:t xml:space="preserve"> </w:t>
      </w:r>
      <w:r w:rsidRPr="00981B24">
        <w:rPr>
          <w:rFonts w:asciiTheme="minorHAnsi" w:hAnsiTheme="minorHAnsi" w:cstheme="minorHAnsi"/>
          <w:color w:val="000000" w:themeColor="text1"/>
          <w:sz w:val="16"/>
          <w:szCs w:val="16"/>
        </w:rPr>
        <w:t>gêner</w:t>
      </w:r>
      <w:r w:rsidR="00135454" w:rsidRPr="00981B24">
        <w:rPr>
          <w:rFonts w:asciiTheme="minorHAnsi" w:hAnsiTheme="minorHAnsi" w:cstheme="minorHAnsi"/>
          <w:color w:val="000000" w:themeColor="text1"/>
          <w:sz w:val="16"/>
          <w:szCs w:val="16"/>
          <w:lang w:val="fr-FR"/>
        </w:rPr>
        <w:t xml:space="preserve"> la mise en </w:t>
      </w:r>
      <w:r w:rsidRPr="00981B24">
        <w:rPr>
          <w:rFonts w:asciiTheme="minorHAnsi" w:hAnsiTheme="minorHAnsi" w:cstheme="minorHAnsi"/>
          <w:color w:val="000000" w:themeColor="text1"/>
          <w:sz w:val="16"/>
          <w:szCs w:val="16"/>
        </w:rPr>
        <w:t>œuvre</w:t>
      </w:r>
      <w:r w:rsidR="00135454" w:rsidRPr="00981B24">
        <w:rPr>
          <w:rFonts w:asciiTheme="minorHAnsi" w:hAnsiTheme="minorHAnsi" w:cstheme="minorHAnsi"/>
          <w:color w:val="000000" w:themeColor="text1"/>
          <w:sz w:val="16"/>
          <w:szCs w:val="16"/>
          <w:lang w:val="fr-FR"/>
        </w:rPr>
        <w:t xml:space="preserve"> du </w:t>
      </w:r>
      <w:r w:rsidRPr="00981B24">
        <w:rPr>
          <w:rFonts w:asciiTheme="minorHAnsi" w:hAnsiTheme="minorHAnsi" w:cstheme="minorHAnsi"/>
          <w:color w:val="000000" w:themeColor="text1"/>
          <w:sz w:val="16"/>
          <w:szCs w:val="16"/>
        </w:rPr>
        <w:t>système</w:t>
      </w:r>
      <w:r w:rsidR="00135454" w:rsidRPr="00981B24">
        <w:rPr>
          <w:rFonts w:asciiTheme="minorHAnsi" w:hAnsiTheme="minorHAnsi" w:cstheme="minorHAnsi"/>
          <w:color w:val="000000" w:themeColor="text1"/>
          <w:sz w:val="16"/>
          <w:szCs w:val="16"/>
          <w:lang w:val="fr-FR"/>
        </w:rPr>
        <w:t xml:space="preserve"> d'isolation. </w:t>
      </w:r>
    </w:p>
    <w:p w14:paraId="0DA42889" w14:textId="77777777" w:rsidR="004F2061" w:rsidRPr="00981B24" w:rsidRDefault="004F2061"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lang w:val="fr-FR"/>
        </w:rPr>
      </w:pPr>
    </w:p>
    <w:p w14:paraId="4651E332" w14:textId="64654DA6" w:rsidR="00135454" w:rsidRPr="00981B24" w:rsidRDefault="004F2061"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b/>
          <w:bCs/>
          <w:color w:val="000000" w:themeColor="text1"/>
          <w:sz w:val="16"/>
          <w:szCs w:val="16"/>
          <w:u w:val="single"/>
          <w:lang w:val="fr-FR"/>
        </w:rPr>
      </w:pPr>
      <w:r w:rsidRPr="00981B24">
        <w:rPr>
          <w:rFonts w:asciiTheme="minorHAnsi" w:hAnsiTheme="minorHAnsi" w:cstheme="minorHAnsi"/>
          <w:b/>
          <w:bCs/>
          <w:color w:val="000000" w:themeColor="text1"/>
          <w:sz w:val="16"/>
          <w:szCs w:val="16"/>
          <w:u w:val="single"/>
        </w:rPr>
        <w:t>Élimination</w:t>
      </w:r>
      <w:r w:rsidR="00135454" w:rsidRPr="00981B24">
        <w:rPr>
          <w:rFonts w:asciiTheme="minorHAnsi" w:hAnsiTheme="minorHAnsi" w:cstheme="minorHAnsi"/>
          <w:b/>
          <w:bCs/>
          <w:color w:val="000000" w:themeColor="text1"/>
          <w:sz w:val="16"/>
          <w:szCs w:val="16"/>
          <w:u w:val="single"/>
          <w:lang w:val="fr-FR"/>
        </w:rPr>
        <w:t xml:space="preserve"> des </w:t>
      </w:r>
      <w:r w:rsidRPr="00981B24">
        <w:rPr>
          <w:rFonts w:asciiTheme="minorHAnsi" w:hAnsiTheme="minorHAnsi" w:cstheme="minorHAnsi"/>
          <w:b/>
          <w:bCs/>
          <w:color w:val="000000" w:themeColor="text1"/>
          <w:sz w:val="16"/>
          <w:szCs w:val="16"/>
          <w:u w:val="single"/>
        </w:rPr>
        <w:t>revêtements</w:t>
      </w:r>
      <w:r w:rsidR="00135454" w:rsidRPr="00981B24">
        <w:rPr>
          <w:rFonts w:asciiTheme="minorHAnsi" w:hAnsiTheme="minorHAnsi" w:cstheme="minorHAnsi"/>
          <w:b/>
          <w:bCs/>
          <w:color w:val="000000" w:themeColor="text1"/>
          <w:sz w:val="16"/>
          <w:szCs w:val="16"/>
          <w:u w:val="single"/>
          <w:lang w:val="fr-FR"/>
        </w:rPr>
        <w:t xml:space="preserve"> non </w:t>
      </w:r>
      <w:r w:rsidRPr="00981B24">
        <w:rPr>
          <w:rFonts w:asciiTheme="minorHAnsi" w:hAnsiTheme="minorHAnsi" w:cstheme="minorHAnsi"/>
          <w:b/>
          <w:bCs/>
          <w:color w:val="000000" w:themeColor="text1"/>
          <w:sz w:val="16"/>
          <w:szCs w:val="16"/>
          <w:u w:val="single"/>
        </w:rPr>
        <w:t>adhérents</w:t>
      </w:r>
      <w:r w:rsidR="00135454" w:rsidRPr="00981B24">
        <w:rPr>
          <w:rFonts w:asciiTheme="minorHAnsi" w:hAnsiTheme="minorHAnsi" w:cstheme="minorHAnsi"/>
          <w:b/>
          <w:bCs/>
          <w:color w:val="000000" w:themeColor="text1"/>
          <w:sz w:val="16"/>
          <w:szCs w:val="16"/>
          <w:u w:val="single"/>
          <w:lang w:val="fr-FR"/>
        </w:rPr>
        <w:t xml:space="preserve"> </w:t>
      </w:r>
    </w:p>
    <w:p w14:paraId="4E85D78B" w14:textId="3A6B22DF" w:rsidR="00135454" w:rsidRPr="00981B24" w:rsidRDefault="004F2061"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rPr>
      </w:pPr>
      <w:r w:rsidRPr="00981B24">
        <w:rPr>
          <w:rFonts w:asciiTheme="minorHAnsi" w:hAnsiTheme="minorHAnsi" w:cstheme="minorHAnsi"/>
          <w:color w:val="000000" w:themeColor="text1"/>
          <w:sz w:val="16"/>
          <w:szCs w:val="16"/>
        </w:rPr>
        <w:t>Élimination</w:t>
      </w:r>
      <w:r w:rsidR="00135454" w:rsidRPr="00981B24">
        <w:rPr>
          <w:rFonts w:asciiTheme="minorHAnsi" w:hAnsiTheme="minorHAnsi" w:cstheme="minorHAnsi"/>
          <w:color w:val="000000" w:themeColor="text1"/>
          <w:sz w:val="16"/>
          <w:szCs w:val="16"/>
          <w:lang w:val="fr-FR"/>
        </w:rPr>
        <w:t xml:space="preserve"> par tous moyens </w:t>
      </w:r>
      <w:r w:rsidRPr="00981B24">
        <w:rPr>
          <w:rFonts w:asciiTheme="minorHAnsi" w:hAnsiTheme="minorHAnsi" w:cstheme="minorHAnsi"/>
          <w:color w:val="000000" w:themeColor="text1"/>
          <w:sz w:val="16"/>
          <w:szCs w:val="16"/>
        </w:rPr>
        <w:t>appropriés</w:t>
      </w:r>
      <w:r w:rsidR="00135454" w:rsidRPr="00981B24">
        <w:rPr>
          <w:rFonts w:asciiTheme="minorHAnsi" w:hAnsiTheme="minorHAnsi" w:cstheme="minorHAnsi"/>
          <w:color w:val="000000" w:themeColor="text1"/>
          <w:sz w:val="16"/>
          <w:szCs w:val="16"/>
          <w:lang w:val="fr-FR"/>
        </w:rPr>
        <w:t xml:space="preserve"> des parties </w:t>
      </w:r>
      <w:r w:rsidRPr="00981B24">
        <w:rPr>
          <w:rFonts w:asciiTheme="minorHAnsi" w:hAnsiTheme="minorHAnsi" w:cstheme="minorHAnsi"/>
          <w:color w:val="000000" w:themeColor="text1"/>
          <w:sz w:val="16"/>
          <w:szCs w:val="16"/>
        </w:rPr>
        <w:t>écaillées</w:t>
      </w:r>
      <w:r w:rsidR="00135454" w:rsidRPr="00981B24">
        <w:rPr>
          <w:rFonts w:asciiTheme="minorHAnsi" w:hAnsiTheme="minorHAnsi" w:cstheme="minorHAnsi"/>
          <w:color w:val="000000" w:themeColor="text1"/>
          <w:sz w:val="16"/>
          <w:szCs w:val="16"/>
          <w:lang w:val="fr-FR"/>
        </w:rPr>
        <w:t xml:space="preserve"> / mal </w:t>
      </w:r>
      <w:r w:rsidRPr="00981B24">
        <w:rPr>
          <w:rFonts w:asciiTheme="minorHAnsi" w:hAnsiTheme="minorHAnsi" w:cstheme="minorHAnsi"/>
          <w:color w:val="000000" w:themeColor="text1"/>
          <w:sz w:val="16"/>
          <w:szCs w:val="16"/>
        </w:rPr>
        <w:t>adhérentes</w:t>
      </w:r>
      <w:r w:rsidR="00135454" w:rsidRPr="00981B24">
        <w:rPr>
          <w:rFonts w:asciiTheme="minorHAnsi" w:hAnsiTheme="minorHAnsi" w:cstheme="minorHAnsi"/>
          <w:color w:val="000000" w:themeColor="text1"/>
          <w:sz w:val="16"/>
          <w:szCs w:val="16"/>
          <w:lang w:val="fr-FR"/>
        </w:rPr>
        <w:t xml:space="preserve">, jusqu'aux zones de </w:t>
      </w:r>
      <w:r w:rsidRPr="00981B24">
        <w:rPr>
          <w:rFonts w:asciiTheme="minorHAnsi" w:hAnsiTheme="minorHAnsi" w:cstheme="minorHAnsi"/>
          <w:color w:val="000000" w:themeColor="text1"/>
          <w:sz w:val="16"/>
          <w:szCs w:val="16"/>
        </w:rPr>
        <w:t>parfaite adhérence</w:t>
      </w:r>
      <w:r w:rsidR="00135454" w:rsidRPr="00981B24">
        <w:rPr>
          <w:rFonts w:asciiTheme="minorHAnsi" w:hAnsiTheme="minorHAnsi" w:cstheme="minorHAnsi"/>
          <w:color w:val="000000" w:themeColor="text1"/>
          <w:sz w:val="16"/>
          <w:szCs w:val="16"/>
          <w:lang w:val="fr-FR"/>
        </w:rPr>
        <w:t xml:space="preserve">. </w:t>
      </w:r>
    </w:p>
    <w:p w14:paraId="3B25A465" w14:textId="77777777" w:rsidR="004F2061" w:rsidRPr="00981B24" w:rsidRDefault="004F2061"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lang w:val="fr-FR"/>
        </w:rPr>
      </w:pPr>
    </w:p>
    <w:p w14:paraId="7FAADC4A" w14:textId="77777777" w:rsidR="00135454" w:rsidRPr="00981B24" w:rsidRDefault="00135454"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b/>
          <w:bCs/>
          <w:color w:val="000000" w:themeColor="text1"/>
          <w:sz w:val="16"/>
          <w:szCs w:val="16"/>
          <w:u w:val="single"/>
          <w:lang w:val="fr-FR"/>
        </w:rPr>
      </w:pPr>
      <w:r w:rsidRPr="00981B24">
        <w:rPr>
          <w:rFonts w:asciiTheme="minorHAnsi" w:hAnsiTheme="minorHAnsi" w:cstheme="minorHAnsi"/>
          <w:b/>
          <w:bCs/>
          <w:color w:val="000000" w:themeColor="text1"/>
          <w:sz w:val="16"/>
          <w:szCs w:val="16"/>
          <w:u w:val="single"/>
          <w:lang w:val="fr-FR"/>
        </w:rPr>
        <w:t xml:space="preserve">Nettoyage Haute-Pression </w:t>
      </w:r>
    </w:p>
    <w:p w14:paraId="07AF3BAA" w14:textId="77777777" w:rsidR="004F2061" w:rsidRPr="00981B24" w:rsidRDefault="00135454"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rPr>
      </w:pPr>
      <w:r w:rsidRPr="00981B24">
        <w:rPr>
          <w:rFonts w:asciiTheme="minorHAnsi" w:hAnsiTheme="minorHAnsi" w:cstheme="minorHAnsi"/>
          <w:color w:val="000000" w:themeColor="text1"/>
          <w:sz w:val="16"/>
          <w:szCs w:val="16"/>
          <w:lang w:val="fr-FR"/>
        </w:rPr>
        <w:t xml:space="preserve">Nettoyage haute-pression à l'eau froide des supports existants. </w:t>
      </w:r>
    </w:p>
    <w:p w14:paraId="58D1F932" w14:textId="7BC0D4DC" w:rsidR="00135454" w:rsidRPr="00981B24" w:rsidRDefault="00135454"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rPr>
      </w:pPr>
      <w:r w:rsidRPr="00981B24">
        <w:rPr>
          <w:rFonts w:asciiTheme="minorHAnsi" w:hAnsiTheme="minorHAnsi" w:cstheme="minorHAnsi"/>
          <w:color w:val="000000" w:themeColor="text1"/>
          <w:sz w:val="16"/>
          <w:szCs w:val="16"/>
          <w:lang w:val="fr-FR"/>
        </w:rPr>
        <w:t xml:space="preserve">Attendre le </w:t>
      </w:r>
      <w:r w:rsidR="004F2061" w:rsidRPr="00981B24">
        <w:rPr>
          <w:rFonts w:asciiTheme="minorHAnsi" w:hAnsiTheme="minorHAnsi" w:cstheme="minorHAnsi"/>
          <w:color w:val="000000" w:themeColor="text1"/>
          <w:sz w:val="16"/>
          <w:szCs w:val="16"/>
        </w:rPr>
        <w:t>séchage</w:t>
      </w:r>
      <w:r w:rsidRPr="00981B24">
        <w:rPr>
          <w:rFonts w:asciiTheme="minorHAnsi" w:hAnsiTheme="minorHAnsi" w:cstheme="minorHAnsi"/>
          <w:color w:val="000000" w:themeColor="text1"/>
          <w:sz w:val="16"/>
          <w:szCs w:val="16"/>
          <w:lang w:val="fr-FR"/>
        </w:rPr>
        <w:t xml:space="preserve"> complet des supports. </w:t>
      </w:r>
    </w:p>
    <w:p w14:paraId="2FB2F5FB" w14:textId="77777777" w:rsidR="004F2061" w:rsidRPr="00981B24" w:rsidRDefault="004F2061"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lang w:val="fr-FR"/>
        </w:rPr>
      </w:pPr>
    </w:p>
    <w:p w14:paraId="0A51C5D0" w14:textId="344B2E3B" w:rsidR="00135454" w:rsidRPr="00981B24" w:rsidRDefault="00135454"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rPr>
      </w:pPr>
      <w:r w:rsidRPr="00981B24">
        <w:rPr>
          <w:rFonts w:asciiTheme="minorHAnsi" w:hAnsiTheme="minorHAnsi" w:cstheme="minorHAnsi"/>
          <w:b/>
          <w:bCs/>
          <w:color w:val="000000" w:themeColor="text1"/>
          <w:sz w:val="16"/>
          <w:szCs w:val="16"/>
          <w:u w:val="single"/>
          <w:lang w:val="fr-FR"/>
        </w:rPr>
        <w:t xml:space="preserve">Traitement </w:t>
      </w:r>
      <w:r w:rsidR="004F2061" w:rsidRPr="00981B24">
        <w:rPr>
          <w:rFonts w:asciiTheme="minorHAnsi" w:hAnsiTheme="minorHAnsi" w:cstheme="minorHAnsi"/>
          <w:b/>
          <w:bCs/>
          <w:color w:val="000000" w:themeColor="text1"/>
          <w:sz w:val="16"/>
          <w:szCs w:val="16"/>
          <w:u w:val="single"/>
        </w:rPr>
        <w:t>décontaminant</w:t>
      </w:r>
      <w:r w:rsidRPr="00981B24">
        <w:rPr>
          <w:rFonts w:asciiTheme="minorHAnsi" w:hAnsiTheme="minorHAnsi" w:cstheme="minorHAnsi"/>
          <w:color w:val="000000" w:themeColor="text1"/>
          <w:sz w:val="16"/>
          <w:szCs w:val="16"/>
          <w:lang w:val="fr-FR"/>
        </w:rPr>
        <w:br/>
        <w:t xml:space="preserve">Utilisation de </w:t>
      </w:r>
      <w:proofErr w:type="spellStart"/>
      <w:r w:rsidRPr="00981B24">
        <w:rPr>
          <w:rFonts w:asciiTheme="minorHAnsi" w:hAnsiTheme="minorHAnsi" w:cstheme="minorHAnsi"/>
          <w:b/>
          <w:bCs/>
          <w:color w:val="000000" w:themeColor="text1"/>
          <w:sz w:val="16"/>
          <w:szCs w:val="16"/>
          <w:lang w:val="fr-FR"/>
        </w:rPr>
        <w:t>Sto-Décontaminant</w:t>
      </w:r>
      <w:proofErr w:type="spellEnd"/>
      <w:r w:rsidRPr="00981B24">
        <w:rPr>
          <w:rFonts w:asciiTheme="minorHAnsi" w:hAnsiTheme="minorHAnsi" w:cstheme="minorHAnsi"/>
          <w:color w:val="000000" w:themeColor="text1"/>
          <w:sz w:val="16"/>
          <w:szCs w:val="16"/>
          <w:lang w:val="fr-FR"/>
        </w:rPr>
        <w:t xml:space="preserve"> - </w:t>
      </w:r>
      <w:r w:rsidR="004F2061" w:rsidRPr="00981B24">
        <w:rPr>
          <w:rFonts w:asciiTheme="minorHAnsi" w:hAnsiTheme="minorHAnsi" w:cstheme="minorHAnsi"/>
          <w:color w:val="000000" w:themeColor="text1"/>
          <w:sz w:val="16"/>
          <w:szCs w:val="16"/>
        </w:rPr>
        <w:t>décontaminant</w:t>
      </w:r>
      <w:r w:rsidRPr="00981B24">
        <w:rPr>
          <w:rFonts w:asciiTheme="minorHAnsi" w:hAnsiTheme="minorHAnsi" w:cstheme="minorHAnsi"/>
          <w:color w:val="000000" w:themeColor="text1"/>
          <w:sz w:val="16"/>
          <w:szCs w:val="16"/>
          <w:lang w:val="fr-FR"/>
        </w:rPr>
        <w:t xml:space="preserve"> </w:t>
      </w:r>
      <w:r w:rsidR="004F2061" w:rsidRPr="00981B24">
        <w:rPr>
          <w:rFonts w:asciiTheme="minorHAnsi" w:hAnsiTheme="minorHAnsi" w:cstheme="minorHAnsi"/>
          <w:color w:val="000000" w:themeColor="text1"/>
          <w:sz w:val="16"/>
          <w:szCs w:val="16"/>
        </w:rPr>
        <w:t>extérieur</w:t>
      </w:r>
      <w:r w:rsidRPr="00981B24">
        <w:rPr>
          <w:rFonts w:asciiTheme="minorHAnsi" w:hAnsiTheme="minorHAnsi" w:cstheme="minorHAnsi"/>
          <w:color w:val="000000" w:themeColor="text1"/>
          <w:sz w:val="16"/>
          <w:szCs w:val="16"/>
          <w:lang w:val="fr-FR"/>
        </w:rPr>
        <w:t xml:space="preserve"> curatif et </w:t>
      </w:r>
      <w:r w:rsidR="004F2061" w:rsidRPr="00981B24">
        <w:rPr>
          <w:rFonts w:asciiTheme="minorHAnsi" w:hAnsiTheme="minorHAnsi" w:cstheme="minorHAnsi"/>
          <w:color w:val="000000" w:themeColor="text1"/>
          <w:sz w:val="16"/>
          <w:szCs w:val="16"/>
        </w:rPr>
        <w:t>préventif</w:t>
      </w:r>
      <w:r w:rsidRPr="00981B24">
        <w:rPr>
          <w:rFonts w:asciiTheme="minorHAnsi" w:hAnsiTheme="minorHAnsi" w:cstheme="minorHAnsi"/>
          <w:color w:val="000000" w:themeColor="text1"/>
          <w:sz w:val="16"/>
          <w:szCs w:val="16"/>
          <w:lang w:val="fr-FR"/>
        </w:rPr>
        <w:t xml:space="preserve"> </w:t>
      </w:r>
      <w:r w:rsidR="004F2061" w:rsidRPr="00981B24">
        <w:rPr>
          <w:rFonts w:asciiTheme="minorHAnsi" w:hAnsiTheme="minorHAnsi" w:cstheme="minorHAnsi"/>
          <w:color w:val="000000" w:themeColor="text1"/>
          <w:sz w:val="16"/>
          <w:szCs w:val="16"/>
        </w:rPr>
        <w:t>prêt</w:t>
      </w:r>
      <w:r w:rsidRPr="00981B24">
        <w:rPr>
          <w:rFonts w:asciiTheme="minorHAnsi" w:hAnsiTheme="minorHAnsi" w:cstheme="minorHAnsi"/>
          <w:color w:val="000000" w:themeColor="text1"/>
          <w:sz w:val="16"/>
          <w:szCs w:val="16"/>
          <w:lang w:val="fr-FR"/>
        </w:rPr>
        <w:t xml:space="preserve"> à l'emploi :</w:t>
      </w:r>
      <w:r w:rsidRPr="00981B24">
        <w:rPr>
          <w:rFonts w:asciiTheme="minorHAnsi" w:hAnsiTheme="minorHAnsi" w:cstheme="minorHAnsi"/>
          <w:color w:val="000000" w:themeColor="text1"/>
          <w:sz w:val="16"/>
          <w:szCs w:val="16"/>
          <w:lang w:val="fr-FR"/>
        </w:rPr>
        <w:br/>
      </w:r>
      <w:r w:rsidR="004F2061" w:rsidRPr="00981B24">
        <w:rPr>
          <w:rFonts w:asciiTheme="minorHAnsi" w:hAnsiTheme="minorHAnsi" w:cstheme="minorHAnsi"/>
          <w:color w:val="000000" w:themeColor="text1"/>
          <w:sz w:val="16"/>
          <w:szCs w:val="16"/>
        </w:rPr>
        <w:t>Après</w:t>
      </w:r>
      <w:r w:rsidRPr="00981B24">
        <w:rPr>
          <w:rFonts w:asciiTheme="minorHAnsi" w:hAnsiTheme="minorHAnsi" w:cstheme="minorHAnsi"/>
          <w:color w:val="000000" w:themeColor="text1"/>
          <w:sz w:val="16"/>
          <w:szCs w:val="16"/>
          <w:lang w:val="fr-FR"/>
        </w:rPr>
        <w:t xml:space="preserve"> nettoyage, application sur support sec </w:t>
      </w:r>
      <w:proofErr w:type="spellStart"/>
      <w:r w:rsidRPr="00981B24">
        <w:rPr>
          <w:rFonts w:asciiTheme="minorHAnsi" w:hAnsiTheme="minorHAnsi" w:cstheme="minorHAnsi"/>
          <w:b/>
          <w:bCs/>
          <w:color w:val="000000" w:themeColor="text1"/>
          <w:sz w:val="16"/>
          <w:szCs w:val="16"/>
          <w:lang w:val="fr-FR"/>
        </w:rPr>
        <w:t>Sto-Décontaminant</w:t>
      </w:r>
      <w:proofErr w:type="spellEnd"/>
      <w:r w:rsidRPr="00981B24">
        <w:rPr>
          <w:rFonts w:asciiTheme="minorHAnsi" w:hAnsiTheme="minorHAnsi" w:cstheme="minorHAnsi"/>
          <w:color w:val="000000" w:themeColor="text1"/>
          <w:sz w:val="16"/>
          <w:szCs w:val="16"/>
          <w:lang w:val="fr-FR"/>
        </w:rPr>
        <w:t xml:space="preserve"> au </w:t>
      </w:r>
      <w:r w:rsidR="004F2061" w:rsidRPr="00981B24">
        <w:rPr>
          <w:rFonts w:asciiTheme="minorHAnsi" w:hAnsiTheme="minorHAnsi" w:cstheme="minorHAnsi"/>
          <w:color w:val="000000" w:themeColor="text1"/>
          <w:sz w:val="16"/>
          <w:szCs w:val="16"/>
        </w:rPr>
        <w:t>pulvérisateur</w:t>
      </w:r>
      <w:r w:rsidRPr="00981B24">
        <w:rPr>
          <w:rFonts w:asciiTheme="minorHAnsi" w:hAnsiTheme="minorHAnsi" w:cstheme="minorHAnsi"/>
          <w:color w:val="000000" w:themeColor="text1"/>
          <w:sz w:val="16"/>
          <w:szCs w:val="16"/>
          <w:lang w:val="fr-FR"/>
        </w:rPr>
        <w:t xml:space="preserve">, au rouleau ou à la brosse sur les zones </w:t>
      </w:r>
      <w:r w:rsidR="004F2061" w:rsidRPr="00981B24">
        <w:rPr>
          <w:rFonts w:asciiTheme="minorHAnsi" w:hAnsiTheme="minorHAnsi" w:cstheme="minorHAnsi"/>
          <w:color w:val="000000" w:themeColor="text1"/>
          <w:sz w:val="16"/>
          <w:szCs w:val="16"/>
        </w:rPr>
        <w:t>contaminées</w:t>
      </w:r>
      <w:r w:rsidRPr="00981B24">
        <w:rPr>
          <w:rFonts w:asciiTheme="minorHAnsi" w:hAnsiTheme="minorHAnsi" w:cstheme="minorHAnsi"/>
          <w:color w:val="000000" w:themeColor="text1"/>
          <w:sz w:val="16"/>
          <w:szCs w:val="16"/>
          <w:lang w:val="fr-FR"/>
        </w:rPr>
        <w:t xml:space="preserve">. Laisser agir 6 à 24 heures minimum avant </w:t>
      </w:r>
      <w:r w:rsidR="00C44A37" w:rsidRPr="00981B24">
        <w:rPr>
          <w:rFonts w:asciiTheme="minorHAnsi" w:hAnsiTheme="minorHAnsi" w:cstheme="minorHAnsi"/>
          <w:color w:val="000000" w:themeColor="text1"/>
          <w:sz w:val="16"/>
          <w:szCs w:val="16"/>
        </w:rPr>
        <w:t>rinçage</w:t>
      </w:r>
      <w:r w:rsidRPr="00981B24">
        <w:rPr>
          <w:rFonts w:asciiTheme="minorHAnsi" w:hAnsiTheme="minorHAnsi" w:cstheme="minorHAnsi"/>
          <w:color w:val="000000" w:themeColor="text1"/>
          <w:sz w:val="16"/>
          <w:szCs w:val="16"/>
          <w:lang w:val="fr-FR"/>
        </w:rPr>
        <w:t>.</w:t>
      </w:r>
      <w:r w:rsidRPr="00981B24">
        <w:rPr>
          <w:rFonts w:asciiTheme="minorHAnsi" w:hAnsiTheme="minorHAnsi" w:cstheme="minorHAnsi"/>
          <w:color w:val="000000" w:themeColor="text1"/>
          <w:sz w:val="16"/>
          <w:szCs w:val="16"/>
          <w:lang w:val="fr-FR"/>
        </w:rPr>
        <w:br/>
        <w:t>Dilution : appliquer le produit non dilué.</w:t>
      </w:r>
      <w:r w:rsidRPr="00981B24">
        <w:rPr>
          <w:rFonts w:asciiTheme="minorHAnsi" w:hAnsiTheme="minorHAnsi" w:cstheme="minorHAnsi"/>
          <w:color w:val="000000" w:themeColor="text1"/>
          <w:sz w:val="16"/>
          <w:szCs w:val="16"/>
          <w:lang w:val="fr-FR"/>
        </w:rPr>
        <w:br/>
        <w:t>Consommation : 0,15 à 0,2 L/ m2</w:t>
      </w:r>
      <w:r w:rsidRPr="00981B24">
        <w:rPr>
          <w:rFonts w:asciiTheme="minorHAnsi" w:hAnsiTheme="minorHAnsi" w:cstheme="minorHAnsi"/>
          <w:color w:val="000000" w:themeColor="text1"/>
          <w:sz w:val="16"/>
          <w:szCs w:val="16"/>
          <w:lang w:val="fr-FR"/>
        </w:rPr>
        <w:br/>
      </w:r>
      <w:r w:rsidRPr="00981B24">
        <w:rPr>
          <w:rFonts w:asciiTheme="minorHAnsi" w:hAnsiTheme="minorHAnsi" w:cstheme="minorHAnsi"/>
          <w:i/>
          <w:iCs/>
          <w:color w:val="000000" w:themeColor="text1"/>
          <w:sz w:val="16"/>
          <w:szCs w:val="16"/>
          <w:u w:val="single"/>
          <w:lang w:val="fr-FR"/>
        </w:rPr>
        <w:t>Remarque</w:t>
      </w:r>
      <w:r w:rsidRPr="00981B24">
        <w:rPr>
          <w:rFonts w:asciiTheme="minorHAnsi" w:hAnsiTheme="minorHAnsi" w:cstheme="minorHAnsi"/>
          <w:color w:val="000000" w:themeColor="text1"/>
          <w:sz w:val="16"/>
          <w:szCs w:val="16"/>
          <w:lang w:val="fr-FR"/>
        </w:rPr>
        <w:t xml:space="preserve"> : Les </w:t>
      </w:r>
      <w:r w:rsidR="00C44A37" w:rsidRPr="00981B24">
        <w:rPr>
          <w:rFonts w:asciiTheme="minorHAnsi" w:hAnsiTheme="minorHAnsi" w:cstheme="minorHAnsi"/>
          <w:color w:val="000000" w:themeColor="text1"/>
          <w:sz w:val="16"/>
          <w:szCs w:val="16"/>
        </w:rPr>
        <w:t>revêtements</w:t>
      </w:r>
      <w:r w:rsidRPr="00981B24">
        <w:rPr>
          <w:rFonts w:asciiTheme="minorHAnsi" w:hAnsiTheme="minorHAnsi" w:cstheme="minorHAnsi"/>
          <w:color w:val="000000" w:themeColor="text1"/>
          <w:sz w:val="16"/>
          <w:szCs w:val="16"/>
          <w:lang w:val="fr-FR"/>
        </w:rPr>
        <w:t xml:space="preserve"> </w:t>
      </w:r>
      <w:r w:rsidR="00C44A37" w:rsidRPr="00981B24">
        <w:rPr>
          <w:rFonts w:asciiTheme="minorHAnsi" w:hAnsiTheme="minorHAnsi" w:cstheme="minorHAnsi"/>
          <w:color w:val="000000" w:themeColor="text1"/>
          <w:sz w:val="16"/>
          <w:szCs w:val="16"/>
        </w:rPr>
        <w:t>ultérieurs</w:t>
      </w:r>
      <w:r w:rsidRPr="00981B24">
        <w:rPr>
          <w:rFonts w:asciiTheme="minorHAnsi" w:hAnsiTheme="minorHAnsi" w:cstheme="minorHAnsi"/>
          <w:color w:val="000000" w:themeColor="text1"/>
          <w:sz w:val="16"/>
          <w:szCs w:val="16"/>
          <w:lang w:val="fr-FR"/>
        </w:rPr>
        <w:t xml:space="preserve"> doivent </w:t>
      </w:r>
      <w:r w:rsidR="00C44A37" w:rsidRPr="00981B24">
        <w:rPr>
          <w:rFonts w:asciiTheme="minorHAnsi" w:hAnsiTheme="minorHAnsi" w:cstheme="minorHAnsi"/>
          <w:color w:val="000000" w:themeColor="text1"/>
          <w:sz w:val="16"/>
          <w:szCs w:val="16"/>
        </w:rPr>
        <w:t>être</w:t>
      </w:r>
      <w:r w:rsidRPr="00981B24">
        <w:rPr>
          <w:rFonts w:asciiTheme="minorHAnsi" w:hAnsiTheme="minorHAnsi" w:cstheme="minorHAnsi"/>
          <w:color w:val="000000" w:themeColor="text1"/>
          <w:sz w:val="16"/>
          <w:szCs w:val="16"/>
          <w:lang w:val="fr-FR"/>
        </w:rPr>
        <w:t xml:space="preserve"> </w:t>
      </w:r>
      <w:r w:rsidR="00C44A37" w:rsidRPr="00981B24">
        <w:rPr>
          <w:rFonts w:asciiTheme="minorHAnsi" w:hAnsiTheme="minorHAnsi" w:cstheme="minorHAnsi"/>
          <w:color w:val="000000" w:themeColor="text1"/>
          <w:sz w:val="16"/>
          <w:szCs w:val="16"/>
        </w:rPr>
        <w:t>traités</w:t>
      </w:r>
      <w:r w:rsidRPr="00981B24">
        <w:rPr>
          <w:rFonts w:asciiTheme="minorHAnsi" w:hAnsiTheme="minorHAnsi" w:cstheme="minorHAnsi"/>
          <w:color w:val="000000" w:themeColor="text1"/>
          <w:sz w:val="16"/>
          <w:szCs w:val="16"/>
          <w:lang w:val="fr-FR"/>
        </w:rPr>
        <w:t xml:space="preserve"> anticryptogamique. Le </w:t>
      </w:r>
      <w:r w:rsidR="00C44A37" w:rsidRPr="00981B24">
        <w:rPr>
          <w:rFonts w:asciiTheme="minorHAnsi" w:hAnsiTheme="minorHAnsi" w:cstheme="minorHAnsi"/>
          <w:color w:val="000000" w:themeColor="text1"/>
          <w:sz w:val="16"/>
          <w:szCs w:val="16"/>
        </w:rPr>
        <w:t>rinçage</w:t>
      </w:r>
      <w:r w:rsidRPr="00981B24">
        <w:rPr>
          <w:rFonts w:asciiTheme="minorHAnsi" w:hAnsiTheme="minorHAnsi" w:cstheme="minorHAnsi"/>
          <w:color w:val="000000" w:themeColor="text1"/>
          <w:sz w:val="16"/>
          <w:szCs w:val="16"/>
          <w:lang w:val="fr-FR"/>
        </w:rPr>
        <w:t xml:space="preserve"> est obligatoire en traitement curatif avant des travaux de ravalement. </w:t>
      </w:r>
      <w:r w:rsidR="00C44A37" w:rsidRPr="00981B24">
        <w:rPr>
          <w:rFonts w:asciiTheme="minorHAnsi" w:hAnsiTheme="minorHAnsi" w:cstheme="minorHAnsi"/>
          <w:color w:val="000000" w:themeColor="text1"/>
          <w:sz w:val="16"/>
          <w:szCs w:val="16"/>
        </w:rPr>
        <w:t>Éviter</w:t>
      </w:r>
      <w:r w:rsidRPr="00981B24">
        <w:rPr>
          <w:rFonts w:asciiTheme="minorHAnsi" w:hAnsiTheme="minorHAnsi" w:cstheme="minorHAnsi"/>
          <w:color w:val="000000" w:themeColor="text1"/>
          <w:sz w:val="16"/>
          <w:szCs w:val="16"/>
          <w:lang w:val="fr-FR"/>
        </w:rPr>
        <w:t xml:space="preserve"> toute projection sur les </w:t>
      </w:r>
      <w:r w:rsidR="00C44A37" w:rsidRPr="00981B24">
        <w:rPr>
          <w:rFonts w:asciiTheme="minorHAnsi" w:hAnsiTheme="minorHAnsi" w:cstheme="minorHAnsi"/>
          <w:color w:val="000000" w:themeColor="text1"/>
          <w:sz w:val="16"/>
          <w:szCs w:val="16"/>
        </w:rPr>
        <w:t>végétaux</w:t>
      </w:r>
      <w:r w:rsidRPr="00981B24">
        <w:rPr>
          <w:rFonts w:asciiTheme="minorHAnsi" w:hAnsiTheme="minorHAnsi" w:cstheme="minorHAnsi"/>
          <w:color w:val="000000" w:themeColor="text1"/>
          <w:sz w:val="16"/>
          <w:szCs w:val="16"/>
          <w:lang w:val="fr-FR"/>
        </w:rPr>
        <w:t xml:space="preserve">. </w:t>
      </w:r>
    </w:p>
    <w:p w14:paraId="43396C38" w14:textId="77777777" w:rsidR="00C44A37" w:rsidRPr="00981B24" w:rsidRDefault="00C44A37"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lang w:val="fr-FR"/>
        </w:rPr>
      </w:pPr>
    </w:p>
    <w:p w14:paraId="7E1E7D72" w14:textId="77777777" w:rsidR="00135454" w:rsidRPr="00981B24" w:rsidRDefault="00135454"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b/>
          <w:bCs/>
          <w:color w:val="000000" w:themeColor="text1"/>
          <w:sz w:val="16"/>
          <w:szCs w:val="16"/>
          <w:u w:val="single"/>
          <w:lang w:val="fr-FR"/>
        </w:rPr>
      </w:pPr>
      <w:r w:rsidRPr="00981B24">
        <w:rPr>
          <w:rFonts w:asciiTheme="minorHAnsi" w:hAnsiTheme="minorHAnsi" w:cstheme="minorHAnsi"/>
          <w:b/>
          <w:bCs/>
          <w:color w:val="000000" w:themeColor="text1"/>
          <w:sz w:val="16"/>
          <w:szCs w:val="16"/>
          <w:u w:val="single"/>
          <w:lang w:val="fr-FR"/>
        </w:rPr>
        <w:t xml:space="preserve">Sondage du support </w:t>
      </w:r>
    </w:p>
    <w:p w14:paraId="6B45A503" w14:textId="77777777" w:rsidR="00981B24" w:rsidRDefault="00135454"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rPr>
      </w:pPr>
      <w:r w:rsidRPr="00981B24">
        <w:rPr>
          <w:rFonts w:asciiTheme="minorHAnsi" w:hAnsiTheme="minorHAnsi" w:cstheme="minorHAnsi"/>
          <w:color w:val="000000" w:themeColor="text1"/>
          <w:sz w:val="16"/>
          <w:szCs w:val="16"/>
          <w:lang w:val="fr-FR"/>
        </w:rPr>
        <w:t xml:space="preserve">Sondage </w:t>
      </w:r>
      <w:r w:rsidR="00C44A37" w:rsidRPr="00981B24">
        <w:rPr>
          <w:rFonts w:asciiTheme="minorHAnsi" w:hAnsiTheme="minorHAnsi" w:cstheme="minorHAnsi"/>
          <w:color w:val="000000" w:themeColor="text1"/>
          <w:sz w:val="16"/>
          <w:szCs w:val="16"/>
        </w:rPr>
        <w:t>systématique</w:t>
      </w:r>
      <w:r w:rsidRPr="00981B24">
        <w:rPr>
          <w:rFonts w:asciiTheme="minorHAnsi" w:hAnsiTheme="minorHAnsi" w:cstheme="minorHAnsi"/>
          <w:color w:val="000000" w:themeColor="text1"/>
          <w:sz w:val="16"/>
          <w:szCs w:val="16"/>
          <w:lang w:val="fr-FR"/>
        </w:rPr>
        <w:t xml:space="preserve"> du support.</w:t>
      </w:r>
      <w:r w:rsidRPr="00981B24">
        <w:rPr>
          <w:rFonts w:asciiTheme="minorHAnsi" w:hAnsiTheme="minorHAnsi" w:cstheme="minorHAnsi"/>
          <w:color w:val="000000" w:themeColor="text1"/>
          <w:sz w:val="16"/>
          <w:szCs w:val="16"/>
          <w:lang w:val="fr-FR"/>
        </w:rPr>
        <w:br/>
      </w:r>
      <w:r w:rsidR="00C44A37" w:rsidRPr="00981B24">
        <w:rPr>
          <w:rFonts w:asciiTheme="minorHAnsi" w:hAnsiTheme="minorHAnsi" w:cstheme="minorHAnsi"/>
          <w:color w:val="000000" w:themeColor="text1"/>
          <w:sz w:val="16"/>
          <w:szCs w:val="16"/>
        </w:rPr>
        <w:t>Élimination</w:t>
      </w:r>
      <w:r w:rsidRPr="00981B24">
        <w:rPr>
          <w:rFonts w:asciiTheme="minorHAnsi" w:hAnsiTheme="minorHAnsi" w:cstheme="minorHAnsi"/>
          <w:color w:val="000000" w:themeColor="text1"/>
          <w:sz w:val="16"/>
          <w:szCs w:val="16"/>
          <w:lang w:val="fr-FR"/>
        </w:rPr>
        <w:t xml:space="preserve"> de toute partie </w:t>
      </w:r>
      <w:proofErr w:type="spellStart"/>
      <w:r w:rsidRPr="00981B24">
        <w:rPr>
          <w:rFonts w:asciiTheme="minorHAnsi" w:hAnsiTheme="minorHAnsi" w:cstheme="minorHAnsi"/>
          <w:color w:val="000000" w:themeColor="text1"/>
          <w:sz w:val="16"/>
          <w:szCs w:val="16"/>
          <w:lang w:val="fr-FR"/>
        </w:rPr>
        <w:t>non-adhérente</w:t>
      </w:r>
      <w:proofErr w:type="spellEnd"/>
      <w:r w:rsidRPr="00981B24">
        <w:rPr>
          <w:rFonts w:asciiTheme="minorHAnsi" w:hAnsiTheme="minorHAnsi" w:cstheme="minorHAnsi"/>
          <w:color w:val="000000" w:themeColor="text1"/>
          <w:sz w:val="16"/>
          <w:szCs w:val="16"/>
          <w:lang w:val="fr-FR"/>
        </w:rPr>
        <w:t xml:space="preserve"> (enduit </w:t>
      </w:r>
      <w:r w:rsidR="00C44A37" w:rsidRPr="00981B24">
        <w:rPr>
          <w:rFonts w:asciiTheme="minorHAnsi" w:hAnsiTheme="minorHAnsi" w:cstheme="minorHAnsi"/>
          <w:color w:val="000000" w:themeColor="text1"/>
          <w:sz w:val="16"/>
          <w:szCs w:val="16"/>
        </w:rPr>
        <w:t>désolidarisé</w:t>
      </w:r>
      <w:r w:rsidRPr="00981B24">
        <w:rPr>
          <w:rFonts w:asciiTheme="minorHAnsi" w:hAnsiTheme="minorHAnsi" w:cstheme="minorHAnsi"/>
          <w:color w:val="000000" w:themeColor="text1"/>
          <w:sz w:val="16"/>
          <w:szCs w:val="16"/>
          <w:lang w:val="fr-FR"/>
        </w:rPr>
        <w:t xml:space="preserve">́ sonnant creux, partie </w:t>
      </w:r>
      <w:r w:rsidR="00C44A37" w:rsidRPr="00981B24">
        <w:rPr>
          <w:rFonts w:asciiTheme="minorHAnsi" w:hAnsiTheme="minorHAnsi" w:cstheme="minorHAnsi"/>
          <w:color w:val="000000" w:themeColor="text1"/>
          <w:sz w:val="16"/>
          <w:szCs w:val="16"/>
        </w:rPr>
        <w:t>dégradée</w:t>
      </w:r>
      <w:r w:rsidRPr="00981B24">
        <w:rPr>
          <w:rFonts w:asciiTheme="minorHAnsi" w:hAnsiTheme="minorHAnsi" w:cstheme="minorHAnsi"/>
          <w:color w:val="000000" w:themeColor="text1"/>
          <w:sz w:val="16"/>
          <w:szCs w:val="16"/>
          <w:lang w:val="fr-FR"/>
        </w:rPr>
        <w:t xml:space="preserve">, </w:t>
      </w:r>
      <w:r w:rsidR="00C44A37" w:rsidRPr="00981B24">
        <w:rPr>
          <w:rFonts w:asciiTheme="minorHAnsi" w:hAnsiTheme="minorHAnsi" w:cstheme="minorHAnsi"/>
          <w:color w:val="000000" w:themeColor="text1"/>
          <w:sz w:val="16"/>
          <w:szCs w:val="16"/>
        </w:rPr>
        <w:t>pâte</w:t>
      </w:r>
      <w:r w:rsidRPr="00981B24">
        <w:rPr>
          <w:rFonts w:asciiTheme="minorHAnsi" w:hAnsiTheme="minorHAnsi" w:cstheme="minorHAnsi"/>
          <w:color w:val="000000" w:themeColor="text1"/>
          <w:sz w:val="16"/>
          <w:szCs w:val="16"/>
          <w:lang w:val="fr-FR"/>
        </w:rPr>
        <w:t xml:space="preserve"> de verre, </w:t>
      </w:r>
      <w:r w:rsidR="00C44A37" w:rsidRPr="00981B24">
        <w:rPr>
          <w:rFonts w:asciiTheme="minorHAnsi" w:hAnsiTheme="minorHAnsi" w:cstheme="minorHAnsi"/>
          <w:color w:val="000000" w:themeColor="text1"/>
          <w:sz w:val="16"/>
          <w:szCs w:val="16"/>
        </w:rPr>
        <w:t>grès</w:t>
      </w:r>
      <w:r w:rsidRPr="00981B24">
        <w:rPr>
          <w:rFonts w:asciiTheme="minorHAnsi" w:hAnsiTheme="minorHAnsi" w:cstheme="minorHAnsi"/>
          <w:color w:val="000000" w:themeColor="text1"/>
          <w:sz w:val="16"/>
          <w:szCs w:val="16"/>
          <w:lang w:val="fr-FR"/>
        </w:rPr>
        <w:t xml:space="preserve"> </w:t>
      </w:r>
      <w:r w:rsidR="00C44A37" w:rsidRPr="00981B24">
        <w:rPr>
          <w:rFonts w:asciiTheme="minorHAnsi" w:hAnsiTheme="minorHAnsi" w:cstheme="minorHAnsi"/>
          <w:color w:val="000000" w:themeColor="text1"/>
          <w:sz w:val="16"/>
          <w:szCs w:val="16"/>
        </w:rPr>
        <w:t>cérame</w:t>
      </w:r>
      <w:r w:rsidRPr="00981B24">
        <w:rPr>
          <w:rFonts w:asciiTheme="minorHAnsi" w:hAnsiTheme="minorHAnsi" w:cstheme="minorHAnsi"/>
          <w:color w:val="000000" w:themeColor="text1"/>
          <w:sz w:val="16"/>
          <w:szCs w:val="16"/>
          <w:lang w:val="fr-FR"/>
        </w:rPr>
        <w:t xml:space="preserve"> </w:t>
      </w:r>
      <w:r w:rsidR="00C44A37" w:rsidRPr="00981B24">
        <w:rPr>
          <w:rFonts w:asciiTheme="minorHAnsi" w:hAnsiTheme="minorHAnsi" w:cstheme="minorHAnsi"/>
          <w:color w:val="000000" w:themeColor="text1"/>
          <w:sz w:val="16"/>
          <w:szCs w:val="16"/>
        </w:rPr>
        <w:t>soufflés</w:t>
      </w:r>
      <w:r w:rsidRPr="00981B24">
        <w:rPr>
          <w:rFonts w:asciiTheme="minorHAnsi" w:hAnsiTheme="minorHAnsi" w:cstheme="minorHAnsi"/>
          <w:color w:val="000000" w:themeColor="text1"/>
          <w:sz w:val="16"/>
          <w:szCs w:val="16"/>
          <w:lang w:val="fr-FR"/>
        </w:rPr>
        <w:t>).</w:t>
      </w:r>
      <w:r w:rsidRPr="00981B24">
        <w:rPr>
          <w:rFonts w:asciiTheme="minorHAnsi" w:hAnsiTheme="minorHAnsi" w:cstheme="minorHAnsi"/>
          <w:color w:val="000000" w:themeColor="text1"/>
          <w:sz w:val="16"/>
          <w:szCs w:val="16"/>
          <w:lang w:val="fr-FR"/>
        </w:rPr>
        <w:br/>
      </w:r>
      <w:r w:rsidR="001F4A66" w:rsidRPr="00981B24">
        <w:rPr>
          <w:rFonts w:asciiTheme="minorHAnsi" w:hAnsiTheme="minorHAnsi" w:cstheme="minorHAnsi"/>
          <w:color w:val="000000" w:themeColor="text1"/>
          <w:sz w:val="16"/>
          <w:szCs w:val="16"/>
        </w:rPr>
        <w:t>Époussetage</w:t>
      </w:r>
      <w:r w:rsidRPr="00981B24">
        <w:rPr>
          <w:rFonts w:asciiTheme="minorHAnsi" w:hAnsiTheme="minorHAnsi" w:cstheme="minorHAnsi"/>
          <w:color w:val="000000" w:themeColor="text1"/>
          <w:sz w:val="16"/>
          <w:szCs w:val="16"/>
          <w:lang w:val="fr-FR"/>
        </w:rPr>
        <w:t xml:space="preserve"> et </w:t>
      </w:r>
      <w:r w:rsidR="001F4A66" w:rsidRPr="00981B24">
        <w:rPr>
          <w:rFonts w:asciiTheme="minorHAnsi" w:hAnsiTheme="minorHAnsi" w:cstheme="minorHAnsi"/>
          <w:color w:val="000000" w:themeColor="text1"/>
          <w:sz w:val="16"/>
          <w:szCs w:val="16"/>
        </w:rPr>
        <w:t>réparation</w:t>
      </w:r>
      <w:r w:rsidRPr="00981B24">
        <w:rPr>
          <w:rFonts w:asciiTheme="minorHAnsi" w:hAnsiTheme="minorHAnsi" w:cstheme="minorHAnsi"/>
          <w:color w:val="000000" w:themeColor="text1"/>
          <w:sz w:val="16"/>
          <w:szCs w:val="16"/>
          <w:lang w:val="fr-FR"/>
        </w:rPr>
        <w:t xml:space="preserve"> du support avec un mortier approprié, en </w:t>
      </w:r>
      <w:r w:rsidR="00981B24" w:rsidRPr="00981B24">
        <w:rPr>
          <w:rFonts w:asciiTheme="minorHAnsi" w:hAnsiTheme="minorHAnsi" w:cstheme="minorHAnsi"/>
          <w:color w:val="000000" w:themeColor="text1"/>
          <w:sz w:val="16"/>
          <w:szCs w:val="16"/>
        </w:rPr>
        <w:t>conformité</w:t>
      </w:r>
      <w:r w:rsidRPr="00981B24">
        <w:rPr>
          <w:rFonts w:asciiTheme="minorHAnsi" w:hAnsiTheme="minorHAnsi" w:cstheme="minorHAnsi"/>
          <w:color w:val="000000" w:themeColor="text1"/>
          <w:sz w:val="16"/>
          <w:szCs w:val="16"/>
          <w:lang w:val="fr-FR"/>
        </w:rPr>
        <w:t xml:space="preserve">́ avec les </w:t>
      </w:r>
      <w:r w:rsidR="00981B24" w:rsidRPr="00981B24">
        <w:rPr>
          <w:rFonts w:asciiTheme="minorHAnsi" w:hAnsiTheme="minorHAnsi" w:cstheme="minorHAnsi"/>
          <w:color w:val="000000" w:themeColor="text1"/>
          <w:sz w:val="16"/>
          <w:szCs w:val="16"/>
        </w:rPr>
        <w:t>règlementations</w:t>
      </w:r>
      <w:r w:rsidRPr="00981B24">
        <w:rPr>
          <w:rFonts w:asciiTheme="minorHAnsi" w:hAnsiTheme="minorHAnsi" w:cstheme="minorHAnsi"/>
          <w:color w:val="000000" w:themeColor="text1"/>
          <w:sz w:val="16"/>
          <w:szCs w:val="16"/>
          <w:lang w:val="fr-FR"/>
        </w:rPr>
        <w:t xml:space="preserve"> en vigueur (</w:t>
      </w:r>
      <w:r w:rsidR="00981B24" w:rsidRPr="00981B24">
        <w:rPr>
          <w:rFonts w:asciiTheme="minorHAnsi" w:hAnsiTheme="minorHAnsi" w:cstheme="minorHAnsi"/>
          <w:color w:val="000000" w:themeColor="text1"/>
          <w:sz w:val="16"/>
          <w:szCs w:val="16"/>
        </w:rPr>
        <w:t>séchage</w:t>
      </w:r>
      <w:r w:rsidRPr="00981B24">
        <w:rPr>
          <w:rFonts w:asciiTheme="minorHAnsi" w:hAnsiTheme="minorHAnsi" w:cstheme="minorHAnsi"/>
          <w:color w:val="000000" w:themeColor="text1"/>
          <w:sz w:val="16"/>
          <w:szCs w:val="16"/>
          <w:lang w:val="fr-FR"/>
        </w:rPr>
        <w:t xml:space="preserve"> </w:t>
      </w:r>
      <w:r w:rsidR="00981B24" w:rsidRPr="00981B24">
        <w:rPr>
          <w:rFonts w:asciiTheme="minorHAnsi" w:hAnsiTheme="minorHAnsi" w:cstheme="minorHAnsi"/>
          <w:color w:val="000000" w:themeColor="text1"/>
          <w:sz w:val="16"/>
          <w:szCs w:val="16"/>
        </w:rPr>
        <w:t>inhérent</w:t>
      </w:r>
      <w:r w:rsidRPr="00981B24">
        <w:rPr>
          <w:rFonts w:asciiTheme="minorHAnsi" w:hAnsiTheme="minorHAnsi" w:cstheme="minorHAnsi"/>
          <w:color w:val="000000" w:themeColor="text1"/>
          <w:sz w:val="16"/>
          <w:szCs w:val="16"/>
          <w:lang w:val="fr-FR"/>
        </w:rPr>
        <w:t xml:space="preserve"> aux </w:t>
      </w:r>
      <w:r w:rsidR="00981B24" w:rsidRPr="00981B24">
        <w:rPr>
          <w:rFonts w:asciiTheme="minorHAnsi" w:hAnsiTheme="minorHAnsi" w:cstheme="minorHAnsi"/>
          <w:color w:val="000000" w:themeColor="text1"/>
          <w:sz w:val="16"/>
          <w:szCs w:val="16"/>
        </w:rPr>
        <w:t>matériaux</w:t>
      </w:r>
      <w:r w:rsidRPr="00981B24">
        <w:rPr>
          <w:rFonts w:asciiTheme="minorHAnsi" w:hAnsiTheme="minorHAnsi" w:cstheme="minorHAnsi"/>
          <w:color w:val="000000" w:themeColor="text1"/>
          <w:sz w:val="16"/>
          <w:szCs w:val="16"/>
          <w:lang w:val="fr-FR"/>
        </w:rPr>
        <w:t>).</w:t>
      </w:r>
    </w:p>
    <w:p w14:paraId="72BF8A27" w14:textId="164EE220" w:rsidR="00135454" w:rsidRPr="00981B24" w:rsidRDefault="00135454"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lang w:val="fr-FR"/>
        </w:rPr>
      </w:pPr>
      <w:r w:rsidRPr="00981B24">
        <w:rPr>
          <w:rFonts w:asciiTheme="minorHAnsi" w:hAnsiTheme="minorHAnsi" w:cstheme="minorHAnsi"/>
          <w:color w:val="000000" w:themeColor="text1"/>
          <w:sz w:val="16"/>
          <w:szCs w:val="16"/>
          <w:lang w:val="fr-FR"/>
        </w:rPr>
        <w:t xml:space="preserve"> </w:t>
      </w:r>
    </w:p>
    <w:p w14:paraId="3923F13B" w14:textId="77777777" w:rsidR="00135454" w:rsidRPr="00981B24" w:rsidRDefault="00135454"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b/>
          <w:bCs/>
          <w:color w:val="000000" w:themeColor="text1"/>
          <w:sz w:val="16"/>
          <w:szCs w:val="16"/>
          <w:u w:val="single"/>
          <w:lang w:val="fr-FR"/>
        </w:rPr>
      </w:pPr>
      <w:r w:rsidRPr="00981B24">
        <w:rPr>
          <w:rFonts w:asciiTheme="minorHAnsi" w:hAnsiTheme="minorHAnsi" w:cstheme="minorHAnsi"/>
          <w:b/>
          <w:bCs/>
          <w:color w:val="000000" w:themeColor="text1"/>
          <w:sz w:val="16"/>
          <w:szCs w:val="16"/>
          <w:u w:val="single"/>
          <w:lang w:val="fr-FR"/>
        </w:rPr>
        <w:t xml:space="preserve">Traitement des fissures ponctuelles </w:t>
      </w:r>
    </w:p>
    <w:p w14:paraId="612BF07C" w14:textId="77777777" w:rsidR="00981B24" w:rsidRDefault="00135454"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rPr>
      </w:pPr>
      <w:r w:rsidRPr="00981B24">
        <w:rPr>
          <w:rFonts w:asciiTheme="minorHAnsi" w:hAnsiTheme="minorHAnsi" w:cstheme="minorHAnsi"/>
          <w:color w:val="000000" w:themeColor="text1"/>
          <w:sz w:val="16"/>
          <w:szCs w:val="16"/>
          <w:lang w:val="fr-FR"/>
        </w:rPr>
        <w:t xml:space="preserve">Ouverture des fissures </w:t>
      </w:r>
      <w:r w:rsidR="00981B24" w:rsidRPr="00981B24">
        <w:rPr>
          <w:rFonts w:asciiTheme="minorHAnsi" w:hAnsiTheme="minorHAnsi" w:cstheme="minorHAnsi"/>
          <w:color w:val="000000" w:themeColor="text1"/>
          <w:sz w:val="16"/>
          <w:szCs w:val="16"/>
        </w:rPr>
        <w:t>inferieures</w:t>
      </w:r>
      <w:r w:rsidRPr="00981B24">
        <w:rPr>
          <w:rFonts w:asciiTheme="minorHAnsi" w:hAnsiTheme="minorHAnsi" w:cstheme="minorHAnsi"/>
          <w:color w:val="000000" w:themeColor="text1"/>
          <w:sz w:val="16"/>
          <w:szCs w:val="16"/>
          <w:lang w:val="fr-FR"/>
        </w:rPr>
        <w:t xml:space="preserve"> </w:t>
      </w:r>
      <w:proofErr w:type="spellStart"/>
      <w:r w:rsidRPr="00981B24">
        <w:rPr>
          <w:rFonts w:asciiTheme="minorHAnsi" w:hAnsiTheme="minorHAnsi" w:cstheme="minorHAnsi"/>
          <w:color w:val="000000" w:themeColor="text1"/>
          <w:sz w:val="16"/>
          <w:szCs w:val="16"/>
          <w:lang w:val="fr-FR"/>
        </w:rPr>
        <w:t>a</w:t>
      </w:r>
      <w:proofErr w:type="spellEnd"/>
      <w:r w:rsidRPr="00981B24">
        <w:rPr>
          <w:rFonts w:asciiTheme="minorHAnsi" w:hAnsiTheme="minorHAnsi" w:cstheme="minorHAnsi"/>
          <w:color w:val="000000" w:themeColor="text1"/>
          <w:sz w:val="16"/>
          <w:szCs w:val="16"/>
          <w:lang w:val="fr-FR"/>
        </w:rPr>
        <w:t xml:space="preserve">̀ 10/10 mm par tous moyens </w:t>
      </w:r>
      <w:r w:rsidR="00981B24" w:rsidRPr="00981B24">
        <w:rPr>
          <w:rFonts w:asciiTheme="minorHAnsi" w:hAnsiTheme="minorHAnsi" w:cstheme="minorHAnsi"/>
          <w:color w:val="000000" w:themeColor="text1"/>
          <w:sz w:val="16"/>
          <w:szCs w:val="16"/>
        </w:rPr>
        <w:t>appropriés</w:t>
      </w:r>
      <w:r w:rsidRPr="00981B24">
        <w:rPr>
          <w:rFonts w:asciiTheme="minorHAnsi" w:hAnsiTheme="minorHAnsi" w:cstheme="minorHAnsi"/>
          <w:color w:val="000000" w:themeColor="text1"/>
          <w:sz w:val="16"/>
          <w:szCs w:val="16"/>
          <w:lang w:val="fr-FR"/>
        </w:rPr>
        <w:t xml:space="preserve"> (</w:t>
      </w:r>
      <w:r w:rsidR="00981B24" w:rsidRPr="00981B24">
        <w:rPr>
          <w:rFonts w:asciiTheme="minorHAnsi" w:hAnsiTheme="minorHAnsi" w:cstheme="minorHAnsi"/>
          <w:color w:val="000000" w:themeColor="text1"/>
          <w:sz w:val="16"/>
          <w:szCs w:val="16"/>
        </w:rPr>
        <w:t>tronçonnage</w:t>
      </w:r>
      <w:r w:rsidRPr="00981B24">
        <w:rPr>
          <w:rFonts w:asciiTheme="minorHAnsi" w:hAnsiTheme="minorHAnsi" w:cstheme="minorHAnsi"/>
          <w:color w:val="000000" w:themeColor="text1"/>
          <w:sz w:val="16"/>
          <w:szCs w:val="16"/>
          <w:lang w:val="fr-FR"/>
        </w:rPr>
        <w:t xml:space="preserve"> par exemple), suivi d'un </w:t>
      </w:r>
      <w:r w:rsidR="00981B24" w:rsidRPr="00981B24">
        <w:rPr>
          <w:rFonts w:asciiTheme="minorHAnsi" w:hAnsiTheme="minorHAnsi" w:cstheme="minorHAnsi"/>
          <w:color w:val="000000" w:themeColor="text1"/>
          <w:sz w:val="16"/>
          <w:szCs w:val="16"/>
        </w:rPr>
        <w:t>époussetage</w:t>
      </w:r>
      <w:r w:rsidRPr="00981B24">
        <w:rPr>
          <w:rFonts w:asciiTheme="minorHAnsi" w:hAnsiTheme="minorHAnsi" w:cstheme="minorHAnsi"/>
          <w:color w:val="000000" w:themeColor="text1"/>
          <w:sz w:val="16"/>
          <w:szCs w:val="16"/>
          <w:lang w:val="fr-FR"/>
        </w:rPr>
        <w:t>.</w:t>
      </w:r>
      <w:r w:rsidRPr="00981B24">
        <w:rPr>
          <w:rFonts w:asciiTheme="minorHAnsi" w:hAnsiTheme="minorHAnsi" w:cstheme="minorHAnsi"/>
          <w:color w:val="000000" w:themeColor="text1"/>
          <w:sz w:val="16"/>
          <w:szCs w:val="16"/>
          <w:lang w:val="fr-FR"/>
        </w:rPr>
        <w:br/>
        <w:t xml:space="preserve">Application de </w:t>
      </w:r>
      <w:proofErr w:type="spellStart"/>
      <w:r w:rsidRPr="00981B24">
        <w:rPr>
          <w:rFonts w:asciiTheme="minorHAnsi" w:hAnsiTheme="minorHAnsi" w:cstheme="minorHAnsi"/>
          <w:b/>
          <w:bCs/>
          <w:color w:val="000000" w:themeColor="text1"/>
          <w:sz w:val="16"/>
          <w:szCs w:val="16"/>
          <w:lang w:val="fr-FR"/>
        </w:rPr>
        <w:t>StoPrim</w:t>
      </w:r>
      <w:proofErr w:type="spellEnd"/>
      <w:r w:rsidRPr="00981B24">
        <w:rPr>
          <w:rFonts w:asciiTheme="minorHAnsi" w:hAnsiTheme="minorHAnsi" w:cstheme="minorHAnsi"/>
          <w:b/>
          <w:bCs/>
          <w:color w:val="000000" w:themeColor="text1"/>
          <w:sz w:val="16"/>
          <w:szCs w:val="16"/>
          <w:lang w:val="fr-FR"/>
        </w:rPr>
        <w:t xml:space="preserve"> </w:t>
      </w:r>
      <w:proofErr w:type="spellStart"/>
      <w:r w:rsidRPr="00981B24">
        <w:rPr>
          <w:rFonts w:asciiTheme="minorHAnsi" w:hAnsiTheme="minorHAnsi" w:cstheme="minorHAnsi"/>
          <w:b/>
          <w:bCs/>
          <w:color w:val="000000" w:themeColor="text1"/>
          <w:sz w:val="16"/>
          <w:szCs w:val="16"/>
          <w:lang w:val="fr-FR"/>
        </w:rPr>
        <w:t>Grundex</w:t>
      </w:r>
      <w:proofErr w:type="spellEnd"/>
      <w:r w:rsidRPr="00981B24">
        <w:rPr>
          <w:rFonts w:asciiTheme="minorHAnsi" w:hAnsiTheme="minorHAnsi" w:cstheme="minorHAnsi"/>
          <w:color w:val="000000" w:themeColor="text1"/>
          <w:sz w:val="16"/>
          <w:szCs w:val="16"/>
          <w:lang w:val="fr-FR"/>
        </w:rPr>
        <w:t xml:space="preserve"> dilué </w:t>
      </w:r>
      <w:proofErr w:type="gramStart"/>
      <w:r w:rsidRPr="00981B24">
        <w:rPr>
          <w:rFonts w:asciiTheme="minorHAnsi" w:hAnsiTheme="minorHAnsi" w:cstheme="minorHAnsi"/>
          <w:color w:val="000000" w:themeColor="text1"/>
          <w:sz w:val="16"/>
          <w:szCs w:val="16"/>
          <w:lang w:val="fr-FR"/>
        </w:rPr>
        <w:t>1:</w:t>
      </w:r>
      <w:proofErr w:type="gramEnd"/>
      <w:r w:rsidRPr="00981B24">
        <w:rPr>
          <w:rFonts w:asciiTheme="minorHAnsi" w:hAnsiTheme="minorHAnsi" w:cstheme="minorHAnsi"/>
          <w:color w:val="000000" w:themeColor="text1"/>
          <w:sz w:val="16"/>
          <w:szCs w:val="16"/>
          <w:lang w:val="fr-FR"/>
        </w:rPr>
        <w:t xml:space="preserve">1 avec du White Spirit sur les </w:t>
      </w:r>
      <w:r w:rsidR="00981B24" w:rsidRPr="00981B24">
        <w:rPr>
          <w:rFonts w:asciiTheme="minorHAnsi" w:hAnsiTheme="minorHAnsi" w:cstheme="minorHAnsi"/>
          <w:color w:val="000000" w:themeColor="text1"/>
          <w:sz w:val="16"/>
          <w:szCs w:val="16"/>
        </w:rPr>
        <w:t>lèvres</w:t>
      </w:r>
      <w:r w:rsidRPr="00981B24">
        <w:rPr>
          <w:rFonts w:asciiTheme="minorHAnsi" w:hAnsiTheme="minorHAnsi" w:cstheme="minorHAnsi"/>
          <w:color w:val="000000" w:themeColor="text1"/>
          <w:sz w:val="16"/>
          <w:szCs w:val="16"/>
          <w:lang w:val="fr-FR"/>
        </w:rPr>
        <w:t xml:space="preserve"> des fissures.</w:t>
      </w:r>
    </w:p>
    <w:p w14:paraId="32EA300A" w14:textId="589DB214" w:rsidR="00135454" w:rsidRPr="00981B24" w:rsidRDefault="00981B24" w:rsidP="003B03F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rPr>
          <w:rFonts w:asciiTheme="minorHAnsi" w:hAnsiTheme="minorHAnsi" w:cstheme="minorHAnsi"/>
          <w:color w:val="000000" w:themeColor="text1"/>
          <w:sz w:val="16"/>
          <w:szCs w:val="16"/>
          <w:lang w:val="fr-FR"/>
        </w:rPr>
      </w:pPr>
      <w:r w:rsidRPr="00981B24">
        <w:rPr>
          <w:rFonts w:asciiTheme="minorHAnsi" w:hAnsiTheme="minorHAnsi" w:cstheme="minorHAnsi"/>
          <w:color w:val="000000" w:themeColor="text1"/>
          <w:sz w:val="16"/>
          <w:szCs w:val="16"/>
        </w:rPr>
        <w:t>Après</w:t>
      </w:r>
      <w:r w:rsidR="00135454" w:rsidRPr="00981B24">
        <w:rPr>
          <w:rFonts w:asciiTheme="minorHAnsi" w:hAnsiTheme="minorHAnsi" w:cstheme="minorHAnsi"/>
          <w:color w:val="000000" w:themeColor="text1"/>
          <w:sz w:val="16"/>
          <w:szCs w:val="16"/>
          <w:lang w:val="fr-FR"/>
        </w:rPr>
        <w:t xml:space="preserve"> </w:t>
      </w:r>
      <w:r w:rsidRPr="00981B24">
        <w:rPr>
          <w:rFonts w:asciiTheme="minorHAnsi" w:hAnsiTheme="minorHAnsi" w:cstheme="minorHAnsi"/>
          <w:color w:val="000000" w:themeColor="text1"/>
          <w:sz w:val="16"/>
          <w:szCs w:val="16"/>
        </w:rPr>
        <w:t>séchage</w:t>
      </w:r>
      <w:r w:rsidR="00135454" w:rsidRPr="00981B24">
        <w:rPr>
          <w:rFonts w:asciiTheme="minorHAnsi" w:hAnsiTheme="minorHAnsi" w:cstheme="minorHAnsi"/>
          <w:color w:val="000000" w:themeColor="text1"/>
          <w:sz w:val="16"/>
          <w:szCs w:val="16"/>
          <w:lang w:val="fr-FR"/>
        </w:rPr>
        <w:t xml:space="preserve">, remplissage des fissures avec </w:t>
      </w:r>
      <w:proofErr w:type="spellStart"/>
      <w:r w:rsidR="00135454" w:rsidRPr="00981B24">
        <w:rPr>
          <w:rFonts w:asciiTheme="minorHAnsi" w:hAnsiTheme="minorHAnsi" w:cstheme="minorHAnsi"/>
          <w:b/>
          <w:bCs/>
          <w:color w:val="000000" w:themeColor="text1"/>
          <w:sz w:val="16"/>
          <w:szCs w:val="16"/>
          <w:lang w:val="fr-FR"/>
        </w:rPr>
        <w:t>Sto</w:t>
      </w:r>
      <w:proofErr w:type="spellEnd"/>
      <w:r w:rsidR="00135454" w:rsidRPr="00981B24">
        <w:rPr>
          <w:rFonts w:asciiTheme="minorHAnsi" w:hAnsiTheme="minorHAnsi" w:cstheme="minorHAnsi"/>
          <w:b/>
          <w:bCs/>
          <w:color w:val="000000" w:themeColor="text1"/>
          <w:sz w:val="16"/>
          <w:szCs w:val="16"/>
          <w:lang w:val="fr-FR"/>
        </w:rPr>
        <w:t>-Rebouchage Fissure Fin</w:t>
      </w:r>
      <w:r w:rsidR="00135454" w:rsidRPr="00981B24">
        <w:rPr>
          <w:rFonts w:asciiTheme="minorHAnsi" w:hAnsiTheme="minorHAnsi" w:cstheme="minorHAnsi"/>
          <w:color w:val="000000" w:themeColor="text1"/>
          <w:sz w:val="16"/>
          <w:szCs w:val="16"/>
          <w:lang w:val="fr-FR"/>
        </w:rPr>
        <w:t xml:space="preserve">. </w:t>
      </w:r>
    </w:p>
    <w:p w14:paraId="06BC6D83" w14:textId="77777777" w:rsidR="003D140C" w:rsidRDefault="003D140C" w:rsidP="003419EF">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FF0000"/>
          <w:sz w:val="18"/>
          <w:szCs w:val="18"/>
        </w:rPr>
      </w:pPr>
    </w:p>
    <w:p w14:paraId="09B2C50B" w14:textId="0C3931B4" w:rsidR="00CE517B" w:rsidRDefault="00CE517B" w:rsidP="008D255C">
      <w:pPr>
        <w:pStyle w:val="Titre3"/>
      </w:pPr>
      <w:bookmarkStart w:id="257" w:name="_Toc95255126"/>
      <w:bookmarkStart w:id="258" w:name="_Toc177735817"/>
      <w:r>
        <w:lastRenderedPageBreak/>
        <w:t>TRAITEMENTS</w:t>
      </w:r>
      <w:bookmarkEnd w:id="257"/>
      <w:bookmarkEnd w:id="258"/>
    </w:p>
    <w:p w14:paraId="6857C1CD" w14:textId="77777777" w:rsidR="00CE517B" w:rsidRPr="00135454" w:rsidRDefault="00CE517B" w:rsidP="003419EF">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cstheme="minorHAnsi"/>
          <w:color w:val="FF0000"/>
          <w:sz w:val="18"/>
          <w:szCs w:val="18"/>
        </w:rPr>
      </w:pPr>
    </w:p>
    <w:p w14:paraId="6C8B99B2" w14:textId="0F76D01B" w:rsidR="002A480C" w:rsidRPr="002A480C" w:rsidRDefault="002A480C" w:rsidP="008D255C">
      <w:pPr>
        <w:pStyle w:val="Titre4"/>
      </w:pPr>
      <w:bookmarkStart w:id="259" w:name="_Toc94863911"/>
      <w:bookmarkStart w:id="260" w:name="_Toc95255127"/>
      <w:bookmarkStart w:id="261" w:name="_Toc177735818"/>
      <w:r w:rsidRPr="002A480C">
        <w:t>Système ITE</w:t>
      </w:r>
      <w:r w:rsidR="000D7FF4" w:rsidRPr="000D7FF4">
        <w:rPr>
          <w:u w:val="none"/>
        </w:rPr>
        <w:t xml:space="preserve"> </w:t>
      </w:r>
      <w:r w:rsidRPr="000D7FF4">
        <w:rPr>
          <w:u w:val="none"/>
        </w:rPr>
        <w:t>:</w:t>
      </w:r>
      <w:bookmarkEnd w:id="259"/>
      <w:bookmarkEnd w:id="260"/>
      <w:bookmarkEnd w:id="261"/>
      <w:r w:rsidRPr="002A480C">
        <w:t xml:space="preserve"> </w:t>
      </w:r>
    </w:p>
    <w:p w14:paraId="2A0BB241" w14:textId="3EFA0076" w:rsidR="00667BCD" w:rsidRDefault="00667BCD" w:rsidP="002A480C">
      <w:pPr>
        <w:autoSpaceDE w:val="0"/>
        <w:autoSpaceDN w:val="0"/>
        <w:adjustRightInd w:val="0"/>
        <w:ind w:left="709"/>
        <w:jc w:val="both"/>
        <w:rPr>
          <w:rFonts w:asciiTheme="minorHAnsi" w:hAnsiTheme="minorHAnsi" w:cstheme="minorHAnsi"/>
          <w:b/>
          <w:bCs/>
          <w:color w:val="000000" w:themeColor="text1"/>
          <w:sz w:val="16"/>
          <w:szCs w:val="16"/>
        </w:rPr>
      </w:pPr>
      <w:r w:rsidRPr="002A480C">
        <w:rPr>
          <w:rFonts w:asciiTheme="minorHAnsi" w:hAnsiTheme="minorHAnsi" w:cstheme="minorHAnsi"/>
          <w:color w:val="000000" w:themeColor="text1"/>
          <w:sz w:val="16"/>
          <w:szCs w:val="16"/>
        </w:rPr>
        <w:t>Localisation : Ensemble des façades</w:t>
      </w:r>
    </w:p>
    <w:p w14:paraId="2262D7F0" w14:textId="47EB543E" w:rsidR="002A480C" w:rsidRPr="002A480C" w:rsidRDefault="002A480C" w:rsidP="002A480C">
      <w:pPr>
        <w:autoSpaceDE w:val="0"/>
        <w:autoSpaceDN w:val="0"/>
        <w:adjustRightInd w:val="0"/>
        <w:ind w:left="709"/>
        <w:jc w:val="both"/>
        <w:rPr>
          <w:rFonts w:asciiTheme="minorHAnsi" w:hAnsiTheme="minorHAnsi" w:cstheme="minorHAnsi"/>
          <w:b/>
          <w:bCs/>
          <w:color w:val="000000" w:themeColor="text1"/>
          <w:sz w:val="16"/>
          <w:szCs w:val="16"/>
        </w:rPr>
      </w:pPr>
      <w:proofErr w:type="spellStart"/>
      <w:r w:rsidRPr="002A480C">
        <w:rPr>
          <w:rFonts w:asciiTheme="minorHAnsi" w:hAnsiTheme="minorHAnsi" w:cstheme="minorHAnsi"/>
          <w:b/>
          <w:bCs/>
          <w:color w:val="000000" w:themeColor="text1"/>
          <w:sz w:val="16"/>
          <w:szCs w:val="16"/>
        </w:rPr>
        <w:t>StoTherm</w:t>
      </w:r>
      <w:proofErr w:type="spellEnd"/>
      <w:r w:rsidRPr="002A480C">
        <w:rPr>
          <w:rFonts w:asciiTheme="minorHAnsi" w:hAnsiTheme="minorHAnsi" w:cstheme="minorHAnsi"/>
          <w:b/>
          <w:bCs/>
          <w:color w:val="000000" w:themeColor="text1"/>
          <w:sz w:val="16"/>
          <w:szCs w:val="16"/>
        </w:rPr>
        <w:t xml:space="preserve"> Vario 1 Calé/Chevillé (ATE 05/0130 – DTA 7/12-1524_V1 – Classement Feu B-s2,d0) </w:t>
      </w:r>
    </w:p>
    <w:p w14:paraId="4502CA89" w14:textId="77777777" w:rsidR="002A480C" w:rsidRPr="002A480C" w:rsidRDefault="002A480C" w:rsidP="002A480C">
      <w:pPr>
        <w:autoSpaceDE w:val="0"/>
        <w:autoSpaceDN w:val="0"/>
        <w:adjustRightInd w:val="0"/>
        <w:ind w:left="709"/>
        <w:jc w:val="both"/>
        <w:rPr>
          <w:rFonts w:asciiTheme="minorHAnsi" w:hAnsiTheme="minorHAnsi" w:cstheme="minorHAnsi"/>
          <w:color w:val="000000" w:themeColor="text1"/>
          <w:sz w:val="16"/>
          <w:szCs w:val="16"/>
        </w:rPr>
      </w:pPr>
    </w:p>
    <w:p w14:paraId="1720B407" w14:textId="20768FCE" w:rsidR="002A480C" w:rsidRPr="002A480C" w:rsidRDefault="002A480C" w:rsidP="002A480C">
      <w:pPr>
        <w:autoSpaceDE w:val="0"/>
        <w:autoSpaceDN w:val="0"/>
        <w:adjustRightInd w:val="0"/>
        <w:ind w:left="709"/>
        <w:jc w:val="both"/>
        <w:rPr>
          <w:rFonts w:asciiTheme="minorHAnsi" w:hAnsiTheme="minorHAnsi" w:cstheme="minorHAnsi"/>
          <w:color w:val="000000" w:themeColor="text1"/>
          <w:sz w:val="16"/>
          <w:szCs w:val="16"/>
        </w:rPr>
      </w:pPr>
      <w:r w:rsidRPr="002A480C">
        <w:rPr>
          <w:rFonts w:asciiTheme="minorHAnsi" w:hAnsiTheme="minorHAnsi" w:cstheme="minorHAnsi"/>
          <w:color w:val="000000" w:themeColor="text1"/>
          <w:sz w:val="16"/>
          <w:szCs w:val="16"/>
        </w:rPr>
        <w:t>ou équivalent à préciser : ..............................................................................................</w:t>
      </w:r>
      <w:r>
        <w:rPr>
          <w:rFonts w:asciiTheme="minorHAnsi" w:hAnsiTheme="minorHAnsi" w:cstheme="minorHAnsi"/>
          <w:color w:val="000000" w:themeColor="text1"/>
          <w:sz w:val="16"/>
          <w:szCs w:val="16"/>
        </w:rPr>
        <w:t>.........</w:t>
      </w:r>
      <w:r w:rsidRPr="002A480C">
        <w:rPr>
          <w:rFonts w:asciiTheme="minorHAnsi" w:hAnsiTheme="minorHAnsi" w:cstheme="minorHAnsi"/>
          <w:color w:val="000000" w:themeColor="text1"/>
          <w:sz w:val="16"/>
          <w:szCs w:val="16"/>
        </w:rPr>
        <w:t>.......</w:t>
      </w:r>
    </w:p>
    <w:p w14:paraId="01A53A56" w14:textId="77777777" w:rsidR="00667BCD" w:rsidRPr="00D006E8" w:rsidRDefault="00667BCD" w:rsidP="00C7124A">
      <w:pPr>
        <w:autoSpaceDE w:val="0"/>
        <w:autoSpaceDN w:val="0"/>
        <w:adjustRightInd w:val="0"/>
        <w:rPr>
          <w:rFonts w:asciiTheme="minorHAnsi" w:hAnsiTheme="minorHAnsi" w:cstheme="minorHAnsi"/>
          <w:color w:val="000000" w:themeColor="text1"/>
          <w:sz w:val="16"/>
          <w:szCs w:val="16"/>
        </w:rPr>
      </w:pPr>
    </w:p>
    <w:p w14:paraId="01166993" w14:textId="6584541A" w:rsidR="0032396E" w:rsidRPr="00C46988" w:rsidRDefault="002A480C" w:rsidP="0032396E">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hAnsiTheme="minorHAnsi" w:cstheme="minorHAnsi"/>
          <w:b/>
          <w:bCs/>
          <w:color w:val="000000" w:themeColor="text1"/>
          <w:sz w:val="16"/>
          <w:szCs w:val="16"/>
          <w:u w:val="single"/>
        </w:rPr>
      </w:pPr>
      <w:proofErr w:type="spellStart"/>
      <w:r w:rsidRPr="00C46988">
        <w:rPr>
          <w:rFonts w:asciiTheme="minorHAnsi" w:hAnsiTheme="minorHAnsi" w:cstheme="minorHAnsi"/>
          <w:b/>
          <w:bCs/>
          <w:color w:val="000000" w:themeColor="text1"/>
          <w:sz w:val="16"/>
          <w:szCs w:val="16"/>
          <w:u w:val="single"/>
          <w:lang w:val="fr-FR"/>
        </w:rPr>
        <w:t>Planéite</w:t>
      </w:r>
      <w:proofErr w:type="spellEnd"/>
      <w:r w:rsidRPr="00C46988">
        <w:rPr>
          <w:rFonts w:asciiTheme="minorHAnsi" w:hAnsiTheme="minorHAnsi" w:cstheme="minorHAnsi"/>
          <w:b/>
          <w:bCs/>
          <w:color w:val="000000" w:themeColor="text1"/>
          <w:sz w:val="16"/>
          <w:szCs w:val="16"/>
          <w:u w:val="single"/>
          <w:lang w:val="fr-FR"/>
        </w:rPr>
        <w:t xml:space="preserve">́ des supports </w:t>
      </w:r>
    </w:p>
    <w:p w14:paraId="53DCDFE1" w14:textId="77777777" w:rsidR="0032396E" w:rsidRPr="0032396E" w:rsidRDefault="0032396E" w:rsidP="0032396E">
      <w:pPr>
        <w:autoSpaceDE w:val="0"/>
        <w:autoSpaceDN w:val="0"/>
        <w:adjustRightInd w:val="0"/>
        <w:ind w:left="709"/>
        <w:jc w:val="both"/>
        <w:rPr>
          <w:rFonts w:asciiTheme="minorHAnsi" w:eastAsiaTheme="minorHAnsi" w:hAnsiTheme="minorHAnsi" w:cstheme="minorHAnsi"/>
          <w:color w:val="000000"/>
          <w:sz w:val="16"/>
          <w:szCs w:val="16"/>
          <w:lang w:eastAsia="en-US"/>
        </w:rPr>
      </w:pPr>
      <w:r w:rsidRPr="0032396E">
        <w:rPr>
          <w:rFonts w:asciiTheme="minorHAnsi" w:eastAsiaTheme="minorHAnsi" w:hAnsiTheme="minorHAnsi" w:cstheme="minorHAnsi"/>
          <w:color w:val="000000"/>
          <w:sz w:val="16"/>
          <w:szCs w:val="16"/>
          <w:lang w:eastAsia="en-US"/>
        </w:rPr>
        <w:t xml:space="preserve">Conformément au Cahier 3035_V2 du CSTB, les supports doivent être plans et ne présenter aucune irrégularité importante en surface, </w:t>
      </w:r>
      <w:r w:rsidRPr="0032396E">
        <w:rPr>
          <w:rFonts w:asciiTheme="minorHAnsi" w:eastAsiaTheme="minorHAnsi" w:hAnsiTheme="minorHAnsi" w:cstheme="minorHAnsi"/>
          <w:b/>
          <w:bCs/>
          <w:color w:val="000000"/>
          <w:sz w:val="16"/>
          <w:szCs w:val="16"/>
          <w:lang w:eastAsia="en-US"/>
        </w:rPr>
        <w:t xml:space="preserve">ni </w:t>
      </w:r>
      <w:proofErr w:type="spellStart"/>
      <w:r w:rsidRPr="0032396E">
        <w:rPr>
          <w:rFonts w:asciiTheme="minorHAnsi" w:eastAsiaTheme="minorHAnsi" w:hAnsiTheme="minorHAnsi" w:cstheme="minorHAnsi"/>
          <w:b/>
          <w:bCs/>
          <w:color w:val="000000"/>
          <w:sz w:val="16"/>
          <w:szCs w:val="16"/>
          <w:lang w:eastAsia="en-US"/>
        </w:rPr>
        <w:t>désaffleur</w:t>
      </w:r>
      <w:proofErr w:type="spellEnd"/>
      <w:r w:rsidRPr="0032396E">
        <w:rPr>
          <w:rFonts w:asciiTheme="minorHAnsi" w:eastAsiaTheme="minorHAnsi" w:hAnsiTheme="minorHAnsi" w:cstheme="minorHAnsi"/>
          <w:b/>
          <w:bCs/>
          <w:color w:val="000000"/>
          <w:sz w:val="16"/>
          <w:szCs w:val="16"/>
          <w:lang w:eastAsia="en-US"/>
        </w:rPr>
        <w:t xml:space="preserve"> supérieur à 1 cm sous la règle de 2m</w:t>
      </w:r>
      <w:r w:rsidRPr="0032396E">
        <w:rPr>
          <w:rFonts w:asciiTheme="minorHAnsi" w:eastAsiaTheme="minorHAnsi" w:hAnsiTheme="minorHAnsi" w:cstheme="minorHAnsi"/>
          <w:color w:val="000000"/>
          <w:sz w:val="16"/>
          <w:szCs w:val="16"/>
          <w:lang w:eastAsia="en-US"/>
        </w:rPr>
        <w:t xml:space="preserve">. </w:t>
      </w:r>
    </w:p>
    <w:p w14:paraId="0FAFEED9" w14:textId="77777777" w:rsidR="0032396E" w:rsidRDefault="0032396E" w:rsidP="0032396E">
      <w:pPr>
        <w:autoSpaceDE w:val="0"/>
        <w:autoSpaceDN w:val="0"/>
        <w:adjustRightInd w:val="0"/>
        <w:ind w:left="709"/>
        <w:rPr>
          <w:rFonts w:ascii="MS Gothic" w:eastAsia="MS Gothic" w:hAnsi="MS Gothic" w:cs="MS Gothic"/>
          <w:color w:val="000000"/>
          <w:sz w:val="16"/>
          <w:szCs w:val="16"/>
          <w:lang w:eastAsia="en-US"/>
        </w:rPr>
      </w:pPr>
      <w:r w:rsidRPr="0032396E">
        <w:rPr>
          <w:rFonts w:asciiTheme="minorHAnsi" w:eastAsiaTheme="minorHAnsi" w:hAnsiTheme="minorHAnsi" w:cstheme="minorHAnsi"/>
          <w:color w:val="000000"/>
          <w:sz w:val="16"/>
          <w:szCs w:val="16"/>
          <w:lang w:eastAsia="en-US"/>
        </w:rPr>
        <w:t xml:space="preserve">Le collage en plein est conseillé pour un écart de planéité jusqu’à 5 </w:t>
      </w:r>
      <w:proofErr w:type="spellStart"/>
      <w:r w:rsidRPr="0032396E">
        <w:rPr>
          <w:rFonts w:asciiTheme="minorHAnsi" w:eastAsiaTheme="minorHAnsi" w:hAnsiTheme="minorHAnsi" w:cstheme="minorHAnsi"/>
          <w:color w:val="000000"/>
          <w:sz w:val="16"/>
          <w:szCs w:val="16"/>
          <w:lang w:eastAsia="en-US"/>
        </w:rPr>
        <w:t>mm.</w:t>
      </w:r>
      <w:proofErr w:type="spellEnd"/>
      <w:r w:rsidRPr="0032396E">
        <w:rPr>
          <w:rFonts w:ascii="MS Gothic" w:eastAsia="MS Gothic" w:hAnsi="MS Gothic" w:cs="MS Gothic" w:hint="eastAsia"/>
          <w:color w:val="000000"/>
          <w:sz w:val="16"/>
          <w:szCs w:val="16"/>
          <w:lang w:eastAsia="en-US"/>
        </w:rPr>
        <w:t> </w:t>
      </w:r>
    </w:p>
    <w:p w14:paraId="5B858C69" w14:textId="74417EF2" w:rsidR="0032396E" w:rsidRPr="0032396E" w:rsidRDefault="0032396E" w:rsidP="0032396E">
      <w:pPr>
        <w:autoSpaceDE w:val="0"/>
        <w:autoSpaceDN w:val="0"/>
        <w:adjustRightInd w:val="0"/>
        <w:ind w:left="709"/>
        <w:rPr>
          <w:rFonts w:asciiTheme="minorHAnsi" w:eastAsiaTheme="minorHAnsi" w:hAnsiTheme="minorHAnsi" w:cstheme="minorHAnsi"/>
          <w:color w:val="000000"/>
          <w:sz w:val="16"/>
          <w:szCs w:val="16"/>
          <w:lang w:eastAsia="en-US"/>
        </w:rPr>
      </w:pPr>
      <w:r w:rsidRPr="0032396E">
        <w:rPr>
          <w:rFonts w:asciiTheme="minorHAnsi" w:eastAsiaTheme="minorHAnsi" w:hAnsiTheme="minorHAnsi" w:cstheme="minorHAnsi"/>
          <w:color w:val="000000"/>
          <w:sz w:val="16"/>
          <w:szCs w:val="16"/>
          <w:lang w:eastAsia="en-US"/>
        </w:rPr>
        <w:t xml:space="preserve">Le collage par plots ou par boudins permet d’aller jusqu’à des écarts de planéité de 10 </w:t>
      </w:r>
      <w:proofErr w:type="spellStart"/>
      <w:r w:rsidRPr="0032396E">
        <w:rPr>
          <w:rFonts w:asciiTheme="minorHAnsi" w:eastAsiaTheme="minorHAnsi" w:hAnsiTheme="minorHAnsi" w:cstheme="minorHAnsi"/>
          <w:color w:val="000000"/>
          <w:sz w:val="16"/>
          <w:szCs w:val="16"/>
          <w:lang w:eastAsia="en-US"/>
        </w:rPr>
        <w:t>mm.</w:t>
      </w:r>
      <w:proofErr w:type="spellEnd"/>
    </w:p>
    <w:p w14:paraId="4C67BA45" w14:textId="1263824E" w:rsidR="0032396E" w:rsidRDefault="0032396E" w:rsidP="00BC6DF8">
      <w:pPr>
        <w:autoSpaceDE w:val="0"/>
        <w:autoSpaceDN w:val="0"/>
        <w:adjustRightInd w:val="0"/>
        <w:ind w:left="709"/>
        <w:jc w:val="both"/>
        <w:rPr>
          <w:rFonts w:asciiTheme="minorHAnsi" w:eastAsiaTheme="minorHAnsi" w:hAnsiTheme="minorHAnsi" w:cstheme="minorHAnsi"/>
          <w:color w:val="000000"/>
          <w:sz w:val="16"/>
          <w:szCs w:val="16"/>
          <w:lang w:eastAsia="en-US"/>
        </w:rPr>
      </w:pPr>
      <w:r w:rsidRPr="0032396E">
        <w:rPr>
          <w:rFonts w:asciiTheme="minorHAnsi" w:eastAsiaTheme="minorHAnsi" w:hAnsiTheme="minorHAnsi" w:cstheme="minorHAnsi"/>
          <w:color w:val="000000"/>
          <w:sz w:val="16"/>
          <w:szCs w:val="16"/>
          <w:lang w:eastAsia="en-US"/>
        </w:rPr>
        <w:t>Dans le cas contraire, il est nécessaire d’effectuer des ragréages localisés ou un dressage général.</w:t>
      </w:r>
    </w:p>
    <w:p w14:paraId="4D8973D1" w14:textId="77777777" w:rsidR="00667BCD" w:rsidRDefault="00667BCD" w:rsidP="00C7124A">
      <w:pPr>
        <w:autoSpaceDE w:val="0"/>
        <w:autoSpaceDN w:val="0"/>
        <w:adjustRightInd w:val="0"/>
        <w:jc w:val="both"/>
        <w:rPr>
          <w:rFonts w:asciiTheme="minorHAnsi" w:eastAsiaTheme="minorHAnsi" w:hAnsiTheme="minorHAnsi" w:cstheme="minorHAnsi"/>
          <w:color w:val="000000"/>
          <w:sz w:val="16"/>
          <w:szCs w:val="16"/>
          <w:lang w:eastAsia="en-US"/>
        </w:rPr>
      </w:pPr>
    </w:p>
    <w:p w14:paraId="46590111" w14:textId="77777777" w:rsidR="004F48FB" w:rsidRDefault="0032396E" w:rsidP="004F48FB">
      <w:pPr>
        <w:autoSpaceDE w:val="0"/>
        <w:autoSpaceDN w:val="0"/>
        <w:adjustRightInd w:val="0"/>
        <w:ind w:left="709"/>
        <w:jc w:val="both"/>
        <w:rPr>
          <w:rFonts w:asciiTheme="minorHAnsi" w:eastAsiaTheme="minorHAnsi" w:hAnsiTheme="minorHAnsi" w:cstheme="minorHAnsi"/>
          <w:b/>
          <w:bCs/>
          <w:color w:val="000000"/>
          <w:sz w:val="16"/>
          <w:szCs w:val="16"/>
          <w:u w:val="single"/>
          <w:lang w:eastAsia="en-US"/>
        </w:rPr>
      </w:pPr>
      <w:r w:rsidRPr="0032396E">
        <w:rPr>
          <w:rFonts w:asciiTheme="minorHAnsi" w:eastAsiaTheme="minorHAnsi" w:hAnsiTheme="minorHAnsi" w:cstheme="minorHAnsi"/>
          <w:b/>
          <w:bCs/>
          <w:color w:val="000000"/>
          <w:sz w:val="16"/>
          <w:szCs w:val="16"/>
          <w:u w:val="single"/>
          <w:lang w:eastAsia="en-US"/>
        </w:rPr>
        <w:t>Pose de l'isolant</w:t>
      </w:r>
    </w:p>
    <w:p w14:paraId="29E3F609" w14:textId="0CD88213" w:rsidR="004F48FB" w:rsidRDefault="004F48FB" w:rsidP="004F48FB">
      <w:pPr>
        <w:autoSpaceDE w:val="0"/>
        <w:autoSpaceDN w:val="0"/>
        <w:adjustRightInd w:val="0"/>
        <w:ind w:left="709"/>
        <w:jc w:val="both"/>
        <w:rPr>
          <w:rFonts w:asciiTheme="minorHAnsi" w:hAnsiTheme="minorHAnsi" w:cstheme="minorHAnsi"/>
          <w:sz w:val="16"/>
          <w:szCs w:val="16"/>
        </w:rPr>
      </w:pPr>
      <w:r w:rsidRPr="004F48FB">
        <w:rPr>
          <w:rFonts w:asciiTheme="minorHAnsi" w:hAnsiTheme="minorHAnsi" w:cstheme="minorHAnsi"/>
          <w:sz w:val="16"/>
          <w:szCs w:val="16"/>
        </w:rPr>
        <w:t>Collage de panneaux polystyrène expans</w:t>
      </w:r>
      <w:r w:rsidR="00CA3425">
        <w:rPr>
          <w:rFonts w:asciiTheme="minorHAnsi" w:hAnsiTheme="minorHAnsi" w:cstheme="minorHAnsi"/>
          <w:sz w:val="16"/>
          <w:szCs w:val="16"/>
        </w:rPr>
        <w:t>é</w:t>
      </w:r>
      <w:r w:rsidRPr="004F48FB">
        <w:rPr>
          <w:rFonts w:asciiTheme="minorHAnsi" w:hAnsiTheme="minorHAnsi" w:cstheme="minorHAnsi"/>
          <w:sz w:val="16"/>
          <w:szCs w:val="16"/>
        </w:rPr>
        <w:t xml:space="preserve">, certifiés ACERMI type </w:t>
      </w:r>
      <w:proofErr w:type="spellStart"/>
      <w:r w:rsidRPr="004F48FB">
        <w:rPr>
          <w:rFonts w:asciiTheme="minorHAnsi" w:hAnsiTheme="minorHAnsi" w:cstheme="minorHAnsi"/>
          <w:b/>
          <w:bCs/>
          <w:sz w:val="16"/>
          <w:szCs w:val="16"/>
        </w:rPr>
        <w:t>Sto</w:t>
      </w:r>
      <w:proofErr w:type="spellEnd"/>
      <w:r w:rsidRPr="004F48FB">
        <w:rPr>
          <w:rFonts w:asciiTheme="minorHAnsi" w:hAnsiTheme="minorHAnsi" w:cstheme="minorHAnsi"/>
          <w:b/>
          <w:bCs/>
          <w:sz w:val="16"/>
          <w:szCs w:val="16"/>
        </w:rPr>
        <w:t xml:space="preserve">-Panneau Polystyrène PS 15 SE </w:t>
      </w:r>
      <w:r w:rsidRPr="004F48FB">
        <w:rPr>
          <w:rFonts w:asciiTheme="minorHAnsi" w:hAnsiTheme="minorHAnsi" w:cstheme="minorHAnsi"/>
          <w:sz w:val="16"/>
          <w:szCs w:val="16"/>
        </w:rPr>
        <w:t xml:space="preserve">ou collage de panneaux polystyrène expansé́, </w:t>
      </w:r>
      <w:proofErr w:type="spellStart"/>
      <w:r w:rsidRPr="004F48FB">
        <w:rPr>
          <w:rFonts w:asciiTheme="minorHAnsi" w:hAnsiTheme="minorHAnsi" w:cstheme="minorHAnsi"/>
          <w:b/>
          <w:bCs/>
          <w:sz w:val="16"/>
          <w:szCs w:val="16"/>
        </w:rPr>
        <w:t>Sto</w:t>
      </w:r>
      <w:proofErr w:type="spellEnd"/>
      <w:r w:rsidRPr="004F48FB">
        <w:rPr>
          <w:rFonts w:asciiTheme="minorHAnsi" w:hAnsiTheme="minorHAnsi" w:cstheme="minorHAnsi"/>
          <w:b/>
          <w:bCs/>
          <w:sz w:val="16"/>
          <w:szCs w:val="16"/>
        </w:rPr>
        <w:t xml:space="preserve">-Panneau Isolant Top 31 </w:t>
      </w:r>
      <w:r w:rsidRPr="004F48FB">
        <w:rPr>
          <w:rFonts w:asciiTheme="minorHAnsi" w:hAnsiTheme="minorHAnsi" w:cstheme="minorHAnsi"/>
          <w:sz w:val="16"/>
          <w:szCs w:val="16"/>
        </w:rPr>
        <w:t>(avec lambda 0,031), contenant des particules de graphite et bénéficiant du marquage "CE", sur les supports préparés au préalable suivant les indications précédentes.</w:t>
      </w:r>
    </w:p>
    <w:p w14:paraId="27F6A628" w14:textId="77777777" w:rsidR="004F48FB" w:rsidRDefault="004F48FB" w:rsidP="004F48FB">
      <w:pPr>
        <w:autoSpaceDE w:val="0"/>
        <w:autoSpaceDN w:val="0"/>
        <w:adjustRightInd w:val="0"/>
        <w:ind w:left="709"/>
        <w:jc w:val="both"/>
        <w:rPr>
          <w:rFonts w:asciiTheme="minorHAnsi" w:hAnsiTheme="minorHAnsi" w:cstheme="minorHAnsi"/>
          <w:sz w:val="16"/>
          <w:szCs w:val="16"/>
        </w:rPr>
      </w:pPr>
      <w:r w:rsidRPr="004F48FB">
        <w:rPr>
          <w:rFonts w:asciiTheme="minorHAnsi" w:hAnsiTheme="minorHAnsi" w:cstheme="minorHAnsi"/>
          <w:sz w:val="16"/>
          <w:szCs w:val="16"/>
        </w:rPr>
        <w:t xml:space="preserve">Ces panneaux seront posés en appareillage de façon absolument plane et à joints plats serrés, au moyen </w:t>
      </w:r>
      <w:proofErr w:type="spellStart"/>
      <w:r w:rsidRPr="004F48FB">
        <w:rPr>
          <w:rFonts w:asciiTheme="minorHAnsi" w:hAnsiTheme="minorHAnsi" w:cstheme="minorHAnsi"/>
          <w:b/>
          <w:bCs/>
          <w:sz w:val="16"/>
          <w:szCs w:val="16"/>
        </w:rPr>
        <w:t>Sto</w:t>
      </w:r>
      <w:proofErr w:type="spellEnd"/>
      <w:r w:rsidRPr="004F48FB">
        <w:rPr>
          <w:rFonts w:asciiTheme="minorHAnsi" w:hAnsiTheme="minorHAnsi" w:cstheme="minorHAnsi"/>
          <w:b/>
          <w:bCs/>
          <w:sz w:val="16"/>
          <w:szCs w:val="16"/>
        </w:rPr>
        <w:t xml:space="preserve">-Mortier Colle B </w:t>
      </w:r>
      <w:r w:rsidRPr="004F48FB">
        <w:rPr>
          <w:rFonts w:asciiTheme="minorHAnsi" w:hAnsiTheme="minorHAnsi" w:cstheme="minorHAnsi"/>
          <w:sz w:val="16"/>
          <w:szCs w:val="16"/>
        </w:rPr>
        <w:t xml:space="preserve">ou </w:t>
      </w:r>
      <w:proofErr w:type="spellStart"/>
      <w:r w:rsidRPr="004F48FB">
        <w:rPr>
          <w:rFonts w:asciiTheme="minorHAnsi" w:hAnsiTheme="minorHAnsi" w:cstheme="minorHAnsi"/>
          <w:b/>
          <w:bCs/>
          <w:sz w:val="16"/>
          <w:szCs w:val="16"/>
        </w:rPr>
        <w:t>StoLevell</w:t>
      </w:r>
      <w:proofErr w:type="spellEnd"/>
      <w:r w:rsidRPr="004F48FB">
        <w:rPr>
          <w:rFonts w:asciiTheme="minorHAnsi" w:hAnsiTheme="minorHAnsi" w:cstheme="minorHAnsi"/>
          <w:b/>
          <w:bCs/>
          <w:sz w:val="16"/>
          <w:szCs w:val="16"/>
        </w:rPr>
        <w:t xml:space="preserve"> Uni </w:t>
      </w:r>
      <w:r w:rsidRPr="004F48FB">
        <w:rPr>
          <w:rFonts w:asciiTheme="minorHAnsi" w:hAnsiTheme="minorHAnsi" w:cstheme="minorHAnsi"/>
          <w:sz w:val="16"/>
          <w:szCs w:val="16"/>
        </w:rPr>
        <w:t xml:space="preserve">ou </w:t>
      </w:r>
      <w:proofErr w:type="spellStart"/>
      <w:r w:rsidRPr="004F48FB">
        <w:rPr>
          <w:rFonts w:asciiTheme="minorHAnsi" w:hAnsiTheme="minorHAnsi" w:cstheme="minorHAnsi"/>
          <w:b/>
          <w:bCs/>
          <w:sz w:val="16"/>
          <w:szCs w:val="16"/>
        </w:rPr>
        <w:t>StoColle</w:t>
      </w:r>
      <w:proofErr w:type="spellEnd"/>
      <w:r w:rsidRPr="004F48FB">
        <w:rPr>
          <w:rFonts w:asciiTheme="minorHAnsi" w:hAnsiTheme="minorHAnsi" w:cstheme="minorHAnsi"/>
          <w:b/>
          <w:bCs/>
          <w:sz w:val="16"/>
          <w:szCs w:val="16"/>
        </w:rPr>
        <w:t xml:space="preserve"> Dispersion </w:t>
      </w:r>
      <w:r w:rsidRPr="004F48FB">
        <w:rPr>
          <w:rFonts w:asciiTheme="minorHAnsi" w:hAnsiTheme="minorHAnsi" w:cstheme="minorHAnsi"/>
          <w:sz w:val="16"/>
          <w:szCs w:val="16"/>
        </w:rPr>
        <w:t xml:space="preserve">et </w:t>
      </w:r>
      <w:proofErr w:type="spellStart"/>
      <w:r w:rsidRPr="004F48FB">
        <w:rPr>
          <w:rFonts w:asciiTheme="minorHAnsi" w:hAnsiTheme="minorHAnsi" w:cstheme="minorHAnsi"/>
          <w:sz w:val="16"/>
          <w:szCs w:val="16"/>
        </w:rPr>
        <w:t>harpés</w:t>
      </w:r>
      <w:proofErr w:type="spellEnd"/>
      <w:r w:rsidRPr="004F48FB">
        <w:rPr>
          <w:rFonts w:asciiTheme="minorHAnsi" w:hAnsiTheme="minorHAnsi" w:cstheme="minorHAnsi"/>
          <w:sz w:val="16"/>
          <w:szCs w:val="16"/>
        </w:rPr>
        <w:t xml:space="preserve"> dans les angles.</w:t>
      </w:r>
    </w:p>
    <w:p w14:paraId="3CC85A08" w14:textId="77777777" w:rsidR="004F48FB" w:rsidRDefault="004F48FB" w:rsidP="004F48FB">
      <w:pPr>
        <w:autoSpaceDE w:val="0"/>
        <w:autoSpaceDN w:val="0"/>
        <w:adjustRightInd w:val="0"/>
        <w:ind w:left="709"/>
        <w:jc w:val="both"/>
        <w:rPr>
          <w:rFonts w:asciiTheme="minorHAnsi" w:hAnsiTheme="minorHAnsi" w:cstheme="minorHAnsi"/>
          <w:sz w:val="16"/>
          <w:szCs w:val="16"/>
        </w:rPr>
      </w:pPr>
      <w:r w:rsidRPr="004F48FB">
        <w:rPr>
          <w:rFonts w:asciiTheme="minorHAnsi" w:hAnsiTheme="minorHAnsi" w:cstheme="minorHAnsi"/>
          <w:sz w:val="16"/>
          <w:szCs w:val="16"/>
        </w:rPr>
        <w:t>Les joints de plaques doivent être décalés d'au moins 100 mm par rapport aux joints des rails de départ et d'arrêts latéraux conformément au CPT 3035_V3 de Septembre 2018 du CSTB.</w:t>
      </w:r>
    </w:p>
    <w:p w14:paraId="49591578" w14:textId="53E05F6C" w:rsidR="004F48FB" w:rsidRPr="004F48FB" w:rsidRDefault="004F48FB" w:rsidP="004F48FB">
      <w:pPr>
        <w:autoSpaceDE w:val="0"/>
        <w:autoSpaceDN w:val="0"/>
        <w:adjustRightInd w:val="0"/>
        <w:ind w:left="709"/>
        <w:jc w:val="both"/>
        <w:rPr>
          <w:rFonts w:asciiTheme="minorHAnsi" w:eastAsiaTheme="minorHAnsi" w:hAnsiTheme="minorHAnsi" w:cstheme="minorHAnsi"/>
          <w:b/>
          <w:bCs/>
          <w:color w:val="000000"/>
          <w:sz w:val="16"/>
          <w:szCs w:val="16"/>
          <w:u w:val="single"/>
          <w:lang w:val="fr-FR" w:eastAsia="en-US"/>
        </w:rPr>
      </w:pPr>
      <w:r w:rsidRPr="004F48FB">
        <w:rPr>
          <w:rFonts w:asciiTheme="minorHAnsi" w:hAnsiTheme="minorHAnsi" w:cstheme="minorHAnsi"/>
          <w:sz w:val="16"/>
          <w:szCs w:val="16"/>
        </w:rPr>
        <w:t xml:space="preserve">Aux angles de baies, les panneaux seront découpés en "L", afin d'éviter les joints filants. </w:t>
      </w:r>
    </w:p>
    <w:p w14:paraId="40B6711D" w14:textId="77777777" w:rsidR="0032396E" w:rsidRPr="0032396E" w:rsidRDefault="0032396E" w:rsidP="0032396E">
      <w:pPr>
        <w:autoSpaceDE w:val="0"/>
        <w:autoSpaceDN w:val="0"/>
        <w:adjustRightInd w:val="0"/>
        <w:ind w:left="709"/>
        <w:jc w:val="both"/>
        <w:rPr>
          <w:rFonts w:asciiTheme="minorHAnsi" w:eastAsiaTheme="minorHAnsi" w:hAnsiTheme="minorHAnsi" w:cstheme="minorHAnsi"/>
          <w:color w:val="000000"/>
          <w:sz w:val="16"/>
          <w:szCs w:val="16"/>
          <w:lang w:eastAsia="en-US"/>
        </w:rPr>
      </w:pPr>
    </w:p>
    <w:p w14:paraId="4FDEFB9D" w14:textId="5665A38E" w:rsidR="0032396E" w:rsidRPr="00C46988" w:rsidRDefault="0032396E" w:rsidP="00C46988">
      <w:pPr>
        <w:autoSpaceDE w:val="0"/>
        <w:autoSpaceDN w:val="0"/>
        <w:adjustRightInd w:val="0"/>
        <w:ind w:left="709"/>
        <w:jc w:val="both"/>
        <w:rPr>
          <w:rFonts w:asciiTheme="minorHAnsi" w:eastAsiaTheme="minorHAnsi" w:hAnsiTheme="minorHAnsi" w:cstheme="minorHAnsi"/>
          <w:b/>
          <w:bCs/>
          <w:color w:val="000000"/>
          <w:sz w:val="16"/>
          <w:szCs w:val="16"/>
          <w:u w:val="single"/>
          <w:lang w:eastAsia="en-US"/>
        </w:rPr>
      </w:pPr>
      <w:proofErr w:type="spellStart"/>
      <w:r w:rsidRPr="00C46988">
        <w:rPr>
          <w:rFonts w:asciiTheme="minorHAnsi" w:eastAsiaTheme="minorHAnsi" w:hAnsiTheme="minorHAnsi" w:cstheme="minorHAnsi"/>
          <w:b/>
          <w:bCs/>
          <w:color w:val="000000"/>
          <w:sz w:val="16"/>
          <w:szCs w:val="16"/>
          <w:u w:val="single"/>
          <w:lang w:eastAsia="en-US"/>
        </w:rPr>
        <w:t>Epaisseur</w:t>
      </w:r>
      <w:proofErr w:type="spellEnd"/>
      <w:r w:rsidRPr="00C46988">
        <w:rPr>
          <w:rFonts w:asciiTheme="minorHAnsi" w:eastAsiaTheme="minorHAnsi" w:hAnsiTheme="minorHAnsi" w:cstheme="minorHAnsi"/>
          <w:b/>
          <w:bCs/>
          <w:color w:val="000000"/>
          <w:sz w:val="16"/>
          <w:szCs w:val="16"/>
          <w:u w:val="single"/>
          <w:lang w:eastAsia="en-US"/>
        </w:rPr>
        <w:t xml:space="preserve"> des panneaux :  </w:t>
      </w:r>
    </w:p>
    <w:p w14:paraId="76CB2445" w14:textId="77777777" w:rsidR="0032396E" w:rsidRPr="0032396E" w:rsidRDefault="0032396E" w:rsidP="007A119B">
      <w:pPr>
        <w:numPr>
          <w:ilvl w:val="0"/>
          <w:numId w:val="4"/>
        </w:numPr>
        <w:tabs>
          <w:tab w:val="left" w:pos="1394"/>
          <w:tab w:val="left" w:pos="1678"/>
        </w:tabs>
        <w:autoSpaceDE w:val="0"/>
        <w:autoSpaceDN w:val="0"/>
        <w:adjustRightInd w:val="0"/>
        <w:ind w:left="993" w:hanging="142"/>
        <w:jc w:val="both"/>
        <w:rPr>
          <w:rFonts w:asciiTheme="minorHAnsi" w:eastAsiaTheme="minorHAnsi" w:hAnsiTheme="minorHAnsi" w:cstheme="minorHAnsi"/>
          <w:color w:val="000000"/>
          <w:sz w:val="16"/>
          <w:szCs w:val="16"/>
          <w:lang w:eastAsia="en-US"/>
        </w:rPr>
      </w:pPr>
      <w:r w:rsidRPr="0032396E">
        <w:rPr>
          <w:rFonts w:asciiTheme="minorHAnsi" w:eastAsiaTheme="minorHAnsi" w:hAnsiTheme="minorHAnsi" w:cstheme="minorHAnsi"/>
          <w:color w:val="000000"/>
          <w:sz w:val="16"/>
          <w:szCs w:val="16"/>
          <w:lang w:eastAsia="en-US"/>
        </w:rPr>
        <w:t xml:space="preserve">Façades : </w:t>
      </w:r>
      <w:r w:rsidRPr="0032396E">
        <w:rPr>
          <w:rFonts w:asciiTheme="minorHAnsi" w:eastAsiaTheme="minorHAnsi" w:hAnsiTheme="minorHAnsi" w:cstheme="minorHAnsi"/>
          <w:b/>
          <w:bCs/>
          <w:color w:val="000000"/>
          <w:sz w:val="16"/>
          <w:szCs w:val="16"/>
          <w:lang w:eastAsia="en-US"/>
        </w:rPr>
        <w:t>16 cm</w:t>
      </w:r>
      <w:r w:rsidRPr="0032396E">
        <w:rPr>
          <w:rFonts w:asciiTheme="minorHAnsi" w:eastAsiaTheme="minorHAnsi" w:hAnsiTheme="minorHAnsi" w:cstheme="minorHAnsi"/>
          <w:color w:val="000000"/>
          <w:sz w:val="16"/>
          <w:szCs w:val="16"/>
          <w:lang w:eastAsia="en-US"/>
        </w:rPr>
        <w:t xml:space="preserve">  </w:t>
      </w:r>
    </w:p>
    <w:p w14:paraId="6A3B63C6" w14:textId="63EC95C5" w:rsidR="0032396E" w:rsidRPr="0032396E" w:rsidRDefault="0032396E" w:rsidP="007A119B">
      <w:pPr>
        <w:numPr>
          <w:ilvl w:val="0"/>
          <w:numId w:val="4"/>
        </w:numPr>
        <w:tabs>
          <w:tab w:val="left" w:pos="1394"/>
          <w:tab w:val="left" w:pos="1678"/>
        </w:tabs>
        <w:autoSpaceDE w:val="0"/>
        <w:autoSpaceDN w:val="0"/>
        <w:adjustRightInd w:val="0"/>
        <w:ind w:left="993" w:hanging="142"/>
        <w:jc w:val="both"/>
        <w:rPr>
          <w:rFonts w:asciiTheme="minorHAnsi" w:eastAsiaTheme="minorHAnsi" w:hAnsiTheme="minorHAnsi" w:cstheme="minorHAnsi"/>
          <w:color w:val="000000"/>
          <w:sz w:val="16"/>
          <w:szCs w:val="16"/>
          <w:lang w:eastAsia="en-US"/>
        </w:rPr>
      </w:pPr>
      <w:proofErr w:type="spellStart"/>
      <w:r w:rsidRPr="0032396E">
        <w:rPr>
          <w:rFonts w:asciiTheme="minorHAnsi" w:eastAsiaTheme="minorHAnsi" w:hAnsiTheme="minorHAnsi" w:cstheme="minorHAnsi"/>
          <w:color w:val="000000"/>
          <w:sz w:val="16"/>
          <w:szCs w:val="16"/>
          <w:lang w:eastAsia="en-US"/>
        </w:rPr>
        <w:t>Ebrasements</w:t>
      </w:r>
      <w:proofErr w:type="spellEnd"/>
      <w:r w:rsidRPr="0032396E">
        <w:rPr>
          <w:rFonts w:asciiTheme="minorHAnsi" w:eastAsiaTheme="minorHAnsi" w:hAnsiTheme="minorHAnsi" w:cstheme="minorHAnsi"/>
          <w:color w:val="000000"/>
          <w:sz w:val="16"/>
          <w:szCs w:val="16"/>
          <w:lang w:eastAsia="en-US"/>
        </w:rPr>
        <w:t xml:space="preserve"> de fenêtres et tableaux : </w:t>
      </w:r>
      <w:r w:rsidRPr="0032396E">
        <w:rPr>
          <w:rFonts w:asciiTheme="minorHAnsi" w:eastAsiaTheme="minorHAnsi" w:hAnsiTheme="minorHAnsi" w:cstheme="minorHAnsi"/>
          <w:b/>
          <w:bCs/>
          <w:color w:val="000000"/>
          <w:sz w:val="16"/>
          <w:szCs w:val="16"/>
          <w:lang w:eastAsia="en-US"/>
        </w:rPr>
        <w:t>3</w:t>
      </w:r>
      <w:r w:rsidR="0018268F">
        <w:rPr>
          <w:rFonts w:asciiTheme="minorHAnsi" w:eastAsiaTheme="minorHAnsi" w:hAnsiTheme="minorHAnsi" w:cstheme="minorHAnsi"/>
          <w:b/>
          <w:bCs/>
          <w:color w:val="000000"/>
          <w:sz w:val="16"/>
          <w:szCs w:val="16"/>
          <w:lang w:eastAsia="en-US"/>
        </w:rPr>
        <w:t xml:space="preserve"> </w:t>
      </w:r>
      <w:r w:rsidRPr="0032396E">
        <w:rPr>
          <w:rFonts w:asciiTheme="minorHAnsi" w:eastAsiaTheme="minorHAnsi" w:hAnsiTheme="minorHAnsi" w:cstheme="minorHAnsi"/>
          <w:b/>
          <w:bCs/>
          <w:color w:val="000000"/>
          <w:sz w:val="16"/>
          <w:szCs w:val="16"/>
          <w:lang w:eastAsia="en-US"/>
        </w:rPr>
        <w:t>cm</w:t>
      </w:r>
      <w:r w:rsidR="004F48FB">
        <w:rPr>
          <w:rFonts w:asciiTheme="minorHAnsi" w:eastAsiaTheme="minorHAnsi" w:hAnsiTheme="minorHAnsi" w:cstheme="minorHAnsi"/>
          <w:b/>
          <w:bCs/>
          <w:color w:val="000000"/>
          <w:sz w:val="16"/>
          <w:szCs w:val="16"/>
          <w:lang w:eastAsia="en-US"/>
        </w:rPr>
        <w:t xml:space="preserve"> min</w:t>
      </w:r>
      <w:r w:rsidRPr="0032396E">
        <w:rPr>
          <w:rFonts w:asciiTheme="minorHAnsi" w:eastAsiaTheme="minorHAnsi" w:hAnsiTheme="minorHAnsi" w:cstheme="minorHAnsi"/>
          <w:b/>
          <w:bCs/>
          <w:color w:val="000000"/>
          <w:sz w:val="16"/>
          <w:szCs w:val="16"/>
          <w:lang w:eastAsia="en-US"/>
        </w:rPr>
        <w:t xml:space="preserve"> </w:t>
      </w:r>
      <w:r w:rsidRPr="0032396E">
        <w:rPr>
          <w:rFonts w:asciiTheme="minorHAnsi" w:eastAsiaTheme="minorHAnsi" w:hAnsiTheme="minorHAnsi" w:cstheme="minorHAnsi"/>
          <w:color w:val="000000"/>
          <w:sz w:val="16"/>
          <w:szCs w:val="16"/>
          <w:lang w:eastAsia="en-US"/>
        </w:rPr>
        <w:t xml:space="preserve">   </w:t>
      </w:r>
    </w:p>
    <w:p w14:paraId="036F94C0" w14:textId="77777777" w:rsidR="0032396E" w:rsidRPr="0032396E" w:rsidRDefault="0032396E" w:rsidP="0032396E">
      <w:pPr>
        <w:autoSpaceDE w:val="0"/>
        <w:autoSpaceDN w:val="0"/>
        <w:adjustRightInd w:val="0"/>
        <w:ind w:left="709"/>
        <w:jc w:val="both"/>
        <w:rPr>
          <w:rFonts w:asciiTheme="minorHAnsi" w:eastAsiaTheme="minorHAnsi" w:hAnsiTheme="minorHAnsi" w:cstheme="minorHAnsi"/>
          <w:color w:val="000000"/>
          <w:sz w:val="16"/>
          <w:szCs w:val="16"/>
          <w:lang w:eastAsia="en-US"/>
        </w:rPr>
      </w:pPr>
      <w:r w:rsidRPr="0032396E">
        <w:rPr>
          <w:rFonts w:ascii="MS Gothic" w:eastAsia="MS Gothic" w:hAnsi="MS Gothic" w:cs="MS Gothic" w:hint="eastAsia"/>
          <w:color w:val="000000"/>
          <w:sz w:val="16"/>
          <w:szCs w:val="16"/>
          <w:lang w:eastAsia="en-US"/>
        </w:rPr>
        <w:t> </w:t>
      </w:r>
    </w:p>
    <w:p w14:paraId="345DDEE9" w14:textId="77777777" w:rsidR="00AA057A" w:rsidRDefault="0032396E" w:rsidP="00AA057A">
      <w:pPr>
        <w:autoSpaceDE w:val="0"/>
        <w:autoSpaceDN w:val="0"/>
        <w:adjustRightInd w:val="0"/>
        <w:ind w:left="709"/>
        <w:jc w:val="both"/>
        <w:rPr>
          <w:rFonts w:asciiTheme="minorHAnsi" w:eastAsiaTheme="minorHAnsi" w:hAnsiTheme="minorHAnsi" w:cstheme="minorHAnsi"/>
          <w:b/>
          <w:bCs/>
          <w:color w:val="000000"/>
          <w:sz w:val="16"/>
          <w:szCs w:val="16"/>
          <w:u w:color="000000"/>
          <w:lang w:eastAsia="en-US"/>
        </w:rPr>
      </w:pPr>
      <w:r w:rsidRPr="00F560E9">
        <w:rPr>
          <w:rFonts w:asciiTheme="minorHAnsi" w:eastAsiaTheme="minorHAnsi" w:hAnsiTheme="minorHAnsi" w:cstheme="minorHAnsi"/>
          <w:i/>
          <w:iCs/>
          <w:color w:val="000000"/>
          <w:sz w:val="16"/>
          <w:szCs w:val="16"/>
          <w:u w:val="single" w:color="000000"/>
          <w:lang w:eastAsia="en-US"/>
        </w:rPr>
        <w:t>Nota pour le</w:t>
      </w:r>
      <w:r w:rsidRPr="0032396E">
        <w:rPr>
          <w:rFonts w:asciiTheme="minorHAnsi" w:eastAsiaTheme="minorHAnsi" w:hAnsiTheme="minorHAnsi" w:cstheme="minorHAnsi"/>
          <w:b/>
          <w:bCs/>
          <w:i/>
          <w:iCs/>
          <w:color w:val="000000"/>
          <w:sz w:val="16"/>
          <w:szCs w:val="16"/>
          <w:u w:val="single" w:color="000000"/>
          <w:lang w:eastAsia="en-US"/>
        </w:rPr>
        <w:t xml:space="preserve"> </w:t>
      </w:r>
      <w:proofErr w:type="spellStart"/>
      <w:r w:rsidRPr="00F560E9">
        <w:rPr>
          <w:rFonts w:asciiTheme="minorHAnsi" w:eastAsiaTheme="minorHAnsi" w:hAnsiTheme="minorHAnsi" w:cstheme="minorHAnsi"/>
          <w:b/>
          <w:bCs/>
          <w:color w:val="000000"/>
          <w:sz w:val="16"/>
          <w:szCs w:val="16"/>
          <w:u w:val="single" w:color="000000"/>
          <w:lang w:eastAsia="en-US"/>
        </w:rPr>
        <w:t>Sto</w:t>
      </w:r>
      <w:proofErr w:type="spellEnd"/>
      <w:r w:rsidRPr="00F560E9">
        <w:rPr>
          <w:rFonts w:asciiTheme="minorHAnsi" w:eastAsiaTheme="minorHAnsi" w:hAnsiTheme="minorHAnsi" w:cstheme="minorHAnsi"/>
          <w:b/>
          <w:bCs/>
          <w:color w:val="000000"/>
          <w:sz w:val="16"/>
          <w:szCs w:val="16"/>
          <w:u w:val="single" w:color="000000"/>
          <w:lang w:eastAsia="en-US"/>
        </w:rPr>
        <w:t>-Panneau Isolant Top 31</w:t>
      </w:r>
      <w:r w:rsidRPr="0032396E">
        <w:rPr>
          <w:rFonts w:asciiTheme="minorHAnsi" w:eastAsiaTheme="minorHAnsi" w:hAnsiTheme="minorHAnsi" w:cstheme="minorHAnsi"/>
          <w:b/>
          <w:bCs/>
          <w:color w:val="000000"/>
          <w:sz w:val="16"/>
          <w:szCs w:val="16"/>
          <w:u w:color="000000"/>
          <w:lang w:eastAsia="en-US"/>
        </w:rPr>
        <w:t xml:space="preserve"> : </w:t>
      </w:r>
    </w:p>
    <w:p w14:paraId="2A6E456F" w14:textId="77777777" w:rsidR="00F560E9" w:rsidRDefault="00AA057A" w:rsidP="00F560E9">
      <w:pPr>
        <w:autoSpaceDE w:val="0"/>
        <w:autoSpaceDN w:val="0"/>
        <w:adjustRightInd w:val="0"/>
        <w:ind w:left="709"/>
        <w:jc w:val="both"/>
        <w:rPr>
          <w:rFonts w:asciiTheme="minorHAnsi" w:hAnsiTheme="minorHAnsi" w:cstheme="minorHAnsi"/>
          <w:i/>
          <w:iCs/>
          <w:sz w:val="16"/>
          <w:szCs w:val="16"/>
        </w:rPr>
      </w:pPr>
      <w:r w:rsidRPr="00AA057A">
        <w:rPr>
          <w:rFonts w:asciiTheme="minorHAnsi" w:hAnsiTheme="minorHAnsi" w:cstheme="minorHAnsi"/>
          <w:i/>
          <w:iCs/>
          <w:sz w:val="16"/>
          <w:szCs w:val="16"/>
        </w:rPr>
        <w:t xml:space="preserve">Le collage par plots ou par boudins doit obligatoirement être complété́ avec de la fixation mécanique par chevilles avant que la colle n'ait fait sa prise. Deux chevilles par panneau sont nécessaires : elles doivent être positionnées à mi- largeur et à environ 1/3 de la longueur à partir des bords du panneau. </w:t>
      </w:r>
    </w:p>
    <w:p w14:paraId="05A8A49F" w14:textId="77777777" w:rsidR="00F560E9" w:rsidRPr="00F560E9" w:rsidRDefault="00F560E9" w:rsidP="00F560E9">
      <w:pPr>
        <w:autoSpaceDE w:val="0"/>
        <w:autoSpaceDN w:val="0"/>
        <w:adjustRightInd w:val="0"/>
        <w:ind w:left="709"/>
        <w:jc w:val="both"/>
        <w:rPr>
          <w:rFonts w:asciiTheme="minorHAnsi" w:hAnsiTheme="minorHAnsi" w:cstheme="minorHAnsi"/>
          <w:sz w:val="10"/>
          <w:szCs w:val="10"/>
        </w:rPr>
      </w:pPr>
    </w:p>
    <w:p w14:paraId="7A8DBFC7" w14:textId="77777777" w:rsidR="00F560E9" w:rsidRDefault="00AA057A" w:rsidP="00F560E9">
      <w:pPr>
        <w:autoSpaceDE w:val="0"/>
        <w:autoSpaceDN w:val="0"/>
        <w:adjustRightInd w:val="0"/>
        <w:ind w:left="709"/>
        <w:jc w:val="both"/>
        <w:rPr>
          <w:rFonts w:asciiTheme="minorHAnsi" w:hAnsiTheme="minorHAnsi" w:cstheme="minorHAnsi"/>
          <w:sz w:val="16"/>
          <w:szCs w:val="16"/>
        </w:rPr>
      </w:pPr>
      <w:r w:rsidRPr="00AA057A">
        <w:rPr>
          <w:rFonts w:asciiTheme="minorHAnsi" w:hAnsiTheme="minorHAnsi" w:cstheme="minorHAnsi"/>
          <w:sz w:val="16"/>
          <w:szCs w:val="16"/>
        </w:rPr>
        <w:t xml:space="preserve">Remplissage des vides éventuels entre les joints avec </w:t>
      </w:r>
      <w:proofErr w:type="spellStart"/>
      <w:r w:rsidRPr="00AA057A">
        <w:rPr>
          <w:rFonts w:asciiTheme="minorHAnsi" w:hAnsiTheme="minorHAnsi" w:cstheme="minorHAnsi"/>
          <w:b/>
          <w:bCs/>
          <w:sz w:val="16"/>
          <w:szCs w:val="16"/>
        </w:rPr>
        <w:t>Sto</w:t>
      </w:r>
      <w:proofErr w:type="spellEnd"/>
      <w:r w:rsidRPr="00AA057A">
        <w:rPr>
          <w:rFonts w:asciiTheme="minorHAnsi" w:hAnsiTheme="minorHAnsi" w:cstheme="minorHAnsi"/>
          <w:b/>
          <w:bCs/>
          <w:sz w:val="16"/>
          <w:szCs w:val="16"/>
        </w:rPr>
        <w:t xml:space="preserve">-Mousse </w:t>
      </w:r>
      <w:proofErr w:type="spellStart"/>
      <w:r w:rsidRPr="00AA057A">
        <w:rPr>
          <w:rFonts w:asciiTheme="minorHAnsi" w:hAnsiTheme="minorHAnsi" w:cstheme="minorHAnsi"/>
          <w:b/>
          <w:bCs/>
          <w:sz w:val="16"/>
          <w:szCs w:val="16"/>
        </w:rPr>
        <w:t>Polyuréthanne</w:t>
      </w:r>
      <w:proofErr w:type="spellEnd"/>
      <w:r w:rsidRPr="00AA057A">
        <w:rPr>
          <w:rFonts w:asciiTheme="minorHAnsi" w:hAnsiTheme="minorHAnsi" w:cstheme="minorHAnsi"/>
          <w:sz w:val="16"/>
          <w:szCs w:val="16"/>
        </w:rPr>
        <w:t xml:space="preserve">. </w:t>
      </w:r>
    </w:p>
    <w:p w14:paraId="327BF9AA" w14:textId="77777777" w:rsidR="00F560E9" w:rsidRPr="00F560E9" w:rsidRDefault="00F560E9" w:rsidP="00F560E9">
      <w:pPr>
        <w:autoSpaceDE w:val="0"/>
        <w:autoSpaceDN w:val="0"/>
        <w:adjustRightInd w:val="0"/>
        <w:ind w:left="709"/>
        <w:jc w:val="both"/>
        <w:rPr>
          <w:rFonts w:asciiTheme="minorHAnsi" w:hAnsiTheme="minorHAnsi" w:cstheme="minorHAnsi"/>
          <w:sz w:val="10"/>
          <w:szCs w:val="10"/>
        </w:rPr>
      </w:pPr>
    </w:p>
    <w:p w14:paraId="547D4952" w14:textId="2B0323AA" w:rsidR="00AA057A" w:rsidRPr="00F560E9" w:rsidRDefault="00AA057A" w:rsidP="00F560E9">
      <w:pPr>
        <w:autoSpaceDE w:val="0"/>
        <w:autoSpaceDN w:val="0"/>
        <w:adjustRightInd w:val="0"/>
        <w:ind w:left="709"/>
        <w:jc w:val="both"/>
        <w:rPr>
          <w:rFonts w:asciiTheme="minorHAnsi" w:eastAsiaTheme="minorHAnsi" w:hAnsiTheme="minorHAnsi" w:cstheme="minorHAnsi"/>
          <w:b/>
          <w:bCs/>
          <w:color w:val="000000"/>
          <w:sz w:val="16"/>
          <w:szCs w:val="16"/>
          <w:u w:color="000000"/>
          <w:lang w:eastAsia="en-US"/>
        </w:rPr>
      </w:pPr>
      <w:r w:rsidRPr="00AA057A">
        <w:rPr>
          <w:rFonts w:asciiTheme="minorHAnsi" w:hAnsiTheme="minorHAnsi" w:cstheme="minorHAnsi"/>
          <w:sz w:val="16"/>
          <w:szCs w:val="16"/>
        </w:rPr>
        <w:t xml:space="preserve">Ce calage des plaques de polystyrène a pour but de pallier aux éventuelles inégalités de planéité́ du support (en aucun cas supérieures </w:t>
      </w:r>
      <w:proofErr w:type="spellStart"/>
      <w:r w:rsidRPr="00AA057A">
        <w:rPr>
          <w:rFonts w:asciiTheme="minorHAnsi" w:hAnsiTheme="minorHAnsi" w:cstheme="minorHAnsi"/>
          <w:sz w:val="16"/>
          <w:szCs w:val="16"/>
        </w:rPr>
        <w:t>a</w:t>
      </w:r>
      <w:proofErr w:type="spellEnd"/>
      <w:r w:rsidRPr="00AA057A">
        <w:rPr>
          <w:rFonts w:asciiTheme="minorHAnsi" w:hAnsiTheme="minorHAnsi" w:cstheme="minorHAnsi"/>
          <w:sz w:val="16"/>
          <w:szCs w:val="16"/>
        </w:rPr>
        <w:t xml:space="preserve">̀ 1 cm). Procéder ensuite au chevillage des plaques après séchage du mortier : perçage soigneux de trous au travers l'isolant puis mise en place de </w:t>
      </w:r>
      <w:proofErr w:type="spellStart"/>
      <w:r w:rsidRPr="00AA057A">
        <w:rPr>
          <w:rFonts w:asciiTheme="minorHAnsi" w:hAnsiTheme="minorHAnsi" w:cstheme="minorHAnsi"/>
          <w:b/>
          <w:bCs/>
          <w:sz w:val="16"/>
          <w:szCs w:val="16"/>
        </w:rPr>
        <w:t>Sto</w:t>
      </w:r>
      <w:proofErr w:type="spellEnd"/>
      <w:r w:rsidRPr="00AA057A">
        <w:rPr>
          <w:rFonts w:asciiTheme="minorHAnsi" w:hAnsiTheme="minorHAnsi" w:cstheme="minorHAnsi"/>
          <w:b/>
          <w:bCs/>
          <w:sz w:val="16"/>
          <w:szCs w:val="16"/>
        </w:rPr>
        <w:t xml:space="preserve">-Chevilles à expansion </w:t>
      </w:r>
      <w:r w:rsidRPr="00AA057A">
        <w:rPr>
          <w:rFonts w:asciiTheme="minorHAnsi" w:hAnsiTheme="minorHAnsi" w:cstheme="minorHAnsi"/>
          <w:sz w:val="16"/>
          <w:szCs w:val="16"/>
        </w:rPr>
        <w:t xml:space="preserve">livrées par </w:t>
      </w:r>
      <w:proofErr w:type="spellStart"/>
      <w:r w:rsidRPr="00AA057A">
        <w:rPr>
          <w:rFonts w:asciiTheme="minorHAnsi" w:hAnsiTheme="minorHAnsi" w:cstheme="minorHAnsi"/>
          <w:sz w:val="16"/>
          <w:szCs w:val="16"/>
        </w:rPr>
        <w:t>Sto</w:t>
      </w:r>
      <w:proofErr w:type="spellEnd"/>
      <w:r w:rsidRPr="00AA057A">
        <w:rPr>
          <w:rFonts w:asciiTheme="minorHAnsi" w:hAnsiTheme="minorHAnsi" w:cstheme="minorHAnsi"/>
          <w:sz w:val="16"/>
          <w:szCs w:val="16"/>
        </w:rPr>
        <w:t xml:space="preserve"> suivant liste des chevilles retenues dans notre ATE. La tête de la cheville ne doit en aucun cas dépasser la surface du polystyrène. L'ancrage minimal de la cheville dans le support doit être conforme à son ATE. </w:t>
      </w:r>
    </w:p>
    <w:p w14:paraId="6A74B25A" w14:textId="77777777" w:rsidR="00C46988" w:rsidRDefault="00C46988" w:rsidP="00251693">
      <w:pPr>
        <w:autoSpaceDE w:val="0"/>
        <w:autoSpaceDN w:val="0"/>
        <w:adjustRightInd w:val="0"/>
        <w:ind w:left="709"/>
        <w:jc w:val="both"/>
        <w:rPr>
          <w:rFonts w:asciiTheme="minorHAnsi" w:hAnsiTheme="minorHAnsi" w:cstheme="minorHAnsi"/>
          <w:i/>
          <w:iCs/>
          <w:sz w:val="16"/>
          <w:szCs w:val="16"/>
          <w:u w:val="single"/>
        </w:rPr>
      </w:pPr>
    </w:p>
    <w:p w14:paraId="2E695B12" w14:textId="02EA1D5A" w:rsidR="00251693" w:rsidRDefault="00AA057A" w:rsidP="00251693">
      <w:pPr>
        <w:autoSpaceDE w:val="0"/>
        <w:autoSpaceDN w:val="0"/>
        <w:adjustRightInd w:val="0"/>
        <w:ind w:left="709"/>
        <w:jc w:val="both"/>
        <w:rPr>
          <w:rFonts w:asciiTheme="minorHAnsi" w:hAnsiTheme="minorHAnsi" w:cstheme="minorHAnsi"/>
          <w:sz w:val="16"/>
          <w:szCs w:val="16"/>
        </w:rPr>
      </w:pPr>
      <w:r w:rsidRPr="00AA057A">
        <w:rPr>
          <w:rFonts w:asciiTheme="minorHAnsi" w:hAnsiTheme="minorHAnsi" w:cstheme="minorHAnsi"/>
          <w:i/>
          <w:iCs/>
          <w:sz w:val="16"/>
          <w:szCs w:val="16"/>
          <w:u w:val="single"/>
        </w:rPr>
        <w:t>Remarque</w:t>
      </w:r>
      <w:r w:rsidRPr="00AA057A">
        <w:rPr>
          <w:rFonts w:asciiTheme="minorHAnsi" w:hAnsiTheme="minorHAnsi" w:cstheme="minorHAnsi"/>
          <w:i/>
          <w:iCs/>
          <w:sz w:val="16"/>
          <w:szCs w:val="16"/>
        </w:rPr>
        <w:t xml:space="preserve"> </w:t>
      </w:r>
      <w:r w:rsidRPr="00AA057A">
        <w:rPr>
          <w:rFonts w:asciiTheme="minorHAnsi" w:hAnsiTheme="minorHAnsi" w:cstheme="minorHAnsi"/>
          <w:sz w:val="16"/>
          <w:szCs w:val="16"/>
        </w:rPr>
        <w:t>:</w:t>
      </w:r>
    </w:p>
    <w:p w14:paraId="399EDFC2" w14:textId="1AD780B5" w:rsidR="00251693" w:rsidRPr="00251693" w:rsidRDefault="000F3C2F" w:rsidP="00251693">
      <w:pPr>
        <w:autoSpaceDE w:val="0"/>
        <w:autoSpaceDN w:val="0"/>
        <w:adjustRightInd w:val="0"/>
        <w:ind w:left="709"/>
        <w:jc w:val="both"/>
        <w:rPr>
          <w:rFonts w:asciiTheme="minorHAnsi" w:hAnsiTheme="minorHAnsi" w:cstheme="minorHAnsi"/>
          <w:sz w:val="16"/>
          <w:szCs w:val="16"/>
        </w:rPr>
      </w:pPr>
      <w:r w:rsidRPr="00251693">
        <w:rPr>
          <w:rFonts w:asciiTheme="minorHAnsi" w:hAnsiTheme="minorHAnsi" w:cstheme="minorHAnsi"/>
          <w:sz w:val="16"/>
          <w:szCs w:val="16"/>
        </w:rPr>
        <w:t>Possibilité</w:t>
      </w:r>
      <w:r w:rsidR="00AA057A" w:rsidRPr="00251693">
        <w:rPr>
          <w:rFonts w:asciiTheme="minorHAnsi" w:hAnsiTheme="minorHAnsi" w:cstheme="minorHAnsi"/>
          <w:sz w:val="16"/>
          <w:szCs w:val="16"/>
        </w:rPr>
        <w:t xml:space="preserve">́ d’utiliser les chevilles à </w:t>
      </w:r>
      <w:r w:rsidRPr="00251693">
        <w:rPr>
          <w:rFonts w:asciiTheme="minorHAnsi" w:hAnsiTheme="minorHAnsi" w:cstheme="minorHAnsi"/>
          <w:sz w:val="16"/>
          <w:szCs w:val="16"/>
        </w:rPr>
        <w:t>tête</w:t>
      </w:r>
      <w:r w:rsidR="00AA057A" w:rsidRPr="00251693">
        <w:rPr>
          <w:rFonts w:asciiTheme="minorHAnsi" w:hAnsiTheme="minorHAnsi" w:cstheme="minorHAnsi"/>
          <w:sz w:val="16"/>
          <w:szCs w:val="16"/>
        </w:rPr>
        <w:t xml:space="preserve"> </w:t>
      </w:r>
      <w:r w:rsidRPr="00251693">
        <w:rPr>
          <w:rFonts w:asciiTheme="minorHAnsi" w:hAnsiTheme="minorHAnsi" w:cstheme="minorHAnsi"/>
          <w:sz w:val="16"/>
          <w:szCs w:val="16"/>
        </w:rPr>
        <w:t>hélicoïdales</w:t>
      </w:r>
      <w:r w:rsidR="00AA057A" w:rsidRPr="00251693">
        <w:rPr>
          <w:rFonts w:asciiTheme="minorHAnsi" w:hAnsiTheme="minorHAnsi" w:cstheme="minorHAnsi"/>
          <w:sz w:val="16"/>
          <w:szCs w:val="16"/>
        </w:rPr>
        <w:t xml:space="preserve"> </w:t>
      </w:r>
      <w:proofErr w:type="spellStart"/>
      <w:r w:rsidR="00AA057A" w:rsidRPr="00251693">
        <w:rPr>
          <w:rFonts w:asciiTheme="minorHAnsi" w:hAnsiTheme="minorHAnsi" w:cstheme="minorHAnsi"/>
          <w:b/>
          <w:bCs/>
          <w:sz w:val="16"/>
          <w:szCs w:val="16"/>
        </w:rPr>
        <w:t>Sto-Ecotwist</w:t>
      </w:r>
      <w:proofErr w:type="spellEnd"/>
      <w:r w:rsidR="00AA057A" w:rsidRPr="00251693">
        <w:rPr>
          <w:rFonts w:asciiTheme="minorHAnsi" w:hAnsiTheme="minorHAnsi" w:cstheme="minorHAnsi"/>
          <w:sz w:val="16"/>
          <w:szCs w:val="16"/>
        </w:rPr>
        <w:t xml:space="preserve"> pour une fixation à cœur de l’isolant. </w:t>
      </w:r>
    </w:p>
    <w:p w14:paraId="7298A67C" w14:textId="77777777" w:rsidR="00251693" w:rsidRPr="00251693" w:rsidRDefault="00AA057A" w:rsidP="00251693">
      <w:pPr>
        <w:autoSpaceDE w:val="0"/>
        <w:autoSpaceDN w:val="0"/>
        <w:adjustRightInd w:val="0"/>
        <w:ind w:left="709"/>
        <w:jc w:val="both"/>
        <w:rPr>
          <w:rFonts w:asciiTheme="minorHAnsi" w:hAnsiTheme="minorHAnsi" w:cstheme="minorHAnsi"/>
          <w:sz w:val="16"/>
          <w:szCs w:val="16"/>
        </w:rPr>
      </w:pPr>
      <w:r w:rsidRPr="00251693">
        <w:rPr>
          <w:rFonts w:asciiTheme="minorHAnsi" w:hAnsiTheme="minorHAnsi" w:cstheme="minorHAnsi"/>
          <w:sz w:val="16"/>
          <w:szCs w:val="16"/>
        </w:rPr>
        <w:t>Profondeur d'ancrage : 35 mm minimum</w:t>
      </w:r>
    </w:p>
    <w:p w14:paraId="55A9CDBB" w14:textId="77777777" w:rsidR="00251693" w:rsidRDefault="00AA057A" w:rsidP="00251693">
      <w:pPr>
        <w:autoSpaceDE w:val="0"/>
        <w:autoSpaceDN w:val="0"/>
        <w:adjustRightInd w:val="0"/>
        <w:ind w:left="709"/>
        <w:jc w:val="both"/>
        <w:rPr>
          <w:rFonts w:asciiTheme="minorHAnsi" w:hAnsiTheme="minorHAnsi" w:cstheme="minorHAnsi"/>
          <w:sz w:val="16"/>
          <w:szCs w:val="16"/>
        </w:rPr>
      </w:pPr>
      <w:r w:rsidRPr="00251693">
        <w:rPr>
          <w:rFonts w:asciiTheme="minorHAnsi" w:hAnsiTheme="minorHAnsi" w:cstheme="minorHAnsi"/>
          <w:sz w:val="16"/>
          <w:szCs w:val="16"/>
        </w:rPr>
        <w:t xml:space="preserve">Cette cheville ne peut </w:t>
      </w:r>
      <w:proofErr w:type="spellStart"/>
      <w:r w:rsidRPr="00251693">
        <w:rPr>
          <w:rFonts w:asciiTheme="minorHAnsi" w:hAnsiTheme="minorHAnsi" w:cstheme="minorHAnsi"/>
          <w:sz w:val="16"/>
          <w:szCs w:val="16"/>
        </w:rPr>
        <w:t>être</w:t>
      </w:r>
      <w:proofErr w:type="spellEnd"/>
      <w:r w:rsidRPr="00251693">
        <w:rPr>
          <w:rFonts w:asciiTheme="minorHAnsi" w:hAnsiTheme="minorHAnsi" w:cstheme="minorHAnsi"/>
          <w:sz w:val="16"/>
          <w:szCs w:val="16"/>
        </w:rPr>
        <w:t xml:space="preserve"> </w:t>
      </w:r>
      <w:proofErr w:type="spellStart"/>
      <w:r w:rsidRPr="00251693">
        <w:rPr>
          <w:rFonts w:asciiTheme="minorHAnsi" w:hAnsiTheme="minorHAnsi" w:cstheme="minorHAnsi"/>
          <w:sz w:val="16"/>
          <w:szCs w:val="16"/>
        </w:rPr>
        <w:t>utilisée</w:t>
      </w:r>
      <w:proofErr w:type="spellEnd"/>
      <w:r w:rsidRPr="00251693">
        <w:rPr>
          <w:rFonts w:asciiTheme="minorHAnsi" w:hAnsiTheme="minorHAnsi" w:cstheme="minorHAnsi"/>
          <w:sz w:val="16"/>
          <w:szCs w:val="16"/>
        </w:rPr>
        <w:t xml:space="preserve"> que pour des </w:t>
      </w:r>
      <w:proofErr w:type="spellStart"/>
      <w:r w:rsidRPr="00251693">
        <w:rPr>
          <w:rFonts w:asciiTheme="minorHAnsi" w:hAnsiTheme="minorHAnsi" w:cstheme="minorHAnsi"/>
          <w:sz w:val="16"/>
          <w:szCs w:val="16"/>
        </w:rPr>
        <w:t>épaisseurs</w:t>
      </w:r>
      <w:proofErr w:type="spellEnd"/>
      <w:r w:rsidRPr="00251693">
        <w:rPr>
          <w:rFonts w:asciiTheme="minorHAnsi" w:hAnsiTheme="minorHAnsi" w:cstheme="minorHAnsi"/>
          <w:sz w:val="16"/>
          <w:szCs w:val="16"/>
        </w:rPr>
        <w:t xml:space="preserve"> d'isolant de 100 à 300 </w:t>
      </w:r>
      <w:proofErr w:type="spellStart"/>
      <w:r w:rsidRPr="00251693">
        <w:rPr>
          <w:rFonts w:asciiTheme="minorHAnsi" w:hAnsiTheme="minorHAnsi" w:cstheme="minorHAnsi"/>
          <w:sz w:val="16"/>
          <w:szCs w:val="16"/>
        </w:rPr>
        <w:t>mm.</w:t>
      </w:r>
      <w:proofErr w:type="spellEnd"/>
    </w:p>
    <w:p w14:paraId="54B10FCB" w14:textId="098AA57E" w:rsidR="00F560E9" w:rsidRPr="00C46988" w:rsidRDefault="00AA057A" w:rsidP="00C46988">
      <w:pPr>
        <w:autoSpaceDE w:val="0"/>
        <w:autoSpaceDN w:val="0"/>
        <w:adjustRightInd w:val="0"/>
        <w:ind w:left="709"/>
        <w:jc w:val="both"/>
        <w:rPr>
          <w:rFonts w:asciiTheme="minorHAnsi" w:hAnsiTheme="minorHAnsi" w:cstheme="minorHAnsi"/>
          <w:sz w:val="16"/>
          <w:szCs w:val="16"/>
        </w:rPr>
      </w:pPr>
      <w:r w:rsidRPr="00251693">
        <w:rPr>
          <w:rFonts w:asciiTheme="minorHAnsi" w:hAnsiTheme="minorHAnsi" w:cstheme="minorHAnsi"/>
          <w:sz w:val="16"/>
          <w:szCs w:val="16"/>
        </w:rPr>
        <w:t xml:space="preserve">Il est </w:t>
      </w:r>
      <w:r w:rsidR="00251693" w:rsidRPr="00251693">
        <w:rPr>
          <w:rFonts w:asciiTheme="minorHAnsi" w:hAnsiTheme="minorHAnsi" w:cstheme="minorHAnsi"/>
          <w:sz w:val="16"/>
          <w:szCs w:val="16"/>
        </w:rPr>
        <w:t>recommandé</w:t>
      </w:r>
      <w:r w:rsidRPr="00251693">
        <w:rPr>
          <w:rFonts w:asciiTheme="minorHAnsi" w:hAnsiTheme="minorHAnsi" w:cstheme="minorHAnsi"/>
          <w:sz w:val="16"/>
          <w:szCs w:val="16"/>
        </w:rPr>
        <w:t xml:space="preserve">́ de reboucher le forage avec le bouchon </w:t>
      </w:r>
      <w:proofErr w:type="spellStart"/>
      <w:r w:rsidRPr="00251693">
        <w:rPr>
          <w:rFonts w:asciiTheme="minorHAnsi" w:hAnsiTheme="minorHAnsi" w:cstheme="minorHAnsi"/>
          <w:b/>
          <w:bCs/>
          <w:sz w:val="16"/>
          <w:szCs w:val="16"/>
        </w:rPr>
        <w:t>Sto-Ecotwist</w:t>
      </w:r>
      <w:proofErr w:type="spellEnd"/>
      <w:r w:rsidRPr="00251693">
        <w:rPr>
          <w:rFonts w:asciiTheme="minorHAnsi" w:hAnsiTheme="minorHAnsi" w:cstheme="minorHAnsi"/>
          <w:sz w:val="16"/>
          <w:szCs w:val="16"/>
        </w:rPr>
        <w:t xml:space="preserve">. </w:t>
      </w:r>
    </w:p>
    <w:p w14:paraId="4F0B9A56" w14:textId="77777777" w:rsidR="00F560E9" w:rsidRDefault="00AA057A" w:rsidP="00F560E9">
      <w:pPr>
        <w:autoSpaceDE w:val="0"/>
        <w:autoSpaceDN w:val="0"/>
        <w:adjustRightInd w:val="0"/>
        <w:ind w:left="709"/>
        <w:jc w:val="both"/>
        <w:rPr>
          <w:rFonts w:asciiTheme="minorHAnsi" w:hAnsiTheme="minorHAnsi" w:cstheme="minorHAnsi"/>
          <w:sz w:val="16"/>
          <w:szCs w:val="16"/>
        </w:rPr>
      </w:pPr>
      <w:r w:rsidRPr="00AA057A">
        <w:rPr>
          <w:rFonts w:asciiTheme="minorHAnsi" w:hAnsiTheme="minorHAnsi" w:cstheme="minorHAnsi"/>
          <w:sz w:val="16"/>
          <w:szCs w:val="16"/>
        </w:rPr>
        <w:t xml:space="preserve">Le nombre de chevilles par plaque de </w:t>
      </w:r>
      <w:r w:rsidR="00251693" w:rsidRPr="00AA057A">
        <w:rPr>
          <w:rFonts w:asciiTheme="minorHAnsi" w:hAnsiTheme="minorHAnsi" w:cstheme="minorHAnsi"/>
          <w:sz w:val="16"/>
          <w:szCs w:val="16"/>
        </w:rPr>
        <w:t>polystyrène</w:t>
      </w:r>
      <w:r w:rsidRPr="00AA057A">
        <w:rPr>
          <w:rFonts w:asciiTheme="minorHAnsi" w:hAnsiTheme="minorHAnsi" w:cstheme="minorHAnsi"/>
          <w:sz w:val="16"/>
          <w:szCs w:val="16"/>
        </w:rPr>
        <w:t xml:space="preserve"> est </w:t>
      </w:r>
      <w:r w:rsidR="00251693" w:rsidRPr="00AA057A">
        <w:rPr>
          <w:rFonts w:asciiTheme="minorHAnsi" w:hAnsiTheme="minorHAnsi" w:cstheme="minorHAnsi"/>
          <w:sz w:val="16"/>
          <w:szCs w:val="16"/>
        </w:rPr>
        <w:t>déterminé</w:t>
      </w:r>
      <w:r w:rsidRPr="00AA057A">
        <w:rPr>
          <w:rFonts w:asciiTheme="minorHAnsi" w:hAnsiTheme="minorHAnsi" w:cstheme="minorHAnsi"/>
          <w:sz w:val="16"/>
          <w:szCs w:val="16"/>
        </w:rPr>
        <w:t>́ selon le cahier 3707 du CSTB (</w:t>
      </w:r>
      <w:r w:rsidR="00251693" w:rsidRPr="00AA057A">
        <w:rPr>
          <w:rFonts w:asciiTheme="minorHAnsi" w:hAnsiTheme="minorHAnsi" w:cstheme="minorHAnsi"/>
          <w:sz w:val="16"/>
          <w:szCs w:val="16"/>
        </w:rPr>
        <w:t>méthode</w:t>
      </w:r>
      <w:r w:rsidRPr="00AA057A">
        <w:rPr>
          <w:rFonts w:asciiTheme="minorHAnsi" w:hAnsiTheme="minorHAnsi" w:cstheme="minorHAnsi"/>
          <w:sz w:val="16"/>
          <w:szCs w:val="16"/>
        </w:rPr>
        <w:t xml:space="preserve"> </w:t>
      </w:r>
      <w:r w:rsidR="00251693" w:rsidRPr="00AA057A">
        <w:rPr>
          <w:rFonts w:asciiTheme="minorHAnsi" w:hAnsiTheme="minorHAnsi" w:cstheme="minorHAnsi"/>
          <w:sz w:val="16"/>
          <w:szCs w:val="16"/>
        </w:rPr>
        <w:t>simplifiée</w:t>
      </w:r>
      <w:r w:rsidRPr="00AA057A">
        <w:rPr>
          <w:rFonts w:asciiTheme="minorHAnsi" w:hAnsiTheme="minorHAnsi" w:cstheme="minorHAnsi"/>
          <w:sz w:val="16"/>
          <w:szCs w:val="16"/>
        </w:rPr>
        <w:t xml:space="preserve"> des </w:t>
      </w:r>
      <w:r w:rsidR="00251693" w:rsidRPr="00AA057A">
        <w:rPr>
          <w:rFonts w:asciiTheme="minorHAnsi" w:hAnsiTheme="minorHAnsi" w:cstheme="minorHAnsi"/>
          <w:sz w:val="16"/>
          <w:szCs w:val="16"/>
        </w:rPr>
        <w:t>règles</w:t>
      </w:r>
      <w:r w:rsidRPr="00AA057A">
        <w:rPr>
          <w:rFonts w:asciiTheme="minorHAnsi" w:hAnsiTheme="minorHAnsi" w:cstheme="minorHAnsi"/>
          <w:sz w:val="16"/>
          <w:szCs w:val="16"/>
        </w:rPr>
        <w:t xml:space="preserve"> NV 65) et le cahier 3701 du CSTB.</w:t>
      </w:r>
    </w:p>
    <w:p w14:paraId="7B1AD5E4" w14:textId="0B2CA857" w:rsidR="00AA057A" w:rsidRDefault="00AA057A" w:rsidP="00F560E9">
      <w:pPr>
        <w:autoSpaceDE w:val="0"/>
        <w:autoSpaceDN w:val="0"/>
        <w:adjustRightInd w:val="0"/>
        <w:ind w:left="709"/>
        <w:jc w:val="both"/>
        <w:rPr>
          <w:rFonts w:asciiTheme="minorHAnsi" w:hAnsiTheme="minorHAnsi" w:cstheme="minorHAnsi"/>
          <w:sz w:val="16"/>
          <w:szCs w:val="16"/>
        </w:rPr>
      </w:pPr>
      <w:r w:rsidRPr="00AA057A">
        <w:rPr>
          <w:rFonts w:asciiTheme="minorHAnsi" w:hAnsiTheme="minorHAnsi" w:cstheme="minorHAnsi"/>
          <w:sz w:val="16"/>
          <w:szCs w:val="16"/>
        </w:rPr>
        <w:t xml:space="preserve">Les </w:t>
      </w:r>
      <w:r w:rsidR="00C73843" w:rsidRPr="00AA057A">
        <w:rPr>
          <w:rFonts w:asciiTheme="minorHAnsi" w:hAnsiTheme="minorHAnsi" w:cstheme="minorHAnsi"/>
          <w:sz w:val="16"/>
          <w:szCs w:val="16"/>
        </w:rPr>
        <w:t>résistances</w:t>
      </w:r>
      <w:r w:rsidRPr="00AA057A">
        <w:rPr>
          <w:rFonts w:asciiTheme="minorHAnsi" w:hAnsiTheme="minorHAnsi" w:cstheme="minorHAnsi"/>
          <w:sz w:val="16"/>
          <w:szCs w:val="16"/>
        </w:rPr>
        <w:t xml:space="preserve"> au vent sont </w:t>
      </w:r>
      <w:r w:rsidR="00C73843" w:rsidRPr="00AA057A">
        <w:rPr>
          <w:rFonts w:asciiTheme="minorHAnsi" w:hAnsiTheme="minorHAnsi" w:cstheme="minorHAnsi"/>
          <w:sz w:val="16"/>
          <w:szCs w:val="16"/>
        </w:rPr>
        <w:t>indiquées</w:t>
      </w:r>
      <w:r w:rsidRPr="00AA057A">
        <w:rPr>
          <w:rFonts w:asciiTheme="minorHAnsi" w:hAnsiTheme="minorHAnsi" w:cstheme="minorHAnsi"/>
          <w:sz w:val="16"/>
          <w:szCs w:val="16"/>
        </w:rPr>
        <w:t xml:space="preserve"> dans le tableau ci-dessous ; le coefficient partiel de </w:t>
      </w:r>
      <w:r w:rsidR="00C73843" w:rsidRPr="00AA057A">
        <w:rPr>
          <w:rFonts w:asciiTheme="minorHAnsi" w:hAnsiTheme="minorHAnsi" w:cstheme="minorHAnsi"/>
          <w:sz w:val="16"/>
          <w:szCs w:val="16"/>
        </w:rPr>
        <w:t>sécurité</w:t>
      </w:r>
      <w:r w:rsidRPr="00AA057A">
        <w:rPr>
          <w:rFonts w:asciiTheme="minorHAnsi" w:hAnsiTheme="minorHAnsi" w:cstheme="minorHAnsi"/>
          <w:sz w:val="16"/>
          <w:szCs w:val="16"/>
        </w:rPr>
        <w:t xml:space="preserve">́ sur la </w:t>
      </w:r>
      <w:r w:rsidR="00C73843" w:rsidRPr="00AA057A">
        <w:rPr>
          <w:rFonts w:asciiTheme="minorHAnsi" w:hAnsiTheme="minorHAnsi" w:cstheme="minorHAnsi"/>
          <w:sz w:val="16"/>
          <w:szCs w:val="16"/>
        </w:rPr>
        <w:t>résistance</w:t>
      </w:r>
      <w:r w:rsidRPr="00AA057A">
        <w:rPr>
          <w:rFonts w:asciiTheme="minorHAnsi" w:hAnsiTheme="minorHAnsi" w:cstheme="minorHAnsi"/>
          <w:sz w:val="16"/>
          <w:szCs w:val="16"/>
        </w:rPr>
        <w:t xml:space="preserve"> isolant/cheville est pris </w:t>
      </w:r>
      <w:r w:rsidR="00C73843" w:rsidRPr="00AA057A">
        <w:rPr>
          <w:rFonts w:asciiTheme="minorHAnsi" w:hAnsiTheme="minorHAnsi" w:cstheme="minorHAnsi"/>
          <w:sz w:val="16"/>
          <w:szCs w:val="16"/>
        </w:rPr>
        <w:t>égal</w:t>
      </w:r>
      <w:r w:rsidRPr="00AA057A">
        <w:rPr>
          <w:rFonts w:asciiTheme="minorHAnsi" w:hAnsiTheme="minorHAnsi" w:cstheme="minorHAnsi"/>
          <w:sz w:val="16"/>
          <w:szCs w:val="16"/>
        </w:rPr>
        <w:t xml:space="preserve"> </w:t>
      </w:r>
      <w:proofErr w:type="spellStart"/>
      <w:r w:rsidRPr="00AA057A">
        <w:rPr>
          <w:rFonts w:asciiTheme="minorHAnsi" w:hAnsiTheme="minorHAnsi" w:cstheme="minorHAnsi"/>
          <w:sz w:val="16"/>
          <w:szCs w:val="16"/>
        </w:rPr>
        <w:t>a</w:t>
      </w:r>
      <w:proofErr w:type="spellEnd"/>
      <w:r w:rsidRPr="00AA057A">
        <w:rPr>
          <w:rFonts w:asciiTheme="minorHAnsi" w:hAnsiTheme="minorHAnsi" w:cstheme="minorHAnsi"/>
          <w:sz w:val="16"/>
          <w:szCs w:val="16"/>
        </w:rPr>
        <w:t xml:space="preserve">̀ 2,3. </w:t>
      </w:r>
    </w:p>
    <w:p w14:paraId="1CC93202" w14:textId="77777777" w:rsidR="00BC6DF8" w:rsidRPr="00AA057A" w:rsidRDefault="00BC6DF8" w:rsidP="00F560E9">
      <w:pPr>
        <w:autoSpaceDE w:val="0"/>
        <w:autoSpaceDN w:val="0"/>
        <w:adjustRightInd w:val="0"/>
        <w:ind w:left="709"/>
        <w:jc w:val="both"/>
        <w:rPr>
          <w:rFonts w:asciiTheme="minorHAnsi" w:hAnsiTheme="minorHAnsi" w:cstheme="minorHAnsi"/>
          <w:sz w:val="16"/>
          <w:szCs w:val="16"/>
        </w:rPr>
      </w:pPr>
    </w:p>
    <w:p w14:paraId="4F8C76AD" w14:textId="746A4987" w:rsidR="00AA057A" w:rsidRPr="00AA057A" w:rsidRDefault="00C73843" w:rsidP="00BC6DF8">
      <w:pPr>
        <w:pStyle w:val="NormalWeb"/>
        <w:spacing w:before="0" w:beforeAutospacing="0"/>
        <w:ind w:left="709"/>
        <w:rPr>
          <w:rFonts w:asciiTheme="minorHAnsi" w:hAnsiTheme="minorHAnsi" w:cstheme="minorHAnsi"/>
          <w:sz w:val="16"/>
          <w:szCs w:val="16"/>
        </w:rPr>
      </w:pPr>
      <w:r w:rsidRPr="00C73843">
        <w:rPr>
          <w:rFonts w:asciiTheme="minorHAnsi" w:hAnsiTheme="minorHAnsi" w:cstheme="minorHAnsi"/>
          <w:i/>
          <w:iCs/>
          <w:sz w:val="16"/>
          <w:szCs w:val="16"/>
          <w:u w:val="single"/>
        </w:rPr>
        <w:t>Résistance</w:t>
      </w:r>
      <w:r w:rsidR="00AA057A" w:rsidRPr="00C73843">
        <w:rPr>
          <w:rFonts w:asciiTheme="minorHAnsi" w:hAnsiTheme="minorHAnsi" w:cstheme="minorHAnsi"/>
          <w:i/>
          <w:iCs/>
          <w:sz w:val="16"/>
          <w:szCs w:val="16"/>
          <w:u w:val="single"/>
        </w:rPr>
        <w:t xml:space="preserve"> de calcul à l’action du vent en </w:t>
      </w:r>
      <w:r w:rsidRPr="00C73843">
        <w:rPr>
          <w:rFonts w:asciiTheme="minorHAnsi" w:hAnsiTheme="minorHAnsi" w:cstheme="minorHAnsi"/>
          <w:i/>
          <w:iCs/>
          <w:sz w:val="16"/>
          <w:szCs w:val="16"/>
          <w:u w:val="single"/>
        </w:rPr>
        <w:t>dépression</w:t>
      </w:r>
      <w:r w:rsidR="00AA057A" w:rsidRPr="00C73843">
        <w:rPr>
          <w:rFonts w:asciiTheme="minorHAnsi" w:hAnsiTheme="minorHAnsi" w:cstheme="minorHAnsi"/>
          <w:i/>
          <w:iCs/>
          <w:sz w:val="16"/>
          <w:szCs w:val="16"/>
          <w:u w:val="single"/>
        </w:rPr>
        <w:t xml:space="preserve">, </w:t>
      </w:r>
      <w:r w:rsidRPr="00C73843">
        <w:rPr>
          <w:rFonts w:asciiTheme="minorHAnsi" w:hAnsiTheme="minorHAnsi" w:cstheme="minorHAnsi"/>
          <w:i/>
          <w:iCs/>
          <w:sz w:val="16"/>
          <w:szCs w:val="16"/>
          <w:u w:val="single"/>
        </w:rPr>
        <w:t>indiquées</w:t>
      </w:r>
      <w:r w:rsidR="00AA057A" w:rsidRPr="00C73843">
        <w:rPr>
          <w:rFonts w:asciiTheme="minorHAnsi" w:hAnsiTheme="minorHAnsi" w:cstheme="minorHAnsi"/>
          <w:i/>
          <w:iCs/>
          <w:sz w:val="16"/>
          <w:szCs w:val="16"/>
          <w:u w:val="single"/>
        </w:rPr>
        <w:t xml:space="preserve"> en Pa (e : </w:t>
      </w:r>
      <w:r w:rsidRPr="00C73843">
        <w:rPr>
          <w:rFonts w:asciiTheme="minorHAnsi" w:hAnsiTheme="minorHAnsi" w:cstheme="minorHAnsi"/>
          <w:i/>
          <w:iCs/>
          <w:sz w:val="16"/>
          <w:szCs w:val="16"/>
          <w:u w:val="single"/>
        </w:rPr>
        <w:t>épaisseur</w:t>
      </w:r>
      <w:r w:rsidR="00AA057A" w:rsidRPr="00C73843">
        <w:rPr>
          <w:rFonts w:asciiTheme="minorHAnsi" w:hAnsiTheme="minorHAnsi" w:cstheme="minorHAnsi"/>
          <w:i/>
          <w:iCs/>
          <w:sz w:val="16"/>
          <w:szCs w:val="16"/>
          <w:u w:val="single"/>
        </w:rPr>
        <w:t xml:space="preserve"> d’isolant en mm) pour des panneaux </w:t>
      </w:r>
      <w:r w:rsidRPr="00C73843">
        <w:rPr>
          <w:rFonts w:asciiTheme="minorHAnsi" w:hAnsiTheme="minorHAnsi" w:cstheme="minorHAnsi"/>
          <w:i/>
          <w:iCs/>
          <w:sz w:val="16"/>
          <w:szCs w:val="16"/>
          <w:u w:val="single"/>
        </w:rPr>
        <w:t>polystyrène</w:t>
      </w:r>
      <w:r w:rsidR="00AA057A" w:rsidRPr="00C73843">
        <w:rPr>
          <w:rFonts w:asciiTheme="minorHAnsi" w:hAnsiTheme="minorHAnsi" w:cstheme="minorHAnsi"/>
          <w:i/>
          <w:iCs/>
          <w:sz w:val="16"/>
          <w:szCs w:val="16"/>
          <w:u w:val="single"/>
        </w:rPr>
        <w:t xml:space="preserve"> de dimensions 1200 x 600 mm :</w:t>
      </w:r>
      <w:r w:rsidR="00AA057A" w:rsidRPr="00AA057A">
        <w:rPr>
          <w:rFonts w:asciiTheme="minorHAnsi" w:hAnsiTheme="minorHAnsi" w:cstheme="minorHAnsi"/>
          <w:i/>
          <w:iCs/>
          <w:sz w:val="16"/>
          <w:szCs w:val="16"/>
        </w:rPr>
        <w:br/>
      </w:r>
      <w:r w:rsidR="00AA057A" w:rsidRPr="00AA057A">
        <w:rPr>
          <w:rFonts w:asciiTheme="minorHAnsi" w:hAnsiTheme="minorHAnsi" w:cstheme="minorHAnsi"/>
          <w:sz w:val="16"/>
          <w:szCs w:val="16"/>
        </w:rPr>
        <w:t xml:space="preserve">Ces valeurs s’appliquent </w:t>
      </w:r>
      <w:proofErr w:type="spellStart"/>
      <w:r w:rsidR="00AA057A" w:rsidRPr="00AA057A">
        <w:rPr>
          <w:rFonts w:asciiTheme="minorHAnsi" w:hAnsiTheme="minorHAnsi" w:cstheme="minorHAnsi"/>
          <w:sz w:val="16"/>
          <w:szCs w:val="16"/>
        </w:rPr>
        <w:t>a</w:t>
      </w:r>
      <w:proofErr w:type="spellEnd"/>
      <w:r w:rsidR="00AA057A" w:rsidRPr="00AA057A">
        <w:rPr>
          <w:rFonts w:asciiTheme="minorHAnsi" w:hAnsiTheme="minorHAnsi" w:cstheme="minorHAnsi"/>
          <w:sz w:val="16"/>
          <w:szCs w:val="16"/>
        </w:rPr>
        <w:t xml:space="preserve">̀ condition que la </w:t>
      </w:r>
      <w:r w:rsidRPr="00AA057A">
        <w:rPr>
          <w:rFonts w:asciiTheme="minorHAnsi" w:hAnsiTheme="minorHAnsi" w:cstheme="minorHAnsi"/>
          <w:sz w:val="16"/>
          <w:szCs w:val="16"/>
        </w:rPr>
        <w:t>résistance</w:t>
      </w:r>
      <w:r w:rsidR="00AA057A" w:rsidRPr="00AA057A">
        <w:rPr>
          <w:rFonts w:asciiTheme="minorHAnsi" w:hAnsiTheme="minorHAnsi" w:cstheme="minorHAnsi"/>
          <w:sz w:val="16"/>
          <w:szCs w:val="16"/>
        </w:rPr>
        <w:t xml:space="preserve"> </w:t>
      </w:r>
      <w:r w:rsidRPr="00AA057A">
        <w:rPr>
          <w:rFonts w:asciiTheme="minorHAnsi" w:hAnsiTheme="minorHAnsi" w:cstheme="minorHAnsi"/>
          <w:sz w:val="16"/>
          <w:szCs w:val="16"/>
        </w:rPr>
        <w:t>caractéristique</w:t>
      </w:r>
      <w:r w:rsidR="00AA057A" w:rsidRPr="00AA057A">
        <w:rPr>
          <w:rFonts w:asciiTheme="minorHAnsi" w:hAnsiTheme="minorHAnsi" w:cstheme="minorHAnsi"/>
          <w:sz w:val="16"/>
          <w:szCs w:val="16"/>
        </w:rPr>
        <w:t xml:space="preserve"> de la cheville dans le support </w:t>
      </w:r>
      <w:r w:rsidRPr="00AA057A">
        <w:rPr>
          <w:rFonts w:asciiTheme="minorHAnsi" w:hAnsiTheme="minorHAnsi" w:cstheme="minorHAnsi"/>
          <w:sz w:val="16"/>
          <w:szCs w:val="16"/>
        </w:rPr>
        <w:t>considéré</w:t>
      </w:r>
      <w:r w:rsidR="00AA057A" w:rsidRPr="00AA057A">
        <w:rPr>
          <w:rFonts w:asciiTheme="minorHAnsi" w:hAnsiTheme="minorHAnsi" w:cstheme="minorHAnsi"/>
          <w:sz w:val="16"/>
          <w:szCs w:val="16"/>
        </w:rPr>
        <w:t xml:space="preserve">́ soit </w:t>
      </w:r>
      <w:r w:rsidRPr="00AA057A">
        <w:rPr>
          <w:rFonts w:asciiTheme="minorHAnsi" w:hAnsiTheme="minorHAnsi" w:cstheme="minorHAnsi"/>
          <w:sz w:val="16"/>
          <w:szCs w:val="16"/>
        </w:rPr>
        <w:t>supérieure</w:t>
      </w:r>
      <w:r w:rsidR="00AA057A" w:rsidRPr="00AA057A">
        <w:rPr>
          <w:rFonts w:asciiTheme="minorHAnsi" w:hAnsiTheme="minorHAnsi" w:cstheme="minorHAnsi"/>
          <w:sz w:val="16"/>
          <w:szCs w:val="16"/>
        </w:rPr>
        <w:t xml:space="preserve"> ou </w:t>
      </w:r>
      <w:r w:rsidRPr="00AA057A">
        <w:rPr>
          <w:rFonts w:asciiTheme="minorHAnsi" w:hAnsiTheme="minorHAnsi" w:cstheme="minorHAnsi"/>
          <w:sz w:val="16"/>
          <w:szCs w:val="16"/>
        </w:rPr>
        <w:t>égale</w:t>
      </w:r>
      <w:r w:rsidR="00AA057A" w:rsidRPr="00AA057A">
        <w:rPr>
          <w:rFonts w:asciiTheme="minorHAnsi" w:hAnsiTheme="minorHAnsi" w:cstheme="minorHAnsi"/>
          <w:sz w:val="16"/>
          <w:szCs w:val="16"/>
        </w:rPr>
        <w:t xml:space="preserve"> </w:t>
      </w:r>
      <w:proofErr w:type="spellStart"/>
      <w:r w:rsidR="00AA057A" w:rsidRPr="00AA057A">
        <w:rPr>
          <w:rFonts w:asciiTheme="minorHAnsi" w:hAnsiTheme="minorHAnsi" w:cstheme="minorHAnsi"/>
          <w:sz w:val="16"/>
          <w:szCs w:val="16"/>
        </w:rPr>
        <w:t>a</w:t>
      </w:r>
      <w:proofErr w:type="spellEnd"/>
      <w:r w:rsidR="00AA057A" w:rsidRPr="00AA057A">
        <w:rPr>
          <w:rFonts w:asciiTheme="minorHAnsi" w:hAnsiTheme="minorHAnsi" w:cstheme="minorHAnsi"/>
          <w:sz w:val="16"/>
          <w:szCs w:val="16"/>
        </w:rPr>
        <w:t xml:space="preserve">̀ 600 N (cheville de classe 1 à 5), ou </w:t>
      </w:r>
      <w:r w:rsidRPr="00AA057A">
        <w:rPr>
          <w:rFonts w:asciiTheme="minorHAnsi" w:hAnsiTheme="minorHAnsi" w:cstheme="minorHAnsi"/>
          <w:sz w:val="16"/>
          <w:szCs w:val="16"/>
        </w:rPr>
        <w:t>supérieure</w:t>
      </w:r>
      <w:r w:rsidR="00AA057A" w:rsidRPr="00AA057A">
        <w:rPr>
          <w:rFonts w:asciiTheme="minorHAnsi" w:hAnsiTheme="minorHAnsi" w:cstheme="minorHAnsi"/>
          <w:sz w:val="16"/>
          <w:szCs w:val="16"/>
        </w:rPr>
        <w:t xml:space="preserve"> ou </w:t>
      </w:r>
      <w:r w:rsidRPr="00AA057A">
        <w:rPr>
          <w:rFonts w:asciiTheme="minorHAnsi" w:hAnsiTheme="minorHAnsi" w:cstheme="minorHAnsi"/>
          <w:sz w:val="16"/>
          <w:szCs w:val="16"/>
        </w:rPr>
        <w:t>égale</w:t>
      </w:r>
      <w:r w:rsidR="00AA057A" w:rsidRPr="00AA057A">
        <w:rPr>
          <w:rFonts w:asciiTheme="minorHAnsi" w:hAnsiTheme="minorHAnsi" w:cstheme="minorHAnsi"/>
          <w:sz w:val="16"/>
          <w:szCs w:val="16"/>
        </w:rPr>
        <w:t xml:space="preserve"> </w:t>
      </w:r>
      <w:proofErr w:type="spellStart"/>
      <w:r w:rsidR="00AA057A" w:rsidRPr="00AA057A">
        <w:rPr>
          <w:rFonts w:asciiTheme="minorHAnsi" w:hAnsiTheme="minorHAnsi" w:cstheme="minorHAnsi"/>
          <w:sz w:val="16"/>
          <w:szCs w:val="16"/>
        </w:rPr>
        <w:t>a</w:t>
      </w:r>
      <w:proofErr w:type="spellEnd"/>
      <w:r w:rsidR="00AA057A" w:rsidRPr="00AA057A">
        <w:rPr>
          <w:rFonts w:asciiTheme="minorHAnsi" w:hAnsiTheme="minorHAnsi" w:cstheme="minorHAnsi"/>
          <w:sz w:val="16"/>
          <w:szCs w:val="16"/>
        </w:rPr>
        <w:t>̀ 500 N si l’</w:t>
      </w:r>
      <w:r w:rsidRPr="00AA057A">
        <w:rPr>
          <w:rFonts w:asciiTheme="minorHAnsi" w:hAnsiTheme="minorHAnsi" w:cstheme="minorHAnsi"/>
          <w:sz w:val="16"/>
          <w:szCs w:val="16"/>
        </w:rPr>
        <w:t>épaisseur</w:t>
      </w:r>
      <w:r w:rsidR="00AA057A" w:rsidRPr="00AA057A">
        <w:rPr>
          <w:rFonts w:asciiTheme="minorHAnsi" w:hAnsiTheme="minorHAnsi" w:cstheme="minorHAnsi"/>
          <w:sz w:val="16"/>
          <w:szCs w:val="16"/>
        </w:rPr>
        <w:t xml:space="preserve"> d’isolant est </w:t>
      </w:r>
      <w:r w:rsidRPr="00AA057A">
        <w:rPr>
          <w:rFonts w:asciiTheme="minorHAnsi" w:hAnsiTheme="minorHAnsi" w:cstheme="minorHAnsi"/>
          <w:sz w:val="16"/>
          <w:szCs w:val="16"/>
        </w:rPr>
        <w:t>inferieure</w:t>
      </w:r>
      <w:r w:rsidR="00AA057A" w:rsidRPr="00AA057A">
        <w:rPr>
          <w:rFonts w:asciiTheme="minorHAnsi" w:hAnsiTheme="minorHAnsi" w:cstheme="minorHAnsi"/>
          <w:sz w:val="16"/>
          <w:szCs w:val="16"/>
        </w:rPr>
        <w:t xml:space="preserve"> à 100 mm (cheville de classe 1 à 6). Sinon, la </w:t>
      </w:r>
      <w:r w:rsidRPr="00AA057A">
        <w:rPr>
          <w:rFonts w:asciiTheme="minorHAnsi" w:hAnsiTheme="minorHAnsi" w:cstheme="minorHAnsi"/>
          <w:sz w:val="16"/>
          <w:szCs w:val="16"/>
        </w:rPr>
        <w:t>résistance</w:t>
      </w:r>
      <w:r w:rsidR="00AA057A" w:rsidRPr="00AA057A">
        <w:rPr>
          <w:rFonts w:asciiTheme="minorHAnsi" w:hAnsiTheme="minorHAnsi" w:cstheme="minorHAnsi"/>
          <w:sz w:val="16"/>
          <w:szCs w:val="16"/>
        </w:rPr>
        <w:t xml:space="preserve"> de calcul est prise </w:t>
      </w:r>
      <w:r w:rsidRPr="00AA057A">
        <w:rPr>
          <w:rFonts w:asciiTheme="minorHAnsi" w:hAnsiTheme="minorHAnsi" w:cstheme="minorHAnsi"/>
          <w:sz w:val="16"/>
          <w:szCs w:val="16"/>
        </w:rPr>
        <w:t>égale</w:t>
      </w:r>
      <w:r w:rsidR="00AA057A" w:rsidRPr="00AA057A">
        <w:rPr>
          <w:rFonts w:asciiTheme="minorHAnsi" w:hAnsiTheme="minorHAnsi" w:cstheme="minorHAnsi"/>
          <w:sz w:val="16"/>
          <w:szCs w:val="16"/>
        </w:rPr>
        <w:t xml:space="preserve"> à la </w:t>
      </w:r>
      <w:r w:rsidRPr="00AA057A">
        <w:rPr>
          <w:rFonts w:asciiTheme="minorHAnsi" w:hAnsiTheme="minorHAnsi" w:cstheme="minorHAnsi"/>
          <w:sz w:val="16"/>
          <w:szCs w:val="16"/>
        </w:rPr>
        <w:t>résistance</w:t>
      </w:r>
      <w:r w:rsidR="00AA057A" w:rsidRPr="00AA057A">
        <w:rPr>
          <w:rFonts w:asciiTheme="minorHAnsi" w:hAnsiTheme="minorHAnsi" w:cstheme="minorHAnsi"/>
          <w:sz w:val="16"/>
          <w:szCs w:val="16"/>
        </w:rPr>
        <w:t xml:space="preserve"> </w:t>
      </w:r>
      <w:r w:rsidRPr="00AA057A">
        <w:rPr>
          <w:rFonts w:asciiTheme="minorHAnsi" w:hAnsiTheme="minorHAnsi" w:cstheme="minorHAnsi"/>
          <w:sz w:val="16"/>
          <w:szCs w:val="16"/>
        </w:rPr>
        <w:t>apportée</w:t>
      </w:r>
      <w:r w:rsidR="00AA057A" w:rsidRPr="00AA057A">
        <w:rPr>
          <w:rFonts w:asciiTheme="minorHAnsi" w:hAnsiTheme="minorHAnsi" w:cstheme="minorHAnsi"/>
          <w:sz w:val="16"/>
          <w:szCs w:val="16"/>
        </w:rPr>
        <w:t xml:space="preserve"> par les chevilles dans le support. </w:t>
      </w:r>
    </w:p>
    <w:p w14:paraId="3C3C7C1A" w14:textId="201DDDAC" w:rsidR="00267F29" w:rsidRPr="00267F29" w:rsidRDefault="00267F29" w:rsidP="00267F29">
      <w:pPr>
        <w:ind w:left="709"/>
      </w:pPr>
      <w:r w:rsidRPr="00267F29">
        <w:fldChar w:fldCharType="begin"/>
      </w:r>
      <w:r w:rsidRPr="00267F29">
        <w:instrText xml:space="preserve"> INCLUDEPICTURE "/var/folders/nf/j96h_d0556s2v2s83ky7tvbr0000gp/T/com.microsoft.Word/WebArchiveCopyPasteTempFiles/page21image39416208" \* MERGEFORMATINET </w:instrText>
      </w:r>
      <w:r w:rsidRPr="00267F29">
        <w:fldChar w:fldCharType="separate"/>
      </w:r>
      <w:r w:rsidRPr="00267F29">
        <w:rPr>
          <w:noProof/>
        </w:rPr>
        <w:drawing>
          <wp:inline distT="0" distB="0" distL="0" distR="0" wp14:anchorId="688B1F4B" wp14:editId="3670CAB9">
            <wp:extent cx="5741035" cy="1978660"/>
            <wp:effectExtent l="0" t="0" r="0" b="2540"/>
            <wp:docPr id="16" name="Image 16" descr="page21image39416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age21image3941620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41035" cy="1978660"/>
                    </a:xfrm>
                    <a:prstGeom prst="rect">
                      <a:avLst/>
                    </a:prstGeom>
                    <a:noFill/>
                    <a:ln>
                      <a:noFill/>
                    </a:ln>
                  </pic:spPr>
                </pic:pic>
              </a:graphicData>
            </a:graphic>
          </wp:inline>
        </w:drawing>
      </w:r>
      <w:r w:rsidRPr="00267F29">
        <w:fldChar w:fldCharType="end"/>
      </w:r>
    </w:p>
    <w:p w14:paraId="2425CBF1" w14:textId="77777777" w:rsidR="00A50F8F" w:rsidRDefault="00A50F8F" w:rsidP="00A50F8F">
      <w:pPr>
        <w:ind w:left="709"/>
        <w:rPr>
          <w:sz w:val="10"/>
          <w:szCs w:val="10"/>
        </w:rPr>
      </w:pPr>
    </w:p>
    <w:p w14:paraId="6F1FFC99" w14:textId="738DDB5F" w:rsidR="00C334F6" w:rsidRPr="00A50F8F" w:rsidRDefault="00F560E9" w:rsidP="00A50F8F">
      <w:pPr>
        <w:ind w:left="709"/>
      </w:pPr>
      <w:proofErr w:type="spellStart"/>
      <w:r w:rsidRPr="00F560E9">
        <w:rPr>
          <w:rFonts w:asciiTheme="minorHAnsi" w:hAnsiTheme="minorHAnsi" w:cstheme="minorHAnsi"/>
          <w:i/>
          <w:iCs/>
          <w:sz w:val="16"/>
          <w:szCs w:val="16"/>
          <w:u w:val="single"/>
        </w:rPr>
        <w:lastRenderedPageBreak/>
        <w:t>Système</w:t>
      </w:r>
      <w:proofErr w:type="spellEnd"/>
      <w:r w:rsidRPr="00F560E9">
        <w:rPr>
          <w:rFonts w:asciiTheme="minorHAnsi" w:hAnsiTheme="minorHAnsi" w:cstheme="minorHAnsi"/>
          <w:i/>
          <w:iCs/>
          <w:sz w:val="16"/>
          <w:szCs w:val="16"/>
          <w:u w:val="single"/>
        </w:rPr>
        <w:t xml:space="preserve"> fixé avec les chevilles </w:t>
      </w:r>
      <w:proofErr w:type="spellStart"/>
      <w:r w:rsidRPr="00F560E9">
        <w:rPr>
          <w:rFonts w:asciiTheme="minorHAnsi" w:hAnsiTheme="minorHAnsi" w:cstheme="minorHAnsi"/>
          <w:b/>
          <w:bCs/>
          <w:sz w:val="16"/>
          <w:szCs w:val="16"/>
          <w:u w:val="single"/>
        </w:rPr>
        <w:t>Sto-Ecotwist</w:t>
      </w:r>
      <w:proofErr w:type="spellEnd"/>
      <w:r w:rsidRPr="00F560E9">
        <w:rPr>
          <w:rFonts w:asciiTheme="minorHAnsi" w:hAnsiTheme="minorHAnsi" w:cstheme="minorHAnsi"/>
          <w:i/>
          <w:iCs/>
          <w:sz w:val="16"/>
          <w:szCs w:val="16"/>
          <w:u w:val="single"/>
        </w:rPr>
        <w:t xml:space="preserve"> (panneaux 1200 x 600 mm) :</w:t>
      </w:r>
      <w:r w:rsidRPr="00F560E9">
        <w:rPr>
          <w:rFonts w:asciiTheme="minorHAnsi" w:hAnsiTheme="minorHAnsi" w:cstheme="minorHAnsi"/>
          <w:i/>
          <w:iCs/>
          <w:sz w:val="16"/>
          <w:szCs w:val="16"/>
          <w:u w:val="single"/>
        </w:rPr>
        <w:br/>
      </w:r>
      <w:r w:rsidRPr="00F560E9">
        <w:rPr>
          <w:rFonts w:asciiTheme="minorHAnsi" w:hAnsiTheme="minorHAnsi" w:cstheme="minorHAnsi"/>
          <w:sz w:val="16"/>
          <w:szCs w:val="16"/>
        </w:rPr>
        <w:t xml:space="preserve">Les valeurs s’appliquent </w:t>
      </w:r>
      <w:proofErr w:type="spellStart"/>
      <w:r w:rsidRPr="00F560E9">
        <w:rPr>
          <w:rFonts w:asciiTheme="minorHAnsi" w:hAnsiTheme="minorHAnsi" w:cstheme="minorHAnsi"/>
          <w:sz w:val="16"/>
          <w:szCs w:val="16"/>
        </w:rPr>
        <w:t>a</w:t>
      </w:r>
      <w:proofErr w:type="spellEnd"/>
      <w:r w:rsidRPr="00F560E9">
        <w:rPr>
          <w:rFonts w:asciiTheme="minorHAnsi" w:hAnsiTheme="minorHAnsi" w:cstheme="minorHAnsi"/>
          <w:sz w:val="16"/>
          <w:szCs w:val="16"/>
        </w:rPr>
        <w:t xml:space="preserve">̀ condition que la résistance caractéristique de la cheville dans le support considéré́ soit supérieure ou égale </w:t>
      </w:r>
      <w:proofErr w:type="spellStart"/>
      <w:r w:rsidRPr="00F560E9">
        <w:rPr>
          <w:rFonts w:asciiTheme="minorHAnsi" w:hAnsiTheme="minorHAnsi" w:cstheme="minorHAnsi"/>
          <w:sz w:val="16"/>
          <w:szCs w:val="16"/>
        </w:rPr>
        <w:t>a</w:t>
      </w:r>
      <w:proofErr w:type="spellEnd"/>
      <w:r w:rsidRPr="00F560E9">
        <w:rPr>
          <w:rFonts w:asciiTheme="minorHAnsi" w:hAnsiTheme="minorHAnsi" w:cstheme="minorHAnsi"/>
          <w:sz w:val="16"/>
          <w:szCs w:val="16"/>
        </w:rPr>
        <w:t>̀ 400 N (cheville de classe 1 à 7). Sinon, la résistance de calcul est prise égale à la résistance apportée par les chevilles dans le support.</w:t>
      </w:r>
    </w:p>
    <w:p w14:paraId="51C4CB5B" w14:textId="77777777" w:rsidR="00267F29" w:rsidRDefault="00267F29" w:rsidP="00267F29">
      <w:pPr>
        <w:ind w:left="709"/>
      </w:pPr>
    </w:p>
    <w:p w14:paraId="4A7ED62C" w14:textId="05BA4F75" w:rsidR="00F560E9" w:rsidRPr="00267F29" w:rsidRDefault="00267F29" w:rsidP="00267F29">
      <w:pPr>
        <w:ind w:left="709"/>
      </w:pPr>
      <w:r w:rsidRPr="00267F29">
        <w:fldChar w:fldCharType="begin"/>
      </w:r>
      <w:r w:rsidRPr="00267F29">
        <w:instrText xml:space="preserve"> INCLUDEPICTURE "/var/folders/nf/j96h_d0556s2v2s83ky7tvbr0000gp/T/com.microsoft.Word/WebArchiveCopyPasteTempFiles/page21image39417040" \* MERGEFORMATINET </w:instrText>
      </w:r>
      <w:r w:rsidRPr="00267F29">
        <w:fldChar w:fldCharType="separate"/>
      </w:r>
      <w:r w:rsidRPr="00267F29">
        <w:rPr>
          <w:noProof/>
        </w:rPr>
        <w:drawing>
          <wp:inline distT="0" distB="0" distL="0" distR="0" wp14:anchorId="485F070B" wp14:editId="3D168EA3">
            <wp:extent cx="4594225" cy="786765"/>
            <wp:effectExtent l="0" t="0" r="3175" b="635"/>
            <wp:docPr id="17" name="Image 17" descr="page21image39417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age21image3941704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94225" cy="786765"/>
                    </a:xfrm>
                    <a:prstGeom prst="rect">
                      <a:avLst/>
                    </a:prstGeom>
                    <a:noFill/>
                    <a:ln>
                      <a:noFill/>
                    </a:ln>
                  </pic:spPr>
                </pic:pic>
              </a:graphicData>
            </a:graphic>
          </wp:inline>
        </w:drawing>
      </w:r>
      <w:r w:rsidRPr="00267F29">
        <w:fldChar w:fldCharType="end"/>
      </w:r>
    </w:p>
    <w:p w14:paraId="6D851C50" w14:textId="28BDD9FE" w:rsidR="00F560E9" w:rsidRPr="00F560E9" w:rsidRDefault="00F560E9" w:rsidP="00BC6DF8">
      <w:pPr>
        <w:pStyle w:val="NormalWeb"/>
        <w:spacing w:before="0" w:beforeAutospacing="0" w:after="0" w:afterAutospacing="0"/>
        <w:ind w:left="709"/>
        <w:rPr>
          <w:rFonts w:asciiTheme="minorHAnsi" w:hAnsiTheme="minorHAnsi" w:cstheme="minorHAnsi"/>
          <w:sz w:val="16"/>
          <w:szCs w:val="16"/>
          <w:lang w:val="fr-FR"/>
        </w:rPr>
      </w:pPr>
      <w:r w:rsidRPr="00F560E9">
        <w:rPr>
          <w:rFonts w:asciiTheme="minorHAnsi" w:hAnsiTheme="minorHAnsi" w:cstheme="minorHAnsi"/>
          <w:sz w:val="16"/>
          <w:szCs w:val="16"/>
        </w:rPr>
        <w:t xml:space="preserve">La tenue des chevilles dans le support doit être vérifiée in situ ainsi que la conformité́ des valeurs obtenues avec le règlement neige et vent. </w:t>
      </w:r>
    </w:p>
    <w:p w14:paraId="0B374BE7" w14:textId="77777777" w:rsidR="0018268F" w:rsidRDefault="0018268F" w:rsidP="00CC036F">
      <w:pPr>
        <w:ind w:left="709"/>
        <w:rPr>
          <w:rFonts w:asciiTheme="minorHAnsi" w:hAnsiTheme="minorHAnsi" w:cstheme="minorHAnsi"/>
          <w:b/>
          <w:bCs/>
          <w:sz w:val="16"/>
          <w:szCs w:val="16"/>
          <w:u w:val="single"/>
        </w:rPr>
      </w:pPr>
    </w:p>
    <w:p w14:paraId="34A65735" w14:textId="36D457C1" w:rsidR="00CC036F" w:rsidRPr="00CC036F" w:rsidRDefault="00CC036F" w:rsidP="00CC036F">
      <w:pPr>
        <w:ind w:left="709"/>
        <w:rPr>
          <w:rFonts w:asciiTheme="minorHAnsi" w:hAnsiTheme="minorHAnsi" w:cstheme="minorHAnsi"/>
          <w:i/>
          <w:iCs/>
          <w:sz w:val="16"/>
          <w:szCs w:val="16"/>
          <w:u w:val="single"/>
          <w:lang w:val="fr-FR"/>
        </w:rPr>
      </w:pPr>
      <w:r w:rsidRPr="00CC036F">
        <w:rPr>
          <w:rFonts w:asciiTheme="minorHAnsi" w:hAnsiTheme="minorHAnsi" w:cstheme="minorHAnsi"/>
          <w:b/>
          <w:bCs/>
          <w:sz w:val="16"/>
          <w:szCs w:val="16"/>
          <w:u w:val="single"/>
        </w:rPr>
        <w:t>Règlementation incendie : Recoupement par bandes filantes incombustibles en laine de roche avec isolant PSE et C+D dans la limite des prescriptions relatives aux règlementations (C+D exigible).</w:t>
      </w:r>
      <w:r w:rsidRPr="00CC036F">
        <w:rPr>
          <w:rFonts w:asciiTheme="minorHAnsi" w:hAnsiTheme="minorHAnsi" w:cstheme="minorHAnsi"/>
          <w:i/>
          <w:iCs/>
          <w:sz w:val="16"/>
          <w:szCs w:val="16"/>
          <w:u w:val="single"/>
        </w:rPr>
        <w:br/>
      </w:r>
      <w:r w:rsidRPr="00CC036F">
        <w:rPr>
          <w:rFonts w:asciiTheme="minorHAnsi" w:hAnsiTheme="minorHAnsi" w:cstheme="minorHAnsi"/>
          <w:sz w:val="16"/>
          <w:szCs w:val="16"/>
        </w:rPr>
        <w:t>En conformité́ à l’IT 249, au cahier 3714_V2 du CSTB et au Guide de Préconisations "Protection contre l’incendie".</w:t>
      </w:r>
      <w:r w:rsidRPr="00CC036F">
        <w:rPr>
          <w:rFonts w:asciiTheme="minorHAnsi" w:hAnsiTheme="minorHAnsi" w:cstheme="minorHAnsi"/>
          <w:i/>
          <w:iCs/>
          <w:sz w:val="16"/>
          <w:szCs w:val="16"/>
          <w:u w:val="single"/>
        </w:rPr>
        <w:t xml:space="preserve"> </w:t>
      </w:r>
    </w:p>
    <w:p w14:paraId="6C6C51B6" w14:textId="15BC9732" w:rsidR="00CC036F" w:rsidRDefault="00CC036F" w:rsidP="00CC036F">
      <w:pPr>
        <w:ind w:left="709"/>
        <w:rPr>
          <w:rFonts w:asciiTheme="minorHAnsi" w:hAnsiTheme="minorHAnsi" w:cstheme="minorHAnsi"/>
          <w:b/>
          <w:bCs/>
          <w:sz w:val="16"/>
          <w:szCs w:val="16"/>
        </w:rPr>
      </w:pPr>
      <w:r w:rsidRPr="00CC036F">
        <w:rPr>
          <w:rFonts w:asciiTheme="minorHAnsi" w:hAnsiTheme="minorHAnsi" w:cstheme="minorHAnsi"/>
          <w:b/>
          <w:bCs/>
          <w:sz w:val="16"/>
          <w:szCs w:val="16"/>
        </w:rPr>
        <w:t xml:space="preserve">Ces préconisations concernent les ERP du 1er groupe à partir de R+2, les bâtiments d’habitation de 3ème famille ainsi que les bâtiments mixtes. </w:t>
      </w:r>
    </w:p>
    <w:p w14:paraId="7F0128F6" w14:textId="77777777" w:rsidR="00CC036F" w:rsidRPr="00BC6DF8" w:rsidRDefault="00CC036F" w:rsidP="00CC036F">
      <w:pPr>
        <w:ind w:left="709"/>
        <w:rPr>
          <w:rFonts w:asciiTheme="minorHAnsi" w:hAnsiTheme="minorHAnsi" w:cstheme="minorHAnsi"/>
          <w:b/>
          <w:bCs/>
          <w:sz w:val="10"/>
          <w:szCs w:val="10"/>
        </w:rPr>
      </w:pPr>
    </w:p>
    <w:p w14:paraId="12879B92" w14:textId="5A7C6281" w:rsidR="00CC036F" w:rsidRPr="00CC036F" w:rsidRDefault="00CC036F" w:rsidP="00CC036F">
      <w:pPr>
        <w:ind w:left="709"/>
        <w:rPr>
          <w:rFonts w:asciiTheme="minorHAnsi" w:hAnsiTheme="minorHAnsi" w:cstheme="minorHAnsi"/>
          <w:sz w:val="16"/>
          <w:szCs w:val="16"/>
        </w:rPr>
      </w:pPr>
      <w:r w:rsidRPr="00CC036F">
        <w:rPr>
          <w:rFonts w:asciiTheme="minorHAnsi" w:hAnsiTheme="minorHAnsi" w:cstheme="minorHAnsi"/>
          <w:sz w:val="16"/>
          <w:szCs w:val="16"/>
        </w:rPr>
        <w:t xml:space="preserve">Lorsque la règlementation incendie l’impose, le recoupement par bande de protection horizontale s’effectue de façon continue et filante sur tout l’étage concerné de la façade (figure a). Pour les façades aveugles, la bande filante sera fixée en départ de système ainsi que sur les deux premiers niveaux à traiter (figure b). </w:t>
      </w:r>
    </w:p>
    <w:p w14:paraId="4A50E84F" w14:textId="77777777" w:rsidR="00CC036F" w:rsidRPr="00BC6DF8" w:rsidRDefault="00CC036F" w:rsidP="00CC036F">
      <w:pPr>
        <w:ind w:left="709"/>
        <w:rPr>
          <w:rFonts w:asciiTheme="minorHAnsi" w:hAnsiTheme="minorHAnsi" w:cstheme="minorHAnsi"/>
          <w:sz w:val="10"/>
          <w:szCs w:val="10"/>
        </w:rPr>
      </w:pPr>
    </w:p>
    <w:p w14:paraId="4791F58B" w14:textId="50A55034" w:rsidR="00CC036F" w:rsidRDefault="00CC036F" w:rsidP="00C46988">
      <w:pPr>
        <w:ind w:left="709"/>
        <w:rPr>
          <w:rFonts w:asciiTheme="minorHAnsi" w:hAnsiTheme="minorHAnsi" w:cstheme="minorHAnsi"/>
          <w:sz w:val="16"/>
          <w:szCs w:val="16"/>
        </w:rPr>
      </w:pPr>
      <w:r w:rsidRPr="00CC036F">
        <w:rPr>
          <w:rFonts w:asciiTheme="minorHAnsi" w:hAnsiTheme="minorHAnsi" w:cstheme="minorHAnsi"/>
          <w:sz w:val="16"/>
          <w:szCs w:val="16"/>
        </w:rPr>
        <w:t>La bande de protection se compose d’un isolant en laine de roche type :</w:t>
      </w:r>
    </w:p>
    <w:p w14:paraId="226779FF" w14:textId="3D0CA89C" w:rsidR="00CC036F" w:rsidRDefault="00CC036F" w:rsidP="007A119B">
      <w:pPr>
        <w:pStyle w:val="Paragraphedeliste"/>
        <w:numPr>
          <w:ilvl w:val="0"/>
          <w:numId w:val="10"/>
        </w:numPr>
        <w:ind w:left="1276" w:hanging="207"/>
        <w:rPr>
          <w:rFonts w:asciiTheme="minorHAnsi" w:hAnsiTheme="minorHAnsi" w:cstheme="minorHAnsi"/>
          <w:sz w:val="16"/>
          <w:szCs w:val="16"/>
        </w:rPr>
      </w:pPr>
      <w:proofErr w:type="spellStart"/>
      <w:r w:rsidRPr="00CC036F">
        <w:rPr>
          <w:rFonts w:asciiTheme="minorHAnsi" w:hAnsiTheme="minorHAnsi" w:cstheme="minorHAnsi"/>
          <w:b/>
          <w:bCs/>
          <w:sz w:val="16"/>
          <w:szCs w:val="16"/>
        </w:rPr>
        <w:t>Sto</w:t>
      </w:r>
      <w:proofErr w:type="spellEnd"/>
      <w:r w:rsidRPr="00CC036F">
        <w:rPr>
          <w:rFonts w:asciiTheme="minorHAnsi" w:hAnsiTheme="minorHAnsi" w:cstheme="minorHAnsi"/>
          <w:b/>
          <w:bCs/>
          <w:sz w:val="16"/>
          <w:szCs w:val="16"/>
        </w:rPr>
        <w:t>-Panneau minéral 036 bande coupe-feu</w:t>
      </w:r>
      <w:r w:rsidRPr="00CC036F">
        <w:rPr>
          <w:rFonts w:asciiTheme="minorHAnsi" w:hAnsiTheme="minorHAnsi" w:cstheme="minorHAnsi"/>
          <w:sz w:val="16"/>
          <w:szCs w:val="16"/>
        </w:rPr>
        <w:t xml:space="preserve"> (longueur 1200 mm) A1 selon norme NF EN 13501-1 de masse volumique minimale de 90 kg/m3,</w:t>
      </w:r>
    </w:p>
    <w:p w14:paraId="7767EB9B" w14:textId="057CDE44" w:rsidR="00CC036F" w:rsidRPr="00CC036F" w:rsidRDefault="00CC036F" w:rsidP="007A119B">
      <w:pPr>
        <w:pStyle w:val="Paragraphedeliste"/>
        <w:numPr>
          <w:ilvl w:val="0"/>
          <w:numId w:val="10"/>
        </w:numPr>
        <w:ind w:left="1276" w:hanging="207"/>
        <w:rPr>
          <w:rFonts w:asciiTheme="minorHAnsi" w:hAnsiTheme="minorHAnsi" w:cstheme="minorHAnsi"/>
          <w:sz w:val="16"/>
          <w:szCs w:val="16"/>
        </w:rPr>
      </w:pPr>
      <w:r w:rsidRPr="00CC036F">
        <w:rPr>
          <w:rFonts w:asciiTheme="minorHAnsi" w:hAnsiTheme="minorHAnsi" w:cstheme="minorHAnsi"/>
          <w:sz w:val="16"/>
          <w:szCs w:val="16"/>
        </w:rPr>
        <w:t xml:space="preserve">ou </w:t>
      </w:r>
      <w:proofErr w:type="spellStart"/>
      <w:r w:rsidRPr="00CC036F">
        <w:rPr>
          <w:rFonts w:asciiTheme="minorHAnsi" w:hAnsiTheme="minorHAnsi" w:cstheme="minorHAnsi"/>
          <w:b/>
          <w:bCs/>
          <w:sz w:val="16"/>
          <w:szCs w:val="16"/>
        </w:rPr>
        <w:t>Sto-Speedlamelle</w:t>
      </w:r>
      <w:proofErr w:type="spellEnd"/>
      <w:r w:rsidRPr="00CC036F">
        <w:rPr>
          <w:rFonts w:asciiTheme="minorHAnsi" w:hAnsiTheme="minorHAnsi" w:cstheme="minorHAnsi"/>
          <w:b/>
          <w:bCs/>
          <w:sz w:val="16"/>
          <w:szCs w:val="16"/>
        </w:rPr>
        <w:t xml:space="preserve"> </w:t>
      </w:r>
      <w:proofErr w:type="spellStart"/>
      <w:r w:rsidRPr="00CC036F">
        <w:rPr>
          <w:rFonts w:asciiTheme="minorHAnsi" w:hAnsiTheme="minorHAnsi" w:cstheme="minorHAnsi"/>
          <w:b/>
          <w:bCs/>
          <w:sz w:val="16"/>
          <w:szCs w:val="16"/>
        </w:rPr>
        <w:t>Typ</w:t>
      </w:r>
      <w:proofErr w:type="spellEnd"/>
      <w:r w:rsidRPr="00CC036F">
        <w:rPr>
          <w:rFonts w:asciiTheme="minorHAnsi" w:hAnsiTheme="minorHAnsi" w:cstheme="minorHAnsi"/>
          <w:b/>
          <w:bCs/>
          <w:sz w:val="16"/>
          <w:szCs w:val="16"/>
        </w:rPr>
        <w:t xml:space="preserve"> II plus</w:t>
      </w:r>
      <w:r w:rsidRPr="00CC036F">
        <w:rPr>
          <w:rFonts w:asciiTheme="minorHAnsi" w:hAnsiTheme="minorHAnsi" w:cstheme="minorHAnsi"/>
          <w:sz w:val="16"/>
          <w:szCs w:val="16"/>
        </w:rPr>
        <w:t xml:space="preserve"> (longueur 1200 mm) A1 selon norme NF EN 13501-1 de masse volumique minimale de 70 kg/m3. Utilisable uniquement pour les </w:t>
      </w:r>
      <w:proofErr w:type="spellStart"/>
      <w:r w:rsidRPr="00CC036F">
        <w:rPr>
          <w:rFonts w:asciiTheme="minorHAnsi" w:hAnsiTheme="minorHAnsi" w:cstheme="minorHAnsi"/>
          <w:sz w:val="16"/>
          <w:szCs w:val="16"/>
        </w:rPr>
        <w:t>systèmes</w:t>
      </w:r>
      <w:proofErr w:type="spellEnd"/>
      <w:r w:rsidRPr="00CC036F">
        <w:rPr>
          <w:rFonts w:asciiTheme="minorHAnsi" w:hAnsiTheme="minorHAnsi" w:cstheme="minorHAnsi"/>
          <w:sz w:val="16"/>
          <w:szCs w:val="16"/>
        </w:rPr>
        <w:t xml:space="preserve"> Vario. </w:t>
      </w:r>
    </w:p>
    <w:p w14:paraId="4C439E12" w14:textId="77777777" w:rsidR="00CC036F" w:rsidRPr="00CC036F" w:rsidRDefault="00CC036F" w:rsidP="00CC036F">
      <w:pPr>
        <w:ind w:left="709"/>
        <w:rPr>
          <w:rFonts w:asciiTheme="minorHAnsi" w:hAnsiTheme="minorHAnsi" w:cstheme="minorHAnsi"/>
          <w:sz w:val="16"/>
          <w:szCs w:val="16"/>
        </w:rPr>
      </w:pPr>
    </w:p>
    <w:p w14:paraId="68C682A8" w14:textId="60DDB209" w:rsidR="00CC036F" w:rsidRPr="00CC036F" w:rsidRDefault="00CC036F" w:rsidP="00CC036F">
      <w:pPr>
        <w:ind w:left="709"/>
        <w:rPr>
          <w:rFonts w:asciiTheme="minorHAnsi" w:hAnsiTheme="minorHAnsi" w:cstheme="minorHAnsi"/>
          <w:sz w:val="16"/>
          <w:szCs w:val="16"/>
        </w:rPr>
      </w:pPr>
      <w:r w:rsidRPr="00CC036F">
        <w:rPr>
          <w:rFonts w:asciiTheme="minorHAnsi" w:hAnsiTheme="minorHAnsi" w:cstheme="minorHAnsi"/>
          <w:sz w:val="16"/>
          <w:szCs w:val="16"/>
        </w:rPr>
        <w:t xml:space="preserve">Cette bande est d’épaisseur identique </w:t>
      </w:r>
      <w:proofErr w:type="spellStart"/>
      <w:r w:rsidRPr="00CC036F">
        <w:rPr>
          <w:rFonts w:asciiTheme="minorHAnsi" w:hAnsiTheme="minorHAnsi" w:cstheme="minorHAnsi"/>
          <w:sz w:val="16"/>
          <w:szCs w:val="16"/>
        </w:rPr>
        <w:t>a</w:t>
      </w:r>
      <w:proofErr w:type="spellEnd"/>
      <w:r w:rsidRPr="00CC036F">
        <w:rPr>
          <w:rFonts w:asciiTheme="minorHAnsi" w:hAnsiTheme="minorHAnsi" w:cstheme="minorHAnsi"/>
          <w:sz w:val="16"/>
          <w:szCs w:val="16"/>
        </w:rPr>
        <w:t xml:space="preserve">̀ celle de l’isolant en partie courante et de hauteur minimum de 200 </w:t>
      </w:r>
      <w:proofErr w:type="spellStart"/>
      <w:r w:rsidRPr="00CC036F">
        <w:rPr>
          <w:rFonts w:asciiTheme="minorHAnsi" w:hAnsiTheme="minorHAnsi" w:cstheme="minorHAnsi"/>
          <w:sz w:val="16"/>
          <w:szCs w:val="16"/>
        </w:rPr>
        <w:t>mm.</w:t>
      </w:r>
      <w:proofErr w:type="spellEnd"/>
      <w:r w:rsidRPr="00CC036F">
        <w:rPr>
          <w:rFonts w:asciiTheme="minorHAnsi" w:hAnsiTheme="minorHAnsi" w:cstheme="minorHAnsi"/>
          <w:sz w:val="16"/>
          <w:szCs w:val="16"/>
        </w:rPr>
        <w:t xml:space="preserve"> Elle est collée en plein et fixée mécaniquement à mi-hauteur avec au moins 3 chevilles à clous ou </w:t>
      </w:r>
      <w:proofErr w:type="spellStart"/>
      <w:r w:rsidRPr="00CC036F">
        <w:rPr>
          <w:rFonts w:asciiTheme="minorHAnsi" w:hAnsiTheme="minorHAnsi" w:cstheme="minorHAnsi"/>
          <w:sz w:val="16"/>
          <w:szCs w:val="16"/>
        </w:rPr>
        <w:t>a</w:t>
      </w:r>
      <w:proofErr w:type="spellEnd"/>
      <w:r w:rsidRPr="00CC036F">
        <w:rPr>
          <w:rFonts w:asciiTheme="minorHAnsi" w:hAnsiTheme="minorHAnsi" w:cstheme="minorHAnsi"/>
          <w:sz w:val="16"/>
          <w:szCs w:val="16"/>
        </w:rPr>
        <w:t xml:space="preserve">̀ vis métalliques par longueur de bande et un espacement maximum de 500 mm entre chevilles. (Figures a et c) </w:t>
      </w:r>
    </w:p>
    <w:p w14:paraId="6B0A3EA5" w14:textId="77777777" w:rsidR="00CC036F" w:rsidRPr="00CC036F" w:rsidRDefault="00CC036F" w:rsidP="00CC036F">
      <w:pPr>
        <w:ind w:left="709"/>
        <w:rPr>
          <w:rFonts w:asciiTheme="minorHAnsi" w:hAnsiTheme="minorHAnsi" w:cstheme="minorHAnsi"/>
          <w:sz w:val="16"/>
          <w:szCs w:val="16"/>
        </w:rPr>
      </w:pPr>
    </w:p>
    <w:p w14:paraId="228F4FDC" w14:textId="2CE94A3F" w:rsidR="00CC036F" w:rsidRPr="00CC036F" w:rsidRDefault="00CC036F" w:rsidP="00CC036F">
      <w:pPr>
        <w:ind w:left="709"/>
        <w:rPr>
          <w:rFonts w:asciiTheme="minorHAnsi" w:hAnsiTheme="minorHAnsi" w:cstheme="minorHAnsi"/>
          <w:sz w:val="16"/>
          <w:szCs w:val="16"/>
        </w:rPr>
      </w:pPr>
      <w:r w:rsidRPr="00CC036F">
        <w:rPr>
          <w:rFonts w:asciiTheme="minorHAnsi" w:hAnsiTheme="minorHAnsi" w:cstheme="minorHAnsi"/>
          <w:sz w:val="16"/>
          <w:szCs w:val="16"/>
        </w:rPr>
        <w:t xml:space="preserve">En départ de système, la distance maximale entre le rail de départ et le niveau bas de la bande filante est de 600 </w:t>
      </w:r>
      <w:proofErr w:type="spellStart"/>
      <w:r w:rsidRPr="00CC036F">
        <w:rPr>
          <w:rFonts w:asciiTheme="minorHAnsi" w:hAnsiTheme="minorHAnsi" w:cstheme="minorHAnsi"/>
          <w:sz w:val="16"/>
          <w:szCs w:val="16"/>
        </w:rPr>
        <w:t>mm.</w:t>
      </w:r>
      <w:proofErr w:type="spellEnd"/>
      <w:r w:rsidRPr="00CC036F">
        <w:rPr>
          <w:rFonts w:asciiTheme="minorHAnsi" w:hAnsiTheme="minorHAnsi" w:cstheme="minorHAnsi"/>
          <w:sz w:val="16"/>
          <w:szCs w:val="16"/>
        </w:rPr>
        <w:br/>
        <w:t xml:space="preserve">La distance entre la voussure de la baie et la face inferieure de la bande doit être comprise entre 200 et 500 </w:t>
      </w:r>
      <w:proofErr w:type="spellStart"/>
      <w:r w:rsidRPr="00CC036F">
        <w:rPr>
          <w:rFonts w:asciiTheme="minorHAnsi" w:hAnsiTheme="minorHAnsi" w:cstheme="minorHAnsi"/>
          <w:sz w:val="16"/>
          <w:szCs w:val="16"/>
        </w:rPr>
        <w:t>mm.</w:t>
      </w:r>
      <w:proofErr w:type="spellEnd"/>
      <w:r w:rsidRPr="00CC036F">
        <w:rPr>
          <w:rFonts w:asciiTheme="minorHAnsi" w:hAnsiTheme="minorHAnsi" w:cstheme="minorHAnsi"/>
          <w:sz w:val="16"/>
          <w:szCs w:val="16"/>
        </w:rPr>
        <w:t xml:space="preserve"> </w:t>
      </w:r>
    </w:p>
    <w:p w14:paraId="6A8D674B" w14:textId="77777777" w:rsidR="00CC036F" w:rsidRPr="00CC036F" w:rsidRDefault="00CC036F" w:rsidP="00CC036F">
      <w:pPr>
        <w:ind w:left="709"/>
        <w:rPr>
          <w:rFonts w:asciiTheme="minorHAnsi" w:hAnsiTheme="minorHAnsi" w:cstheme="minorHAnsi"/>
          <w:sz w:val="16"/>
          <w:szCs w:val="16"/>
        </w:rPr>
      </w:pPr>
    </w:p>
    <w:p w14:paraId="6EF762D1" w14:textId="4AC5DB92" w:rsidR="00CC036F" w:rsidRDefault="00CC036F" w:rsidP="00CC036F">
      <w:pPr>
        <w:ind w:left="709"/>
        <w:rPr>
          <w:rFonts w:asciiTheme="minorHAnsi" w:hAnsiTheme="minorHAnsi" w:cstheme="minorHAnsi"/>
          <w:sz w:val="16"/>
          <w:szCs w:val="16"/>
        </w:rPr>
      </w:pPr>
      <w:r w:rsidRPr="00CC036F">
        <w:rPr>
          <w:rFonts w:asciiTheme="minorHAnsi" w:hAnsiTheme="minorHAnsi" w:cstheme="minorHAnsi"/>
          <w:sz w:val="16"/>
          <w:szCs w:val="16"/>
        </w:rPr>
        <w:t xml:space="preserve">Avant réalisation de la couche de base armée, une armature complémentaire est posée sur la bande de protection en laine de roche de sorte qu’elle déborde d’au moins 150 mm de part et d’autre sur le polystyrène expansé́. </w:t>
      </w:r>
    </w:p>
    <w:p w14:paraId="587451B8" w14:textId="77777777" w:rsidR="00C7124A" w:rsidRDefault="00C7124A" w:rsidP="00CC036F">
      <w:pPr>
        <w:ind w:left="709"/>
        <w:rPr>
          <w:rFonts w:asciiTheme="minorHAnsi" w:hAnsiTheme="minorHAnsi" w:cstheme="minorHAnsi"/>
          <w:sz w:val="16"/>
          <w:szCs w:val="16"/>
        </w:rPr>
      </w:pPr>
    </w:p>
    <w:p w14:paraId="3BD0B6CE" w14:textId="77777777" w:rsidR="00C7124A" w:rsidRDefault="00C7124A" w:rsidP="00CC036F">
      <w:pPr>
        <w:ind w:left="709"/>
        <w:rPr>
          <w:rFonts w:asciiTheme="minorHAnsi" w:hAnsiTheme="minorHAnsi" w:cstheme="minorHAnsi"/>
          <w:sz w:val="16"/>
          <w:szCs w:val="16"/>
        </w:rPr>
      </w:pPr>
    </w:p>
    <w:p w14:paraId="127418E3" w14:textId="77777777" w:rsidR="00C46988" w:rsidRPr="00CC036F" w:rsidRDefault="00C46988" w:rsidP="00CC036F">
      <w:pPr>
        <w:ind w:left="709"/>
        <w:rPr>
          <w:rFonts w:asciiTheme="minorHAnsi" w:hAnsiTheme="minorHAnsi" w:cstheme="minorHAnsi"/>
          <w:sz w:val="16"/>
          <w:szCs w:val="16"/>
        </w:rPr>
      </w:pPr>
    </w:p>
    <w:p w14:paraId="4F8DBF3B" w14:textId="5EF1A7E3" w:rsidR="00946A28" w:rsidRDefault="00C46988" w:rsidP="00C46988">
      <w:pPr>
        <w:ind w:left="567"/>
        <w:jc w:val="center"/>
      </w:pPr>
      <w:r w:rsidRPr="00267F29">
        <w:fldChar w:fldCharType="begin"/>
      </w:r>
      <w:r w:rsidRPr="00267F29">
        <w:instrText xml:space="preserve"> INCLUDEPICTURE "/var/folders/nf/j96h_d0556s2v2s83ky7tvbr0000gp/T/com.microsoft.Word/WebArchiveCopyPasteTempFiles/page22image39348176" \* MERGEFORMATINET </w:instrText>
      </w:r>
      <w:r w:rsidRPr="00267F29">
        <w:fldChar w:fldCharType="separate"/>
      </w:r>
      <w:r w:rsidRPr="00267F29">
        <w:rPr>
          <w:noProof/>
        </w:rPr>
        <w:drawing>
          <wp:inline distT="0" distB="0" distL="0" distR="0" wp14:anchorId="609E7C90" wp14:editId="3B1D87F0">
            <wp:extent cx="3072765" cy="2518410"/>
            <wp:effectExtent l="0" t="0" r="635" b="0"/>
            <wp:docPr id="18" name="Image 18" descr="page22image39348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age22image3934817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72765" cy="2518410"/>
                    </a:xfrm>
                    <a:prstGeom prst="rect">
                      <a:avLst/>
                    </a:prstGeom>
                    <a:noFill/>
                    <a:ln>
                      <a:noFill/>
                    </a:ln>
                  </pic:spPr>
                </pic:pic>
              </a:graphicData>
            </a:graphic>
          </wp:inline>
        </w:drawing>
      </w:r>
      <w:r w:rsidRPr="00267F29">
        <w:fldChar w:fldCharType="end"/>
      </w:r>
    </w:p>
    <w:p w14:paraId="4F6D1E49" w14:textId="77777777" w:rsidR="00C7124A" w:rsidRDefault="00C7124A" w:rsidP="00C46988">
      <w:pPr>
        <w:ind w:left="567"/>
        <w:jc w:val="center"/>
      </w:pPr>
    </w:p>
    <w:p w14:paraId="5E8220EB" w14:textId="0BEE0FDB" w:rsidR="00CC036F" w:rsidRDefault="00CC036F" w:rsidP="00946A28">
      <w:pPr>
        <w:jc w:val="center"/>
        <w:rPr>
          <w:rFonts w:asciiTheme="minorHAnsi" w:hAnsiTheme="minorHAnsi" w:cstheme="minorHAnsi"/>
          <w:b/>
          <w:bCs/>
          <w:sz w:val="16"/>
          <w:szCs w:val="16"/>
        </w:rPr>
      </w:pPr>
      <w:proofErr w:type="spellStart"/>
      <w:r w:rsidRPr="007E4C20">
        <w:rPr>
          <w:rFonts w:asciiTheme="minorHAnsi" w:hAnsiTheme="minorHAnsi" w:cstheme="minorHAnsi"/>
          <w:b/>
          <w:bCs/>
          <w:sz w:val="16"/>
          <w:szCs w:val="16"/>
        </w:rPr>
        <w:t>Fig</w:t>
      </w:r>
      <w:proofErr w:type="spellEnd"/>
      <w:r w:rsidRPr="007E4C20">
        <w:rPr>
          <w:rFonts w:asciiTheme="minorHAnsi" w:hAnsiTheme="minorHAnsi" w:cstheme="minorHAnsi"/>
          <w:b/>
          <w:bCs/>
          <w:sz w:val="16"/>
          <w:szCs w:val="16"/>
        </w:rPr>
        <w:t xml:space="preserve"> a. Dispositions des bandes filantes sur des </w:t>
      </w:r>
      <w:r w:rsidR="007E4C20" w:rsidRPr="007E4C20">
        <w:rPr>
          <w:rFonts w:asciiTheme="minorHAnsi" w:hAnsiTheme="minorHAnsi" w:cstheme="minorHAnsi"/>
          <w:b/>
          <w:bCs/>
          <w:sz w:val="16"/>
          <w:szCs w:val="16"/>
        </w:rPr>
        <w:t>façades</w:t>
      </w:r>
      <w:r w:rsidRPr="007E4C20">
        <w:rPr>
          <w:rFonts w:asciiTheme="minorHAnsi" w:hAnsiTheme="minorHAnsi" w:cstheme="minorHAnsi"/>
          <w:b/>
          <w:bCs/>
          <w:sz w:val="16"/>
          <w:szCs w:val="16"/>
        </w:rPr>
        <w:t xml:space="preserve"> comportant des baies</w:t>
      </w:r>
    </w:p>
    <w:p w14:paraId="46E2FABB" w14:textId="77777777" w:rsidR="00946A28" w:rsidRPr="00BC6DF8" w:rsidRDefault="00946A28" w:rsidP="00946A28">
      <w:pPr>
        <w:jc w:val="center"/>
        <w:rPr>
          <w:sz w:val="10"/>
          <w:szCs w:val="10"/>
          <w:lang w:val="fr-FR"/>
        </w:rPr>
      </w:pPr>
    </w:p>
    <w:p w14:paraId="4F5ECE81" w14:textId="79916C25" w:rsidR="00946A28" w:rsidRPr="00C46988" w:rsidRDefault="00BC6DF8" w:rsidP="00C46988">
      <w:pPr>
        <w:jc w:val="center"/>
        <w:rPr>
          <w:lang w:val="fr-FR"/>
        </w:rPr>
      </w:pPr>
      <w:r w:rsidRPr="00267F29">
        <w:lastRenderedPageBreak/>
        <w:fldChar w:fldCharType="begin"/>
      </w:r>
      <w:r w:rsidRPr="00267F29">
        <w:instrText xml:space="preserve"> INCLUDEPICTURE "/var/folders/nf/j96h_d0556s2v2s83ky7tvbr0000gp/T/com.microsoft.Word/WebArchiveCopyPasteTempFiles/page22image39348384" \* MERGEFORMATINET </w:instrText>
      </w:r>
      <w:r w:rsidRPr="00267F29">
        <w:fldChar w:fldCharType="separate"/>
      </w:r>
      <w:r w:rsidRPr="00267F29">
        <w:rPr>
          <w:noProof/>
        </w:rPr>
        <w:drawing>
          <wp:inline distT="0" distB="0" distL="0" distR="0" wp14:anchorId="7A6876A0" wp14:editId="149BC141">
            <wp:extent cx="3103245" cy="2473325"/>
            <wp:effectExtent l="0" t="0" r="0" b="3175"/>
            <wp:docPr id="19" name="Image 19" descr="page22image39348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age22image3934838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03245" cy="2473325"/>
                    </a:xfrm>
                    <a:prstGeom prst="rect">
                      <a:avLst/>
                    </a:prstGeom>
                    <a:noFill/>
                    <a:ln>
                      <a:noFill/>
                    </a:ln>
                  </pic:spPr>
                </pic:pic>
              </a:graphicData>
            </a:graphic>
          </wp:inline>
        </w:drawing>
      </w:r>
      <w:r w:rsidRPr="00267F29">
        <w:fldChar w:fldCharType="end"/>
      </w:r>
    </w:p>
    <w:p w14:paraId="2F17AA87" w14:textId="5955E5D4" w:rsidR="007E4C20" w:rsidRPr="00946A28" w:rsidRDefault="007E4C20" w:rsidP="00946A28">
      <w:pPr>
        <w:jc w:val="center"/>
      </w:pPr>
      <w:r w:rsidRPr="007E4C20">
        <w:rPr>
          <w:rFonts w:asciiTheme="minorHAnsi" w:hAnsiTheme="minorHAnsi" w:cstheme="minorHAnsi"/>
          <w:b/>
          <w:bCs/>
          <w:sz w:val="16"/>
          <w:szCs w:val="16"/>
        </w:rPr>
        <w:t>Fig. b Dispositions des bandes filantes sur des façades aveugles</w:t>
      </w:r>
    </w:p>
    <w:p w14:paraId="77618BE8" w14:textId="74E5A6F9" w:rsidR="00F560E9" w:rsidRPr="0018268F" w:rsidRDefault="00F560E9" w:rsidP="0018268F">
      <w:pPr>
        <w:rPr>
          <w:sz w:val="10"/>
          <w:szCs w:val="10"/>
          <w:lang w:val="fr-FR"/>
        </w:rPr>
      </w:pPr>
    </w:p>
    <w:p w14:paraId="2832AF9B" w14:textId="3544242F" w:rsidR="00946A28" w:rsidRDefault="00DF7DF6" w:rsidP="00C46988">
      <w:pPr>
        <w:jc w:val="center"/>
      </w:pPr>
      <w:r w:rsidRPr="00DF7DF6">
        <w:fldChar w:fldCharType="begin"/>
      </w:r>
      <w:r w:rsidRPr="00DF7DF6">
        <w:instrText xml:space="preserve"> INCLUDEPICTURE "/var/folders/nf/j96h_d0556s2v2s83ky7tvbr0000gp/T/com.microsoft.Word/WebArchiveCopyPasteTempFiles/page23image59927312" \* MERGEFORMATINET </w:instrText>
      </w:r>
      <w:r w:rsidRPr="00DF7DF6">
        <w:fldChar w:fldCharType="separate"/>
      </w:r>
      <w:r w:rsidRPr="00DF7DF6">
        <w:rPr>
          <w:noProof/>
        </w:rPr>
        <w:drawing>
          <wp:inline distT="0" distB="0" distL="0" distR="0" wp14:anchorId="7AA327C3" wp14:editId="72AF8BA0">
            <wp:extent cx="3455035" cy="2376170"/>
            <wp:effectExtent l="0" t="0" r="0" b="0"/>
            <wp:docPr id="1" name="Image 1" descr="page23image59927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e23image599273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55035" cy="2376170"/>
                    </a:xfrm>
                    <a:prstGeom prst="rect">
                      <a:avLst/>
                    </a:prstGeom>
                    <a:noFill/>
                    <a:ln>
                      <a:noFill/>
                    </a:ln>
                  </pic:spPr>
                </pic:pic>
              </a:graphicData>
            </a:graphic>
          </wp:inline>
        </w:drawing>
      </w:r>
      <w:r w:rsidRPr="00DF7DF6">
        <w:fldChar w:fldCharType="end"/>
      </w:r>
    </w:p>
    <w:p w14:paraId="3C809A06" w14:textId="5AC08ECA" w:rsidR="00946A28" w:rsidRPr="00946A28" w:rsidRDefault="00946A28" w:rsidP="00946A28">
      <w:pPr>
        <w:jc w:val="center"/>
      </w:pPr>
      <w:r w:rsidRPr="00946A28">
        <w:rPr>
          <w:rFonts w:asciiTheme="minorHAnsi" w:hAnsiTheme="minorHAnsi" w:cstheme="minorHAnsi"/>
          <w:b/>
          <w:bCs/>
          <w:sz w:val="16"/>
          <w:szCs w:val="16"/>
        </w:rPr>
        <w:t>Figure C. Principe de réalisation de la bande filante</w:t>
      </w:r>
    </w:p>
    <w:p w14:paraId="12D6D714" w14:textId="77777777" w:rsidR="00F3563E" w:rsidRPr="00946A28" w:rsidRDefault="00F3563E">
      <w:pPr>
        <w:rPr>
          <w:rFonts w:asciiTheme="minorHAnsi" w:hAnsiTheme="minorHAnsi" w:cstheme="minorHAnsi"/>
          <w:color w:val="000000" w:themeColor="text1"/>
          <w:sz w:val="18"/>
          <w:szCs w:val="18"/>
        </w:rPr>
      </w:pPr>
    </w:p>
    <w:p w14:paraId="157BD8C5" w14:textId="12756A29" w:rsidR="00447817" w:rsidRDefault="00447817" w:rsidP="00E54B6F">
      <w:pPr>
        <w:ind w:left="709"/>
        <w:rPr>
          <w:rFonts w:asciiTheme="minorHAnsi" w:hAnsiTheme="minorHAnsi" w:cstheme="minorHAnsi"/>
          <w:b/>
          <w:bCs/>
          <w:color w:val="C00000"/>
          <w:sz w:val="16"/>
          <w:szCs w:val="16"/>
        </w:rPr>
      </w:pPr>
      <w:r w:rsidRPr="00F3504D">
        <w:rPr>
          <w:rFonts w:asciiTheme="minorHAnsi" w:hAnsiTheme="minorHAnsi" w:cstheme="minorHAnsi"/>
          <w:b/>
          <w:bCs/>
          <w:color w:val="C00000"/>
          <w:sz w:val="16"/>
          <w:szCs w:val="16"/>
          <w:u w:val="single"/>
        </w:rPr>
        <w:t>Nota</w:t>
      </w:r>
      <w:r w:rsidRPr="00F3504D">
        <w:rPr>
          <w:rFonts w:asciiTheme="minorHAnsi" w:hAnsiTheme="minorHAnsi" w:cstheme="minorHAnsi"/>
          <w:b/>
          <w:bCs/>
          <w:color w:val="C00000"/>
          <w:sz w:val="16"/>
          <w:szCs w:val="16"/>
        </w:rPr>
        <w:t xml:space="preserve"> : </w:t>
      </w:r>
      <w:r w:rsidR="00E54B6F" w:rsidRPr="00F3504D">
        <w:rPr>
          <w:rFonts w:asciiTheme="minorHAnsi" w:hAnsiTheme="minorHAnsi" w:cstheme="minorHAnsi"/>
          <w:b/>
          <w:bCs/>
          <w:color w:val="C00000"/>
          <w:sz w:val="16"/>
          <w:szCs w:val="16"/>
        </w:rPr>
        <w:t>Conformément</w:t>
      </w:r>
      <w:r w:rsidRPr="00F3504D">
        <w:rPr>
          <w:rFonts w:asciiTheme="minorHAnsi" w:hAnsiTheme="minorHAnsi" w:cstheme="minorHAnsi"/>
          <w:b/>
          <w:bCs/>
          <w:color w:val="C00000"/>
          <w:sz w:val="16"/>
          <w:szCs w:val="16"/>
        </w:rPr>
        <w:t xml:space="preserve"> </w:t>
      </w:r>
      <w:proofErr w:type="spellStart"/>
      <w:r w:rsidRPr="00F3504D">
        <w:rPr>
          <w:rFonts w:asciiTheme="minorHAnsi" w:hAnsiTheme="minorHAnsi" w:cstheme="minorHAnsi"/>
          <w:b/>
          <w:bCs/>
          <w:color w:val="C00000"/>
          <w:sz w:val="16"/>
          <w:szCs w:val="16"/>
        </w:rPr>
        <w:t>a</w:t>
      </w:r>
      <w:proofErr w:type="spellEnd"/>
      <w:r w:rsidRPr="00F3504D">
        <w:rPr>
          <w:rFonts w:asciiTheme="minorHAnsi" w:hAnsiTheme="minorHAnsi" w:cstheme="minorHAnsi"/>
          <w:b/>
          <w:bCs/>
          <w:color w:val="C00000"/>
          <w:sz w:val="16"/>
          <w:szCs w:val="16"/>
        </w:rPr>
        <w:t>̀ l'</w:t>
      </w:r>
      <w:r w:rsidR="00E54B6F" w:rsidRPr="00F3504D">
        <w:rPr>
          <w:rFonts w:asciiTheme="minorHAnsi" w:hAnsiTheme="minorHAnsi" w:cstheme="minorHAnsi"/>
          <w:b/>
          <w:bCs/>
          <w:color w:val="C00000"/>
          <w:sz w:val="16"/>
          <w:szCs w:val="16"/>
        </w:rPr>
        <w:t>arrêté</w:t>
      </w:r>
      <w:r w:rsidRPr="00F3504D">
        <w:rPr>
          <w:rFonts w:asciiTheme="minorHAnsi" w:hAnsiTheme="minorHAnsi" w:cstheme="minorHAnsi"/>
          <w:b/>
          <w:bCs/>
          <w:color w:val="C00000"/>
          <w:sz w:val="16"/>
          <w:szCs w:val="16"/>
        </w:rPr>
        <w:t>́ du 06/07/2010 "IT 249" - § 5.1.2, l'</w:t>
      </w:r>
      <w:r w:rsidR="00E54B6F" w:rsidRPr="00F3504D">
        <w:rPr>
          <w:rFonts w:asciiTheme="minorHAnsi" w:hAnsiTheme="minorHAnsi" w:cstheme="minorHAnsi"/>
          <w:b/>
          <w:bCs/>
          <w:color w:val="C00000"/>
          <w:sz w:val="16"/>
          <w:szCs w:val="16"/>
        </w:rPr>
        <w:t>épaisseur</w:t>
      </w:r>
      <w:r w:rsidRPr="00F3504D">
        <w:rPr>
          <w:rFonts w:asciiTheme="minorHAnsi" w:hAnsiTheme="minorHAnsi" w:cstheme="minorHAnsi"/>
          <w:b/>
          <w:bCs/>
          <w:color w:val="C00000"/>
          <w:sz w:val="16"/>
          <w:szCs w:val="16"/>
        </w:rPr>
        <w:t xml:space="preserve"> maxi utilisable avec le </w:t>
      </w:r>
      <w:r w:rsidR="00E54B6F" w:rsidRPr="00F3504D">
        <w:rPr>
          <w:rFonts w:asciiTheme="minorHAnsi" w:hAnsiTheme="minorHAnsi" w:cstheme="minorHAnsi"/>
          <w:b/>
          <w:bCs/>
          <w:color w:val="C00000"/>
          <w:sz w:val="16"/>
          <w:szCs w:val="16"/>
        </w:rPr>
        <w:t>système</w:t>
      </w:r>
      <w:r w:rsidRPr="00F3504D">
        <w:rPr>
          <w:rFonts w:asciiTheme="minorHAnsi" w:hAnsiTheme="minorHAnsi" w:cstheme="minorHAnsi"/>
          <w:b/>
          <w:bCs/>
          <w:color w:val="C00000"/>
          <w:sz w:val="16"/>
          <w:szCs w:val="16"/>
        </w:rPr>
        <w:t xml:space="preserve"> </w:t>
      </w:r>
      <w:proofErr w:type="spellStart"/>
      <w:r w:rsidRPr="00F3504D">
        <w:rPr>
          <w:rFonts w:asciiTheme="minorHAnsi" w:hAnsiTheme="minorHAnsi" w:cstheme="minorHAnsi"/>
          <w:b/>
          <w:bCs/>
          <w:color w:val="C00000"/>
          <w:sz w:val="16"/>
          <w:szCs w:val="16"/>
        </w:rPr>
        <w:t>StoTherm</w:t>
      </w:r>
      <w:proofErr w:type="spellEnd"/>
      <w:r w:rsidRPr="00F3504D">
        <w:rPr>
          <w:rFonts w:asciiTheme="minorHAnsi" w:hAnsiTheme="minorHAnsi" w:cstheme="minorHAnsi"/>
          <w:b/>
          <w:bCs/>
          <w:color w:val="C00000"/>
          <w:sz w:val="16"/>
          <w:szCs w:val="16"/>
        </w:rPr>
        <w:t xml:space="preserve"> Vario 1 est de 200 </w:t>
      </w:r>
      <w:proofErr w:type="spellStart"/>
      <w:r w:rsidRPr="00F3504D">
        <w:rPr>
          <w:rFonts w:asciiTheme="minorHAnsi" w:hAnsiTheme="minorHAnsi" w:cstheme="minorHAnsi"/>
          <w:b/>
          <w:bCs/>
          <w:color w:val="C00000"/>
          <w:sz w:val="16"/>
          <w:szCs w:val="16"/>
        </w:rPr>
        <w:t>mm.</w:t>
      </w:r>
      <w:proofErr w:type="spellEnd"/>
      <w:r w:rsidRPr="00F3504D">
        <w:rPr>
          <w:rFonts w:asciiTheme="minorHAnsi" w:hAnsiTheme="minorHAnsi" w:cstheme="minorHAnsi"/>
          <w:b/>
          <w:bCs/>
          <w:color w:val="C00000"/>
          <w:sz w:val="16"/>
          <w:szCs w:val="16"/>
        </w:rPr>
        <w:t xml:space="preserve"> Pour des </w:t>
      </w:r>
      <w:r w:rsidR="00E54B6F" w:rsidRPr="00F3504D">
        <w:rPr>
          <w:rFonts w:asciiTheme="minorHAnsi" w:hAnsiTheme="minorHAnsi" w:cstheme="minorHAnsi"/>
          <w:b/>
          <w:bCs/>
          <w:color w:val="C00000"/>
          <w:sz w:val="16"/>
          <w:szCs w:val="16"/>
        </w:rPr>
        <w:t>épaisseurs</w:t>
      </w:r>
      <w:r w:rsidRPr="00F3504D">
        <w:rPr>
          <w:rFonts w:asciiTheme="minorHAnsi" w:hAnsiTheme="minorHAnsi" w:cstheme="minorHAnsi"/>
          <w:b/>
          <w:bCs/>
          <w:color w:val="C00000"/>
          <w:sz w:val="16"/>
          <w:szCs w:val="16"/>
        </w:rPr>
        <w:t xml:space="preserve"> </w:t>
      </w:r>
      <w:r w:rsidR="00E54B6F" w:rsidRPr="00F3504D">
        <w:rPr>
          <w:rFonts w:asciiTheme="minorHAnsi" w:hAnsiTheme="minorHAnsi" w:cstheme="minorHAnsi"/>
          <w:b/>
          <w:bCs/>
          <w:color w:val="C00000"/>
          <w:sz w:val="16"/>
          <w:szCs w:val="16"/>
        </w:rPr>
        <w:t>supérieures</w:t>
      </w:r>
      <w:r w:rsidRPr="00F3504D">
        <w:rPr>
          <w:rFonts w:asciiTheme="minorHAnsi" w:hAnsiTheme="minorHAnsi" w:cstheme="minorHAnsi"/>
          <w:b/>
          <w:bCs/>
          <w:color w:val="C00000"/>
          <w:sz w:val="16"/>
          <w:szCs w:val="16"/>
        </w:rPr>
        <w:t xml:space="preserve"> </w:t>
      </w:r>
      <w:proofErr w:type="spellStart"/>
      <w:r w:rsidRPr="00F3504D">
        <w:rPr>
          <w:rFonts w:asciiTheme="minorHAnsi" w:hAnsiTheme="minorHAnsi" w:cstheme="minorHAnsi"/>
          <w:b/>
          <w:bCs/>
          <w:color w:val="C00000"/>
          <w:sz w:val="16"/>
          <w:szCs w:val="16"/>
        </w:rPr>
        <w:t>a</w:t>
      </w:r>
      <w:proofErr w:type="spellEnd"/>
      <w:r w:rsidRPr="00F3504D">
        <w:rPr>
          <w:rFonts w:asciiTheme="minorHAnsi" w:hAnsiTheme="minorHAnsi" w:cstheme="minorHAnsi"/>
          <w:b/>
          <w:bCs/>
          <w:color w:val="C00000"/>
          <w:sz w:val="16"/>
          <w:szCs w:val="16"/>
        </w:rPr>
        <w:t xml:space="preserve">̀ 200 mm et = 300 mm, l'utilisation du </w:t>
      </w:r>
      <w:r w:rsidR="00E54B6F" w:rsidRPr="00F3504D">
        <w:rPr>
          <w:rFonts w:asciiTheme="minorHAnsi" w:hAnsiTheme="minorHAnsi" w:cstheme="minorHAnsi"/>
          <w:b/>
          <w:bCs/>
          <w:color w:val="C00000"/>
          <w:sz w:val="16"/>
          <w:szCs w:val="16"/>
        </w:rPr>
        <w:t>système</w:t>
      </w:r>
      <w:r w:rsidRPr="00F3504D">
        <w:rPr>
          <w:rFonts w:asciiTheme="minorHAnsi" w:hAnsiTheme="minorHAnsi" w:cstheme="minorHAnsi"/>
          <w:b/>
          <w:bCs/>
          <w:color w:val="C00000"/>
          <w:sz w:val="16"/>
          <w:szCs w:val="16"/>
        </w:rPr>
        <w:t xml:space="preserve"> </w:t>
      </w:r>
      <w:proofErr w:type="spellStart"/>
      <w:r w:rsidRPr="00F3504D">
        <w:rPr>
          <w:rFonts w:asciiTheme="minorHAnsi" w:hAnsiTheme="minorHAnsi" w:cstheme="minorHAnsi"/>
          <w:b/>
          <w:bCs/>
          <w:color w:val="C00000"/>
          <w:sz w:val="16"/>
          <w:szCs w:val="16"/>
        </w:rPr>
        <w:t>StoTherm</w:t>
      </w:r>
      <w:proofErr w:type="spellEnd"/>
      <w:r w:rsidRPr="00F3504D">
        <w:rPr>
          <w:rFonts w:asciiTheme="minorHAnsi" w:hAnsiTheme="minorHAnsi" w:cstheme="minorHAnsi"/>
          <w:b/>
          <w:bCs/>
          <w:color w:val="C00000"/>
          <w:sz w:val="16"/>
          <w:szCs w:val="16"/>
        </w:rPr>
        <w:t xml:space="preserve"> Vario 3 est obligatoire. </w:t>
      </w:r>
    </w:p>
    <w:p w14:paraId="3D76714C" w14:textId="77777777" w:rsidR="00F3504D" w:rsidRPr="00F3504D" w:rsidRDefault="00F3504D" w:rsidP="00E54B6F">
      <w:pPr>
        <w:ind w:left="709"/>
        <w:rPr>
          <w:rFonts w:asciiTheme="minorHAnsi" w:hAnsiTheme="minorHAnsi" w:cstheme="minorHAnsi"/>
          <w:b/>
          <w:bCs/>
          <w:color w:val="C00000"/>
          <w:sz w:val="16"/>
          <w:szCs w:val="16"/>
          <w:lang w:val="fr-FR"/>
        </w:rPr>
      </w:pPr>
    </w:p>
    <w:p w14:paraId="10853703" w14:textId="1BF7BACA" w:rsidR="00F3504D" w:rsidRDefault="00447817" w:rsidP="00E54B6F">
      <w:pPr>
        <w:ind w:left="709"/>
        <w:rPr>
          <w:rFonts w:asciiTheme="minorHAnsi" w:hAnsiTheme="minorHAnsi" w:cstheme="minorHAnsi"/>
          <w:sz w:val="16"/>
          <w:szCs w:val="16"/>
        </w:rPr>
      </w:pPr>
      <w:r w:rsidRPr="00447817">
        <w:rPr>
          <w:rFonts w:asciiTheme="minorHAnsi" w:hAnsiTheme="minorHAnsi" w:cstheme="minorHAnsi"/>
          <w:sz w:val="16"/>
          <w:szCs w:val="16"/>
        </w:rPr>
        <w:t xml:space="preserve">Observation d'un temps de </w:t>
      </w:r>
      <w:r w:rsidR="00F3504D" w:rsidRPr="00447817">
        <w:rPr>
          <w:rFonts w:asciiTheme="minorHAnsi" w:hAnsiTheme="minorHAnsi" w:cstheme="minorHAnsi"/>
          <w:sz w:val="16"/>
          <w:szCs w:val="16"/>
        </w:rPr>
        <w:t>séchage</w:t>
      </w:r>
      <w:r w:rsidRPr="00447817">
        <w:rPr>
          <w:rFonts w:asciiTheme="minorHAnsi" w:hAnsiTheme="minorHAnsi" w:cstheme="minorHAnsi"/>
          <w:sz w:val="16"/>
          <w:szCs w:val="16"/>
        </w:rPr>
        <w:t xml:space="preserve"> d'environ 2 à 3 jours sous des conditions climatiques normales. </w:t>
      </w:r>
    </w:p>
    <w:p w14:paraId="3BF1BE2B" w14:textId="77777777" w:rsidR="00F3504D" w:rsidRDefault="00F3504D" w:rsidP="00E54B6F">
      <w:pPr>
        <w:ind w:left="709"/>
        <w:rPr>
          <w:rFonts w:asciiTheme="minorHAnsi" w:hAnsiTheme="minorHAnsi" w:cstheme="minorHAnsi"/>
          <w:sz w:val="16"/>
          <w:szCs w:val="16"/>
        </w:rPr>
      </w:pPr>
    </w:p>
    <w:p w14:paraId="32FFDFA0" w14:textId="122CF2C6" w:rsidR="00447817" w:rsidRDefault="00F3504D" w:rsidP="00C46988">
      <w:pPr>
        <w:ind w:left="709"/>
        <w:rPr>
          <w:rFonts w:asciiTheme="minorHAnsi" w:hAnsiTheme="minorHAnsi" w:cstheme="minorHAnsi"/>
          <w:sz w:val="16"/>
          <w:szCs w:val="16"/>
        </w:rPr>
      </w:pPr>
      <w:r w:rsidRPr="00447817">
        <w:rPr>
          <w:rFonts w:asciiTheme="minorHAnsi" w:hAnsiTheme="minorHAnsi" w:cstheme="minorHAnsi"/>
          <w:sz w:val="16"/>
          <w:szCs w:val="16"/>
        </w:rPr>
        <w:t>Vérifier</w:t>
      </w:r>
      <w:r w:rsidR="00447817" w:rsidRPr="00447817">
        <w:rPr>
          <w:rFonts w:asciiTheme="minorHAnsi" w:hAnsiTheme="minorHAnsi" w:cstheme="minorHAnsi"/>
          <w:sz w:val="16"/>
          <w:szCs w:val="16"/>
        </w:rPr>
        <w:t xml:space="preserve"> la </w:t>
      </w:r>
      <w:r w:rsidRPr="00447817">
        <w:rPr>
          <w:rFonts w:asciiTheme="minorHAnsi" w:hAnsiTheme="minorHAnsi" w:cstheme="minorHAnsi"/>
          <w:sz w:val="16"/>
          <w:szCs w:val="16"/>
        </w:rPr>
        <w:t>planéité</w:t>
      </w:r>
      <w:r w:rsidR="00447817" w:rsidRPr="00447817">
        <w:rPr>
          <w:rFonts w:asciiTheme="minorHAnsi" w:hAnsiTheme="minorHAnsi" w:cstheme="minorHAnsi"/>
          <w:sz w:val="16"/>
          <w:szCs w:val="16"/>
        </w:rPr>
        <w:t xml:space="preserve">́ des surfaces </w:t>
      </w:r>
      <w:r w:rsidRPr="00447817">
        <w:rPr>
          <w:rFonts w:asciiTheme="minorHAnsi" w:hAnsiTheme="minorHAnsi" w:cstheme="minorHAnsi"/>
          <w:sz w:val="16"/>
          <w:szCs w:val="16"/>
        </w:rPr>
        <w:t>collées</w:t>
      </w:r>
      <w:r w:rsidR="00447817" w:rsidRPr="00447817">
        <w:rPr>
          <w:rFonts w:asciiTheme="minorHAnsi" w:hAnsiTheme="minorHAnsi" w:cstheme="minorHAnsi"/>
          <w:sz w:val="16"/>
          <w:szCs w:val="16"/>
        </w:rPr>
        <w:t xml:space="preserve">. </w:t>
      </w:r>
      <w:r w:rsidRPr="00447817">
        <w:rPr>
          <w:rFonts w:asciiTheme="minorHAnsi" w:hAnsiTheme="minorHAnsi" w:cstheme="minorHAnsi"/>
          <w:sz w:val="16"/>
          <w:szCs w:val="16"/>
        </w:rPr>
        <w:t>Égaliser</w:t>
      </w:r>
      <w:r w:rsidR="00447817" w:rsidRPr="00447817">
        <w:rPr>
          <w:rFonts w:asciiTheme="minorHAnsi" w:hAnsiTheme="minorHAnsi" w:cstheme="minorHAnsi"/>
          <w:sz w:val="16"/>
          <w:szCs w:val="16"/>
        </w:rPr>
        <w:t xml:space="preserve"> les </w:t>
      </w:r>
      <w:r w:rsidRPr="00447817">
        <w:rPr>
          <w:rFonts w:asciiTheme="minorHAnsi" w:hAnsiTheme="minorHAnsi" w:cstheme="minorHAnsi"/>
          <w:sz w:val="16"/>
          <w:szCs w:val="16"/>
        </w:rPr>
        <w:t>inégalités</w:t>
      </w:r>
      <w:r w:rsidR="00447817" w:rsidRPr="00447817">
        <w:rPr>
          <w:rFonts w:asciiTheme="minorHAnsi" w:hAnsiTheme="minorHAnsi" w:cstheme="minorHAnsi"/>
          <w:sz w:val="16"/>
          <w:szCs w:val="16"/>
        </w:rPr>
        <w:t xml:space="preserve"> par </w:t>
      </w:r>
      <w:r w:rsidRPr="00447817">
        <w:rPr>
          <w:rFonts w:asciiTheme="minorHAnsi" w:hAnsiTheme="minorHAnsi" w:cstheme="minorHAnsi"/>
          <w:sz w:val="16"/>
          <w:szCs w:val="16"/>
        </w:rPr>
        <w:t>ponçage</w:t>
      </w:r>
      <w:r w:rsidR="00447817" w:rsidRPr="00447817">
        <w:rPr>
          <w:rFonts w:asciiTheme="minorHAnsi" w:hAnsiTheme="minorHAnsi" w:cstheme="minorHAnsi"/>
          <w:sz w:val="16"/>
          <w:szCs w:val="16"/>
        </w:rPr>
        <w:t xml:space="preserve"> manuel à la </w:t>
      </w:r>
      <w:proofErr w:type="spellStart"/>
      <w:r w:rsidR="00447817" w:rsidRPr="00F3504D">
        <w:rPr>
          <w:rFonts w:asciiTheme="minorHAnsi" w:hAnsiTheme="minorHAnsi" w:cstheme="minorHAnsi"/>
          <w:b/>
          <w:bCs/>
          <w:sz w:val="16"/>
          <w:szCs w:val="16"/>
        </w:rPr>
        <w:t>Sto</w:t>
      </w:r>
      <w:proofErr w:type="spellEnd"/>
      <w:r w:rsidR="00447817" w:rsidRPr="00F3504D">
        <w:rPr>
          <w:rFonts w:asciiTheme="minorHAnsi" w:hAnsiTheme="minorHAnsi" w:cstheme="minorHAnsi"/>
          <w:b/>
          <w:bCs/>
          <w:sz w:val="16"/>
          <w:szCs w:val="16"/>
        </w:rPr>
        <w:t>-Taloche</w:t>
      </w:r>
      <w:r w:rsidR="00447817" w:rsidRPr="00E54B6F">
        <w:rPr>
          <w:rFonts w:asciiTheme="minorHAnsi" w:hAnsiTheme="minorHAnsi" w:cstheme="minorHAnsi"/>
          <w:sz w:val="16"/>
          <w:szCs w:val="16"/>
        </w:rPr>
        <w:t xml:space="preserve"> </w:t>
      </w:r>
      <w:proofErr w:type="spellStart"/>
      <w:r w:rsidR="00447817" w:rsidRPr="00F3504D">
        <w:rPr>
          <w:rFonts w:asciiTheme="minorHAnsi" w:hAnsiTheme="minorHAnsi" w:cstheme="minorHAnsi"/>
          <w:b/>
          <w:bCs/>
          <w:sz w:val="16"/>
          <w:szCs w:val="16"/>
        </w:rPr>
        <w:t>Emeri</w:t>
      </w:r>
      <w:proofErr w:type="spellEnd"/>
      <w:r w:rsidR="00447817" w:rsidRPr="00F3504D">
        <w:rPr>
          <w:rFonts w:asciiTheme="minorHAnsi" w:hAnsiTheme="minorHAnsi" w:cstheme="minorHAnsi"/>
          <w:b/>
          <w:bCs/>
          <w:sz w:val="16"/>
          <w:szCs w:val="16"/>
        </w:rPr>
        <w:t xml:space="preserve"> </w:t>
      </w:r>
      <w:r w:rsidR="00447817" w:rsidRPr="00447817">
        <w:rPr>
          <w:rFonts w:asciiTheme="minorHAnsi" w:hAnsiTheme="minorHAnsi" w:cstheme="minorHAnsi"/>
          <w:sz w:val="16"/>
          <w:szCs w:val="16"/>
        </w:rPr>
        <w:t xml:space="preserve">ou par </w:t>
      </w:r>
      <w:r w:rsidRPr="00447817">
        <w:rPr>
          <w:rFonts w:asciiTheme="minorHAnsi" w:hAnsiTheme="minorHAnsi" w:cstheme="minorHAnsi"/>
          <w:sz w:val="16"/>
          <w:szCs w:val="16"/>
        </w:rPr>
        <w:t>ponçage</w:t>
      </w:r>
      <w:r w:rsidR="00447817" w:rsidRPr="00447817">
        <w:rPr>
          <w:rFonts w:asciiTheme="minorHAnsi" w:hAnsiTheme="minorHAnsi" w:cstheme="minorHAnsi"/>
          <w:sz w:val="16"/>
          <w:szCs w:val="16"/>
        </w:rPr>
        <w:t xml:space="preserve"> </w:t>
      </w:r>
      <w:r w:rsidRPr="00447817">
        <w:rPr>
          <w:rFonts w:asciiTheme="minorHAnsi" w:hAnsiTheme="minorHAnsi" w:cstheme="minorHAnsi"/>
          <w:sz w:val="16"/>
          <w:szCs w:val="16"/>
        </w:rPr>
        <w:t>mécanique</w:t>
      </w:r>
      <w:r w:rsidR="00447817" w:rsidRPr="00447817">
        <w:rPr>
          <w:rFonts w:asciiTheme="minorHAnsi" w:hAnsiTheme="minorHAnsi" w:cstheme="minorHAnsi"/>
          <w:sz w:val="16"/>
          <w:szCs w:val="16"/>
        </w:rPr>
        <w:t xml:space="preserve"> avec la ponceuse </w:t>
      </w:r>
      <w:proofErr w:type="spellStart"/>
      <w:r w:rsidR="00447817" w:rsidRPr="00F3504D">
        <w:rPr>
          <w:rFonts w:asciiTheme="minorHAnsi" w:hAnsiTheme="minorHAnsi" w:cstheme="minorHAnsi"/>
          <w:b/>
          <w:bCs/>
          <w:sz w:val="16"/>
          <w:szCs w:val="16"/>
        </w:rPr>
        <w:t>Sto-Inoplan</w:t>
      </w:r>
      <w:proofErr w:type="spellEnd"/>
      <w:r w:rsidR="00447817" w:rsidRPr="00447817">
        <w:rPr>
          <w:rFonts w:asciiTheme="minorHAnsi" w:hAnsiTheme="minorHAnsi" w:cstheme="minorHAnsi"/>
          <w:sz w:val="16"/>
          <w:szCs w:val="16"/>
        </w:rPr>
        <w:t xml:space="preserve">. </w:t>
      </w:r>
    </w:p>
    <w:p w14:paraId="024B87CC" w14:textId="77777777" w:rsidR="00EF52D1" w:rsidRDefault="00EF52D1" w:rsidP="00E54B6F">
      <w:pPr>
        <w:ind w:left="709"/>
        <w:rPr>
          <w:rFonts w:asciiTheme="minorHAnsi" w:hAnsiTheme="minorHAnsi" w:cstheme="minorHAnsi"/>
          <w:sz w:val="16"/>
          <w:szCs w:val="16"/>
        </w:rPr>
      </w:pPr>
    </w:p>
    <w:p w14:paraId="2DC48A05" w14:textId="2DDD5B59" w:rsidR="00F3504D" w:rsidRDefault="00EF52D1" w:rsidP="0018268F">
      <w:pPr>
        <w:ind w:left="709"/>
        <w:rPr>
          <w:rFonts w:asciiTheme="minorHAnsi" w:hAnsiTheme="minorHAnsi" w:cstheme="minorHAnsi"/>
          <w:sz w:val="16"/>
          <w:szCs w:val="16"/>
        </w:rPr>
      </w:pPr>
      <w:r w:rsidRPr="00BC6DF8">
        <w:rPr>
          <w:rFonts w:asciiTheme="minorHAnsi" w:hAnsiTheme="minorHAnsi" w:cstheme="minorHAnsi"/>
          <w:sz w:val="16"/>
          <w:szCs w:val="16"/>
          <w:highlight w:val="yellow"/>
        </w:rPr>
        <w:t xml:space="preserve">NOTA : </w:t>
      </w:r>
      <w:r w:rsidR="0018268F" w:rsidRPr="00BC6DF8">
        <w:rPr>
          <w:rFonts w:asciiTheme="minorHAnsi" w:hAnsiTheme="minorHAnsi" w:cstheme="minorHAnsi"/>
          <w:sz w:val="16"/>
          <w:szCs w:val="16"/>
          <w:highlight w:val="yellow"/>
        </w:rPr>
        <w:t>Conformément aux</w:t>
      </w:r>
      <w:r w:rsidRPr="00BC6DF8">
        <w:rPr>
          <w:rFonts w:asciiTheme="minorHAnsi" w:hAnsiTheme="minorHAnsi" w:cstheme="minorHAnsi"/>
          <w:sz w:val="16"/>
          <w:szCs w:val="16"/>
          <w:highlight w:val="yellow"/>
        </w:rPr>
        <w:t xml:space="preserve"> normes de sécurité incendie et sous couvert de validation par le bureau de contrôle certaines zones de façades devront être traitées en </w:t>
      </w:r>
      <w:r w:rsidRPr="00BC6DF8">
        <w:rPr>
          <w:rFonts w:asciiTheme="minorHAnsi" w:hAnsiTheme="minorHAnsi" w:cstheme="minorHAnsi"/>
          <w:b/>
          <w:bCs/>
          <w:sz w:val="16"/>
          <w:szCs w:val="16"/>
          <w:highlight w:val="yellow"/>
          <w:u w:val="single"/>
        </w:rPr>
        <w:t>laine de roche</w:t>
      </w:r>
      <w:r w:rsidRPr="00BC6DF8">
        <w:rPr>
          <w:rFonts w:asciiTheme="minorHAnsi" w:hAnsiTheme="minorHAnsi" w:cstheme="minorHAnsi"/>
          <w:b/>
          <w:bCs/>
          <w:sz w:val="16"/>
          <w:szCs w:val="16"/>
          <w:highlight w:val="yellow"/>
        </w:rPr>
        <w:t xml:space="preserve"> </w:t>
      </w:r>
      <w:r w:rsidRPr="00BC6DF8">
        <w:rPr>
          <w:rFonts w:asciiTheme="minorHAnsi" w:hAnsiTheme="minorHAnsi" w:cstheme="minorHAnsi"/>
          <w:sz w:val="16"/>
          <w:szCs w:val="16"/>
          <w:highlight w:val="yellow"/>
        </w:rPr>
        <w:t>(se référer au plan de calepinage des façades)</w:t>
      </w:r>
    </w:p>
    <w:p w14:paraId="16581B28" w14:textId="77777777" w:rsidR="00F3504D" w:rsidRPr="00447817" w:rsidRDefault="00F3504D" w:rsidP="00E54B6F">
      <w:pPr>
        <w:ind w:left="709"/>
        <w:rPr>
          <w:rFonts w:asciiTheme="minorHAnsi" w:hAnsiTheme="minorHAnsi" w:cstheme="minorHAnsi"/>
          <w:sz w:val="16"/>
          <w:szCs w:val="16"/>
        </w:rPr>
      </w:pPr>
    </w:p>
    <w:p w14:paraId="1D32CF40" w14:textId="41A581FF" w:rsidR="00447817" w:rsidRDefault="00447817" w:rsidP="00E54B6F">
      <w:pPr>
        <w:ind w:left="709"/>
        <w:rPr>
          <w:rFonts w:asciiTheme="minorHAnsi" w:hAnsiTheme="minorHAnsi" w:cstheme="minorHAnsi"/>
          <w:sz w:val="16"/>
          <w:szCs w:val="16"/>
        </w:rPr>
      </w:pPr>
      <w:r w:rsidRPr="00F3504D">
        <w:rPr>
          <w:rFonts w:asciiTheme="minorHAnsi" w:hAnsiTheme="minorHAnsi" w:cstheme="minorHAnsi"/>
          <w:b/>
          <w:bCs/>
          <w:sz w:val="16"/>
          <w:szCs w:val="16"/>
          <w:u w:val="single"/>
        </w:rPr>
        <w:t>Grilles de ventilation</w:t>
      </w:r>
      <w:r w:rsidRPr="00E54B6F">
        <w:rPr>
          <w:rFonts w:asciiTheme="minorHAnsi" w:hAnsiTheme="minorHAnsi" w:cstheme="minorHAnsi"/>
          <w:sz w:val="16"/>
          <w:szCs w:val="16"/>
        </w:rPr>
        <w:br/>
      </w:r>
      <w:r w:rsidRPr="00447817">
        <w:rPr>
          <w:rFonts w:asciiTheme="minorHAnsi" w:hAnsiTheme="minorHAnsi" w:cstheme="minorHAnsi"/>
          <w:sz w:val="16"/>
          <w:szCs w:val="16"/>
        </w:rPr>
        <w:t xml:space="preserve">Couper l'ouverture des grilles de ventilation dans les panneaux d'isolation et maroufler </w:t>
      </w:r>
      <w:proofErr w:type="spellStart"/>
      <w:r w:rsidRPr="00F3504D">
        <w:rPr>
          <w:rFonts w:asciiTheme="minorHAnsi" w:hAnsiTheme="minorHAnsi" w:cstheme="minorHAnsi"/>
          <w:b/>
          <w:bCs/>
          <w:sz w:val="16"/>
          <w:szCs w:val="16"/>
        </w:rPr>
        <w:t>Sto</w:t>
      </w:r>
      <w:proofErr w:type="spellEnd"/>
      <w:r w:rsidRPr="00F3504D">
        <w:rPr>
          <w:rFonts w:asciiTheme="minorHAnsi" w:hAnsiTheme="minorHAnsi" w:cstheme="minorHAnsi"/>
          <w:b/>
          <w:bCs/>
          <w:sz w:val="16"/>
          <w:szCs w:val="16"/>
        </w:rPr>
        <w:t>-Fibre de Verre</w:t>
      </w:r>
      <w:r w:rsidRPr="00E54B6F">
        <w:rPr>
          <w:rFonts w:asciiTheme="minorHAnsi" w:hAnsiTheme="minorHAnsi" w:cstheme="minorHAnsi"/>
          <w:sz w:val="16"/>
          <w:szCs w:val="16"/>
        </w:rPr>
        <w:t xml:space="preserve"> </w:t>
      </w:r>
      <w:r w:rsidRPr="00447817">
        <w:rPr>
          <w:rFonts w:asciiTheme="minorHAnsi" w:hAnsiTheme="minorHAnsi" w:cstheme="minorHAnsi"/>
          <w:sz w:val="16"/>
          <w:szCs w:val="16"/>
        </w:rPr>
        <w:t>sur les bords de coupe du panneau isolant.</w:t>
      </w:r>
      <w:r w:rsidRPr="00447817">
        <w:rPr>
          <w:rFonts w:asciiTheme="minorHAnsi" w:hAnsiTheme="minorHAnsi" w:cstheme="minorHAnsi"/>
          <w:sz w:val="16"/>
          <w:szCs w:val="16"/>
        </w:rPr>
        <w:br/>
        <w:t xml:space="preserve">Rendre </w:t>
      </w:r>
      <w:r w:rsidR="00F3504D" w:rsidRPr="00447817">
        <w:rPr>
          <w:rFonts w:asciiTheme="minorHAnsi" w:hAnsiTheme="minorHAnsi" w:cstheme="minorHAnsi"/>
          <w:sz w:val="16"/>
          <w:szCs w:val="16"/>
        </w:rPr>
        <w:t>étanche</w:t>
      </w:r>
      <w:r w:rsidRPr="00447817">
        <w:rPr>
          <w:rFonts w:asciiTheme="minorHAnsi" w:hAnsiTheme="minorHAnsi" w:cstheme="minorHAnsi"/>
          <w:sz w:val="16"/>
          <w:szCs w:val="16"/>
        </w:rPr>
        <w:t xml:space="preserve"> les bords des panneaux avec </w:t>
      </w:r>
      <w:proofErr w:type="spellStart"/>
      <w:r w:rsidRPr="00F3504D">
        <w:rPr>
          <w:rFonts w:asciiTheme="minorHAnsi" w:hAnsiTheme="minorHAnsi" w:cstheme="minorHAnsi"/>
          <w:b/>
          <w:bCs/>
          <w:sz w:val="16"/>
          <w:szCs w:val="16"/>
        </w:rPr>
        <w:t>Sto-Compribande</w:t>
      </w:r>
      <w:proofErr w:type="spellEnd"/>
      <w:r w:rsidRPr="00F3504D">
        <w:rPr>
          <w:rFonts w:asciiTheme="minorHAnsi" w:hAnsiTheme="minorHAnsi" w:cstheme="minorHAnsi"/>
          <w:b/>
          <w:bCs/>
          <w:sz w:val="16"/>
          <w:szCs w:val="16"/>
        </w:rPr>
        <w:t xml:space="preserve"> Lento.</w:t>
      </w:r>
      <w:r w:rsidRPr="00447817">
        <w:rPr>
          <w:rFonts w:asciiTheme="minorHAnsi" w:hAnsiTheme="minorHAnsi" w:cstheme="minorHAnsi"/>
          <w:sz w:val="16"/>
          <w:szCs w:val="16"/>
        </w:rPr>
        <w:br/>
        <w:t xml:space="preserve">A la fin des travaux, poser une nouvelle grille. </w:t>
      </w:r>
    </w:p>
    <w:p w14:paraId="7400F427" w14:textId="77777777" w:rsidR="00F3504D" w:rsidRPr="00447817" w:rsidRDefault="00F3504D" w:rsidP="00C46988">
      <w:pPr>
        <w:rPr>
          <w:rFonts w:asciiTheme="minorHAnsi" w:hAnsiTheme="minorHAnsi" w:cstheme="minorHAnsi"/>
          <w:sz w:val="16"/>
          <w:szCs w:val="16"/>
        </w:rPr>
      </w:pPr>
    </w:p>
    <w:p w14:paraId="414580B9" w14:textId="44F0D391" w:rsidR="00447817" w:rsidRDefault="00447817" w:rsidP="00E54B6F">
      <w:pPr>
        <w:ind w:left="709"/>
        <w:rPr>
          <w:rFonts w:asciiTheme="minorHAnsi" w:hAnsiTheme="minorHAnsi" w:cstheme="minorHAnsi"/>
          <w:sz w:val="16"/>
          <w:szCs w:val="16"/>
        </w:rPr>
      </w:pPr>
      <w:r w:rsidRPr="00F3504D">
        <w:rPr>
          <w:rFonts w:asciiTheme="minorHAnsi" w:hAnsiTheme="minorHAnsi" w:cstheme="minorHAnsi"/>
          <w:b/>
          <w:bCs/>
          <w:sz w:val="16"/>
          <w:szCs w:val="16"/>
          <w:u w:val="single"/>
        </w:rPr>
        <w:t xml:space="preserve">Joints de raccordement (en </w:t>
      </w:r>
      <w:r w:rsidR="00C46988" w:rsidRPr="00F3504D">
        <w:rPr>
          <w:rFonts w:asciiTheme="minorHAnsi" w:hAnsiTheme="minorHAnsi" w:cstheme="minorHAnsi"/>
          <w:b/>
          <w:bCs/>
          <w:sz w:val="16"/>
          <w:szCs w:val="16"/>
          <w:u w:val="single"/>
        </w:rPr>
        <w:t>périphérie</w:t>
      </w:r>
      <w:r w:rsidRPr="00F3504D">
        <w:rPr>
          <w:rFonts w:asciiTheme="minorHAnsi" w:hAnsiTheme="minorHAnsi" w:cstheme="minorHAnsi"/>
          <w:b/>
          <w:bCs/>
          <w:sz w:val="16"/>
          <w:szCs w:val="16"/>
          <w:u w:val="single"/>
        </w:rPr>
        <w:t xml:space="preserve"> ou changement de </w:t>
      </w:r>
      <w:proofErr w:type="spellStart"/>
      <w:r w:rsidRPr="00F3504D">
        <w:rPr>
          <w:rFonts w:asciiTheme="minorHAnsi" w:hAnsiTheme="minorHAnsi" w:cstheme="minorHAnsi"/>
          <w:b/>
          <w:bCs/>
          <w:sz w:val="16"/>
          <w:szCs w:val="16"/>
          <w:u w:val="single"/>
        </w:rPr>
        <w:t>matériaux</w:t>
      </w:r>
      <w:proofErr w:type="spellEnd"/>
      <w:r w:rsidRPr="00F3504D">
        <w:rPr>
          <w:rFonts w:asciiTheme="minorHAnsi" w:hAnsiTheme="minorHAnsi" w:cstheme="minorHAnsi"/>
          <w:b/>
          <w:bCs/>
          <w:sz w:val="16"/>
          <w:szCs w:val="16"/>
          <w:u w:val="single"/>
        </w:rPr>
        <w:t>)</w:t>
      </w:r>
      <w:r w:rsidRPr="00E54B6F">
        <w:rPr>
          <w:rFonts w:asciiTheme="minorHAnsi" w:hAnsiTheme="minorHAnsi" w:cstheme="minorHAnsi"/>
          <w:sz w:val="16"/>
          <w:szCs w:val="16"/>
        </w:rPr>
        <w:br/>
      </w:r>
      <w:r w:rsidRPr="00447817">
        <w:rPr>
          <w:rFonts w:asciiTheme="minorHAnsi" w:hAnsiTheme="minorHAnsi" w:cstheme="minorHAnsi"/>
          <w:sz w:val="16"/>
          <w:szCs w:val="16"/>
        </w:rPr>
        <w:t xml:space="preserve">Coller </w:t>
      </w:r>
      <w:proofErr w:type="spellStart"/>
      <w:r w:rsidRPr="00F3504D">
        <w:rPr>
          <w:rFonts w:asciiTheme="minorHAnsi" w:hAnsiTheme="minorHAnsi" w:cstheme="minorHAnsi"/>
          <w:b/>
          <w:bCs/>
          <w:sz w:val="16"/>
          <w:szCs w:val="16"/>
        </w:rPr>
        <w:t>Sto-Compribande</w:t>
      </w:r>
      <w:proofErr w:type="spellEnd"/>
      <w:r w:rsidRPr="00F3504D">
        <w:rPr>
          <w:rFonts w:asciiTheme="minorHAnsi" w:hAnsiTheme="minorHAnsi" w:cstheme="minorHAnsi"/>
          <w:b/>
          <w:bCs/>
          <w:sz w:val="16"/>
          <w:szCs w:val="16"/>
        </w:rPr>
        <w:t xml:space="preserve"> Lento </w:t>
      </w:r>
      <w:r w:rsidRPr="00447817">
        <w:rPr>
          <w:rFonts w:asciiTheme="minorHAnsi" w:hAnsiTheme="minorHAnsi" w:cstheme="minorHAnsi"/>
          <w:sz w:val="16"/>
          <w:szCs w:val="16"/>
        </w:rPr>
        <w:t xml:space="preserve">(de dimension </w:t>
      </w:r>
      <w:r w:rsidR="00F3504D" w:rsidRPr="00447817">
        <w:rPr>
          <w:rFonts w:asciiTheme="minorHAnsi" w:hAnsiTheme="minorHAnsi" w:cstheme="minorHAnsi"/>
          <w:sz w:val="16"/>
          <w:szCs w:val="16"/>
        </w:rPr>
        <w:t>adaptée</w:t>
      </w:r>
      <w:r w:rsidRPr="00447817">
        <w:rPr>
          <w:rFonts w:asciiTheme="minorHAnsi" w:hAnsiTheme="minorHAnsi" w:cstheme="minorHAnsi"/>
          <w:sz w:val="16"/>
          <w:szCs w:val="16"/>
        </w:rPr>
        <w:t xml:space="preserve">) au niveau de chaque raccordement de </w:t>
      </w:r>
      <w:r w:rsidR="00F3504D" w:rsidRPr="00447817">
        <w:rPr>
          <w:rFonts w:asciiTheme="minorHAnsi" w:hAnsiTheme="minorHAnsi" w:cstheme="minorHAnsi"/>
          <w:sz w:val="16"/>
          <w:szCs w:val="16"/>
        </w:rPr>
        <w:t>polystyrène</w:t>
      </w:r>
      <w:r w:rsidRPr="00447817">
        <w:rPr>
          <w:rFonts w:asciiTheme="minorHAnsi" w:hAnsiTheme="minorHAnsi" w:cstheme="minorHAnsi"/>
          <w:sz w:val="16"/>
          <w:szCs w:val="16"/>
        </w:rPr>
        <w:t xml:space="preserve"> (ou de panneau </w:t>
      </w:r>
      <w:r w:rsidR="00F3504D" w:rsidRPr="00447817">
        <w:rPr>
          <w:rFonts w:asciiTheme="minorHAnsi" w:hAnsiTheme="minorHAnsi" w:cstheme="minorHAnsi"/>
          <w:sz w:val="16"/>
          <w:szCs w:val="16"/>
        </w:rPr>
        <w:t>minéral</w:t>
      </w:r>
      <w:r w:rsidRPr="00447817">
        <w:rPr>
          <w:rFonts w:asciiTheme="minorHAnsi" w:hAnsiTheme="minorHAnsi" w:cstheme="minorHAnsi"/>
          <w:sz w:val="16"/>
          <w:szCs w:val="16"/>
        </w:rPr>
        <w:t>) sur support.</w:t>
      </w:r>
      <w:r w:rsidRPr="00447817">
        <w:rPr>
          <w:rFonts w:asciiTheme="minorHAnsi" w:hAnsiTheme="minorHAnsi" w:cstheme="minorHAnsi"/>
          <w:sz w:val="16"/>
          <w:szCs w:val="16"/>
        </w:rPr>
        <w:br/>
        <w:t xml:space="preserve">Serrer les panneaux </w:t>
      </w:r>
      <w:r w:rsidR="00F3504D" w:rsidRPr="00447817">
        <w:rPr>
          <w:rFonts w:asciiTheme="minorHAnsi" w:hAnsiTheme="minorHAnsi" w:cstheme="minorHAnsi"/>
          <w:sz w:val="16"/>
          <w:szCs w:val="16"/>
        </w:rPr>
        <w:t>polystyrène</w:t>
      </w:r>
      <w:r w:rsidRPr="00447817">
        <w:rPr>
          <w:rFonts w:asciiTheme="minorHAnsi" w:hAnsiTheme="minorHAnsi" w:cstheme="minorHAnsi"/>
          <w:sz w:val="16"/>
          <w:szCs w:val="16"/>
        </w:rPr>
        <w:t xml:space="preserve"> (ou </w:t>
      </w:r>
      <w:r w:rsidR="00F3504D" w:rsidRPr="00447817">
        <w:rPr>
          <w:rFonts w:asciiTheme="minorHAnsi" w:hAnsiTheme="minorHAnsi" w:cstheme="minorHAnsi"/>
          <w:sz w:val="16"/>
          <w:szCs w:val="16"/>
        </w:rPr>
        <w:t>minéral</w:t>
      </w:r>
      <w:r w:rsidRPr="00447817">
        <w:rPr>
          <w:rFonts w:asciiTheme="minorHAnsi" w:hAnsiTheme="minorHAnsi" w:cstheme="minorHAnsi"/>
          <w:sz w:val="16"/>
          <w:szCs w:val="16"/>
        </w:rPr>
        <w:t>) sur la partie à raccorder.</w:t>
      </w:r>
      <w:r w:rsidRPr="00447817">
        <w:rPr>
          <w:rFonts w:asciiTheme="minorHAnsi" w:hAnsiTheme="minorHAnsi" w:cstheme="minorHAnsi"/>
          <w:sz w:val="16"/>
          <w:szCs w:val="16"/>
        </w:rPr>
        <w:br/>
      </w:r>
      <w:r w:rsidR="00F3504D" w:rsidRPr="00447817">
        <w:rPr>
          <w:rFonts w:asciiTheme="minorHAnsi" w:hAnsiTheme="minorHAnsi" w:cstheme="minorHAnsi"/>
          <w:sz w:val="16"/>
          <w:szCs w:val="16"/>
        </w:rPr>
        <w:t>Étaler</w:t>
      </w:r>
      <w:r w:rsidRPr="00447817">
        <w:rPr>
          <w:rFonts w:asciiTheme="minorHAnsi" w:hAnsiTheme="minorHAnsi" w:cstheme="minorHAnsi"/>
          <w:sz w:val="16"/>
          <w:szCs w:val="16"/>
        </w:rPr>
        <w:t xml:space="preserve"> la couche d'armature jusque sur le joint.</w:t>
      </w:r>
      <w:r w:rsidRPr="00447817">
        <w:rPr>
          <w:rFonts w:asciiTheme="minorHAnsi" w:hAnsiTheme="minorHAnsi" w:cstheme="minorHAnsi"/>
          <w:sz w:val="16"/>
          <w:szCs w:val="16"/>
        </w:rPr>
        <w:br/>
      </w:r>
      <w:proofErr w:type="spellStart"/>
      <w:r w:rsidRPr="00F3504D">
        <w:rPr>
          <w:rFonts w:asciiTheme="minorHAnsi" w:hAnsiTheme="minorHAnsi" w:cstheme="minorHAnsi"/>
          <w:b/>
          <w:bCs/>
          <w:sz w:val="16"/>
          <w:szCs w:val="16"/>
        </w:rPr>
        <w:t>Sto-Compribande</w:t>
      </w:r>
      <w:proofErr w:type="spellEnd"/>
      <w:r w:rsidRPr="00F3504D">
        <w:rPr>
          <w:rFonts w:asciiTheme="minorHAnsi" w:hAnsiTheme="minorHAnsi" w:cstheme="minorHAnsi"/>
          <w:b/>
          <w:bCs/>
          <w:sz w:val="16"/>
          <w:szCs w:val="16"/>
        </w:rPr>
        <w:t xml:space="preserve"> Lento</w:t>
      </w:r>
      <w:r w:rsidRPr="00E54B6F">
        <w:rPr>
          <w:rFonts w:asciiTheme="minorHAnsi" w:hAnsiTheme="minorHAnsi" w:cstheme="minorHAnsi"/>
          <w:sz w:val="16"/>
          <w:szCs w:val="16"/>
        </w:rPr>
        <w:t xml:space="preserve"> </w:t>
      </w:r>
      <w:r w:rsidRPr="00447817">
        <w:rPr>
          <w:rFonts w:asciiTheme="minorHAnsi" w:hAnsiTheme="minorHAnsi" w:cstheme="minorHAnsi"/>
          <w:sz w:val="16"/>
          <w:szCs w:val="16"/>
        </w:rPr>
        <w:t xml:space="preserve">sera ensuite recouvert par le </w:t>
      </w:r>
      <w:r w:rsidR="00F3504D" w:rsidRPr="00447817">
        <w:rPr>
          <w:rFonts w:asciiTheme="minorHAnsi" w:hAnsiTheme="minorHAnsi" w:cstheme="minorHAnsi"/>
          <w:sz w:val="16"/>
          <w:szCs w:val="16"/>
        </w:rPr>
        <w:t>revêtement</w:t>
      </w:r>
      <w:r w:rsidRPr="00447817">
        <w:rPr>
          <w:rFonts w:asciiTheme="minorHAnsi" w:hAnsiTheme="minorHAnsi" w:cstheme="minorHAnsi"/>
          <w:sz w:val="16"/>
          <w:szCs w:val="16"/>
        </w:rPr>
        <w:t xml:space="preserve">. </w:t>
      </w:r>
    </w:p>
    <w:p w14:paraId="4673B251" w14:textId="5F8CB1E7" w:rsidR="00F3504D" w:rsidRDefault="00F3504D" w:rsidP="00E54B6F">
      <w:pPr>
        <w:ind w:left="709"/>
        <w:rPr>
          <w:rFonts w:asciiTheme="minorHAnsi" w:hAnsiTheme="minorHAnsi" w:cstheme="minorHAnsi"/>
          <w:sz w:val="16"/>
          <w:szCs w:val="16"/>
        </w:rPr>
      </w:pPr>
    </w:p>
    <w:p w14:paraId="22681512" w14:textId="77777777" w:rsidR="00447817" w:rsidRPr="00F3504D" w:rsidRDefault="00447817" w:rsidP="00E54B6F">
      <w:pPr>
        <w:ind w:left="709"/>
        <w:rPr>
          <w:rFonts w:asciiTheme="minorHAnsi" w:hAnsiTheme="minorHAnsi" w:cstheme="minorHAnsi"/>
          <w:b/>
          <w:bCs/>
          <w:sz w:val="16"/>
          <w:szCs w:val="16"/>
          <w:u w:val="single"/>
        </w:rPr>
      </w:pPr>
      <w:r w:rsidRPr="00F3504D">
        <w:rPr>
          <w:rFonts w:asciiTheme="minorHAnsi" w:hAnsiTheme="minorHAnsi" w:cstheme="minorHAnsi"/>
          <w:b/>
          <w:bCs/>
          <w:sz w:val="16"/>
          <w:szCs w:val="16"/>
          <w:u w:val="single"/>
        </w:rPr>
        <w:t xml:space="preserve">Formation des angles horizontaux avec </w:t>
      </w:r>
      <w:proofErr w:type="spellStart"/>
      <w:r w:rsidRPr="00F3504D">
        <w:rPr>
          <w:rFonts w:asciiTheme="minorHAnsi" w:hAnsiTheme="minorHAnsi" w:cstheme="minorHAnsi"/>
          <w:b/>
          <w:bCs/>
          <w:sz w:val="16"/>
          <w:szCs w:val="16"/>
          <w:u w:val="single"/>
        </w:rPr>
        <w:t>Sto</w:t>
      </w:r>
      <w:proofErr w:type="spellEnd"/>
      <w:r w:rsidRPr="00F3504D">
        <w:rPr>
          <w:rFonts w:asciiTheme="minorHAnsi" w:hAnsiTheme="minorHAnsi" w:cstheme="minorHAnsi"/>
          <w:b/>
          <w:bCs/>
          <w:sz w:val="16"/>
          <w:szCs w:val="16"/>
          <w:u w:val="single"/>
        </w:rPr>
        <w:t xml:space="preserve">-Armature goutte d’eau </w:t>
      </w:r>
    </w:p>
    <w:p w14:paraId="0DFD218B" w14:textId="2AB67688" w:rsidR="00447817" w:rsidRPr="00447817" w:rsidRDefault="00F3504D" w:rsidP="00E54B6F">
      <w:pPr>
        <w:ind w:left="709"/>
        <w:rPr>
          <w:rFonts w:asciiTheme="minorHAnsi" w:hAnsiTheme="minorHAnsi" w:cstheme="minorHAnsi"/>
          <w:sz w:val="16"/>
          <w:szCs w:val="16"/>
        </w:rPr>
      </w:pPr>
      <w:r w:rsidRPr="00447817">
        <w:rPr>
          <w:rFonts w:asciiTheme="minorHAnsi" w:hAnsiTheme="minorHAnsi" w:cstheme="minorHAnsi"/>
          <w:sz w:val="16"/>
          <w:szCs w:val="16"/>
        </w:rPr>
        <w:t>Après</w:t>
      </w:r>
      <w:r w:rsidR="00447817" w:rsidRPr="00447817">
        <w:rPr>
          <w:rFonts w:asciiTheme="minorHAnsi" w:hAnsiTheme="minorHAnsi" w:cstheme="minorHAnsi"/>
          <w:sz w:val="16"/>
          <w:szCs w:val="16"/>
        </w:rPr>
        <w:t xml:space="preserve"> la pose </w:t>
      </w:r>
      <w:r w:rsidRPr="00447817">
        <w:rPr>
          <w:rFonts w:asciiTheme="minorHAnsi" w:hAnsiTheme="minorHAnsi" w:cstheme="minorHAnsi"/>
          <w:sz w:val="16"/>
          <w:szCs w:val="16"/>
        </w:rPr>
        <w:t>soignée</w:t>
      </w:r>
      <w:r w:rsidR="00447817" w:rsidRPr="00447817">
        <w:rPr>
          <w:rFonts w:asciiTheme="minorHAnsi" w:hAnsiTheme="minorHAnsi" w:cstheme="minorHAnsi"/>
          <w:sz w:val="16"/>
          <w:szCs w:val="16"/>
        </w:rPr>
        <w:t xml:space="preserve"> en coupe de pierre des panneaux aux angles du </w:t>
      </w:r>
      <w:r w:rsidRPr="00447817">
        <w:rPr>
          <w:rFonts w:asciiTheme="minorHAnsi" w:hAnsiTheme="minorHAnsi" w:cstheme="minorHAnsi"/>
          <w:sz w:val="16"/>
          <w:szCs w:val="16"/>
        </w:rPr>
        <w:t>bâtiment</w:t>
      </w:r>
      <w:r w:rsidR="00447817" w:rsidRPr="00447817">
        <w:rPr>
          <w:rFonts w:asciiTheme="minorHAnsi" w:hAnsiTheme="minorHAnsi" w:cstheme="minorHAnsi"/>
          <w:sz w:val="16"/>
          <w:szCs w:val="16"/>
        </w:rPr>
        <w:t xml:space="preserve">, protection des </w:t>
      </w:r>
      <w:proofErr w:type="spellStart"/>
      <w:r w:rsidR="00447817" w:rsidRPr="00447817">
        <w:rPr>
          <w:rFonts w:asciiTheme="minorHAnsi" w:hAnsiTheme="minorHAnsi" w:cstheme="minorHAnsi"/>
          <w:sz w:val="16"/>
          <w:szCs w:val="16"/>
        </w:rPr>
        <w:t>arêtes</w:t>
      </w:r>
      <w:proofErr w:type="spellEnd"/>
      <w:r w:rsidR="00447817" w:rsidRPr="00447817">
        <w:rPr>
          <w:rFonts w:asciiTheme="minorHAnsi" w:hAnsiTheme="minorHAnsi" w:cstheme="minorHAnsi"/>
          <w:sz w:val="16"/>
          <w:szCs w:val="16"/>
        </w:rPr>
        <w:t xml:space="preserve"> en sous face de linteaux (de </w:t>
      </w:r>
      <w:r w:rsidRPr="00447817">
        <w:rPr>
          <w:rFonts w:asciiTheme="minorHAnsi" w:hAnsiTheme="minorHAnsi" w:cstheme="minorHAnsi"/>
          <w:sz w:val="16"/>
          <w:szCs w:val="16"/>
        </w:rPr>
        <w:t>fenêtre</w:t>
      </w:r>
      <w:r w:rsidR="00447817" w:rsidRPr="00447817">
        <w:rPr>
          <w:rFonts w:asciiTheme="minorHAnsi" w:hAnsiTheme="minorHAnsi" w:cstheme="minorHAnsi"/>
          <w:sz w:val="16"/>
          <w:szCs w:val="16"/>
        </w:rPr>
        <w:t xml:space="preserve">, par exemple) avec </w:t>
      </w:r>
      <w:proofErr w:type="spellStart"/>
      <w:r w:rsidR="00447817" w:rsidRPr="00F3504D">
        <w:rPr>
          <w:rFonts w:asciiTheme="minorHAnsi" w:hAnsiTheme="minorHAnsi" w:cstheme="minorHAnsi"/>
          <w:b/>
          <w:bCs/>
          <w:sz w:val="16"/>
          <w:szCs w:val="16"/>
        </w:rPr>
        <w:t>Sto</w:t>
      </w:r>
      <w:proofErr w:type="spellEnd"/>
      <w:r w:rsidR="00447817" w:rsidRPr="00F3504D">
        <w:rPr>
          <w:rFonts w:asciiTheme="minorHAnsi" w:hAnsiTheme="minorHAnsi" w:cstheme="minorHAnsi"/>
          <w:b/>
          <w:bCs/>
          <w:sz w:val="16"/>
          <w:szCs w:val="16"/>
        </w:rPr>
        <w:t>-Armature goutte d’eau</w:t>
      </w:r>
      <w:r w:rsidR="00447817" w:rsidRPr="00447817">
        <w:rPr>
          <w:rFonts w:asciiTheme="minorHAnsi" w:hAnsiTheme="minorHAnsi" w:cstheme="minorHAnsi"/>
          <w:sz w:val="16"/>
          <w:szCs w:val="16"/>
        </w:rPr>
        <w:t xml:space="preserve">, comprenant une goutte d’eau et une </w:t>
      </w:r>
      <w:r w:rsidRPr="00447817">
        <w:rPr>
          <w:rFonts w:asciiTheme="minorHAnsi" w:hAnsiTheme="minorHAnsi" w:cstheme="minorHAnsi"/>
          <w:sz w:val="16"/>
          <w:szCs w:val="16"/>
        </w:rPr>
        <w:t>cornière</w:t>
      </w:r>
      <w:r w:rsidR="00447817" w:rsidRPr="00447817">
        <w:rPr>
          <w:rFonts w:asciiTheme="minorHAnsi" w:hAnsiTheme="minorHAnsi" w:cstheme="minorHAnsi"/>
          <w:sz w:val="16"/>
          <w:szCs w:val="16"/>
        </w:rPr>
        <w:t xml:space="preserve"> d'angle en PVC, </w:t>
      </w:r>
      <w:r w:rsidRPr="00447817">
        <w:rPr>
          <w:rFonts w:asciiTheme="minorHAnsi" w:hAnsiTheme="minorHAnsi" w:cstheme="minorHAnsi"/>
          <w:sz w:val="16"/>
          <w:szCs w:val="16"/>
        </w:rPr>
        <w:t>revêtu</w:t>
      </w:r>
      <w:r w:rsidR="00447817" w:rsidRPr="00447817">
        <w:rPr>
          <w:rFonts w:asciiTheme="minorHAnsi" w:hAnsiTheme="minorHAnsi" w:cstheme="minorHAnsi"/>
          <w:sz w:val="16"/>
          <w:szCs w:val="16"/>
        </w:rPr>
        <w:t xml:space="preserve"> de </w:t>
      </w:r>
      <w:proofErr w:type="spellStart"/>
      <w:r w:rsidR="00447817" w:rsidRPr="00F3504D">
        <w:rPr>
          <w:rFonts w:asciiTheme="minorHAnsi" w:hAnsiTheme="minorHAnsi" w:cstheme="minorHAnsi"/>
          <w:b/>
          <w:bCs/>
          <w:sz w:val="16"/>
          <w:szCs w:val="16"/>
        </w:rPr>
        <w:t>Sto</w:t>
      </w:r>
      <w:proofErr w:type="spellEnd"/>
      <w:r w:rsidR="00447817" w:rsidRPr="00F3504D">
        <w:rPr>
          <w:rFonts w:asciiTheme="minorHAnsi" w:hAnsiTheme="minorHAnsi" w:cstheme="minorHAnsi"/>
          <w:b/>
          <w:bCs/>
          <w:sz w:val="16"/>
          <w:szCs w:val="16"/>
        </w:rPr>
        <w:t>-Fibre de Verre</w:t>
      </w:r>
      <w:r w:rsidR="00447817" w:rsidRPr="00E54B6F">
        <w:rPr>
          <w:rFonts w:asciiTheme="minorHAnsi" w:hAnsiTheme="minorHAnsi" w:cstheme="minorHAnsi"/>
          <w:sz w:val="16"/>
          <w:szCs w:val="16"/>
        </w:rPr>
        <w:t xml:space="preserve"> </w:t>
      </w:r>
      <w:r w:rsidR="00447817" w:rsidRPr="00447817">
        <w:rPr>
          <w:rFonts w:asciiTheme="minorHAnsi" w:hAnsiTheme="minorHAnsi" w:cstheme="minorHAnsi"/>
          <w:sz w:val="16"/>
          <w:szCs w:val="16"/>
        </w:rPr>
        <w:t xml:space="preserve">et </w:t>
      </w:r>
      <w:r w:rsidRPr="00447817">
        <w:rPr>
          <w:rFonts w:asciiTheme="minorHAnsi" w:hAnsiTheme="minorHAnsi" w:cstheme="minorHAnsi"/>
          <w:sz w:val="16"/>
          <w:szCs w:val="16"/>
        </w:rPr>
        <w:t>marouflée</w:t>
      </w:r>
      <w:r w:rsidR="00447817" w:rsidRPr="00447817">
        <w:rPr>
          <w:rFonts w:asciiTheme="minorHAnsi" w:hAnsiTheme="minorHAnsi" w:cstheme="minorHAnsi"/>
          <w:sz w:val="16"/>
          <w:szCs w:val="16"/>
        </w:rPr>
        <w:t xml:space="preserve"> dans l'enduit de base du </w:t>
      </w:r>
      <w:r w:rsidRPr="00447817">
        <w:rPr>
          <w:rFonts w:asciiTheme="minorHAnsi" w:hAnsiTheme="minorHAnsi" w:cstheme="minorHAnsi"/>
          <w:sz w:val="16"/>
          <w:szCs w:val="16"/>
        </w:rPr>
        <w:t>système</w:t>
      </w:r>
      <w:r w:rsidR="00447817" w:rsidRPr="00447817">
        <w:rPr>
          <w:rFonts w:asciiTheme="minorHAnsi" w:hAnsiTheme="minorHAnsi" w:cstheme="minorHAnsi"/>
          <w:sz w:val="16"/>
          <w:szCs w:val="16"/>
        </w:rPr>
        <w:t xml:space="preserve">. </w:t>
      </w:r>
    </w:p>
    <w:p w14:paraId="42FC8858" w14:textId="34EE0743" w:rsidR="00447817" w:rsidRDefault="00447817" w:rsidP="00E54B6F">
      <w:pPr>
        <w:ind w:left="709"/>
        <w:rPr>
          <w:rFonts w:asciiTheme="minorHAnsi" w:hAnsiTheme="minorHAnsi" w:cstheme="minorHAnsi"/>
          <w:sz w:val="16"/>
          <w:szCs w:val="16"/>
        </w:rPr>
      </w:pPr>
      <w:r w:rsidRPr="00447817">
        <w:rPr>
          <w:rFonts w:asciiTheme="minorHAnsi" w:hAnsiTheme="minorHAnsi" w:cstheme="minorHAnsi"/>
          <w:sz w:val="16"/>
          <w:szCs w:val="16"/>
        </w:rPr>
        <w:t xml:space="preserve">Recouvrement de 10 cm sur </w:t>
      </w:r>
      <w:proofErr w:type="spellStart"/>
      <w:r w:rsidRPr="00F3504D">
        <w:rPr>
          <w:rFonts w:asciiTheme="minorHAnsi" w:hAnsiTheme="minorHAnsi" w:cstheme="minorHAnsi"/>
          <w:b/>
          <w:bCs/>
          <w:sz w:val="16"/>
          <w:szCs w:val="16"/>
        </w:rPr>
        <w:t>Sto</w:t>
      </w:r>
      <w:proofErr w:type="spellEnd"/>
      <w:r w:rsidRPr="00F3504D">
        <w:rPr>
          <w:rFonts w:asciiTheme="minorHAnsi" w:hAnsiTheme="minorHAnsi" w:cstheme="minorHAnsi"/>
          <w:b/>
          <w:bCs/>
          <w:sz w:val="16"/>
          <w:szCs w:val="16"/>
        </w:rPr>
        <w:t>-Fibre de Verre</w:t>
      </w:r>
      <w:r w:rsidRPr="00447817">
        <w:rPr>
          <w:rFonts w:asciiTheme="minorHAnsi" w:hAnsiTheme="minorHAnsi" w:cstheme="minorHAnsi"/>
          <w:sz w:val="16"/>
          <w:szCs w:val="16"/>
        </w:rPr>
        <w:t xml:space="preserve">. </w:t>
      </w:r>
    </w:p>
    <w:p w14:paraId="46F55D75" w14:textId="77777777" w:rsidR="00C7124A" w:rsidRDefault="00C7124A" w:rsidP="00E54B6F">
      <w:pPr>
        <w:ind w:left="709"/>
        <w:rPr>
          <w:rFonts w:asciiTheme="minorHAnsi" w:hAnsiTheme="minorHAnsi" w:cstheme="minorHAnsi"/>
          <w:sz w:val="16"/>
          <w:szCs w:val="16"/>
        </w:rPr>
      </w:pPr>
    </w:p>
    <w:p w14:paraId="0DEEC12C" w14:textId="77777777" w:rsidR="00F3504D" w:rsidRPr="00447817" w:rsidRDefault="00F3504D" w:rsidP="00C46988">
      <w:pPr>
        <w:rPr>
          <w:rFonts w:asciiTheme="minorHAnsi" w:hAnsiTheme="minorHAnsi" w:cstheme="minorHAnsi"/>
          <w:sz w:val="16"/>
          <w:szCs w:val="16"/>
        </w:rPr>
      </w:pPr>
    </w:p>
    <w:p w14:paraId="6D07704F" w14:textId="77777777" w:rsidR="00447817" w:rsidRPr="00F3504D" w:rsidRDefault="00447817" w:rsidP="00E54B6F">
      <w:pPr>
        <w:ind w:left="709"/>
        <w:rPr>
          <w:rFonts w:asciiTheme="minorHAnsi" w:hAnsiTheme="minorHAnsi" w:cstheme="minorHAnsi"/>
          <w:b/>
          <w:bCs/>
          <w:sz w:val="16"/>
          <w:szCs w:val="16"/>
          <w:u w:val="single"/>
        </w:rPr>
      </w:pPr>
      <w:r w:rsidRPr="00F3504D">
        <w:rPr>
          <w:rFonts w:asciiTheme="minorHAnsi" w:hAnsiTheme="minorHAnsi" w:cstheme="minorHAnsi"/>
          <w:b/>
          <w:bCs/>
          <w:sz w:val="16"/>
          <w:szCs w:val="16"/>
          <w:u w:val="single"/>
        </w:rPr>
        <w:lastRenderedPageBreak/>
        <w:t xml:space="preserve">Formation des angles verticaux avec </w:t>
      </w:r>
      <w:proofErr w:type="spellStart"/>
      <w:r w:rsidRPr="00F3504D">
        <w:rPr>
          <w:rFonts w:asciiTheme="minorHAnsi" w:hAnsiTheme="minorHAnsi" w:cstheme="minorHAnsi"/>
          <w:b/>
          <w:bCs/>
          <w:sz w:val="16"/>
          <w:szCs w:val="16"/>
          <w:u w:val="single"/>
        </w:rPr>
        <w:t>Sto</w:t>
      </w:r>
      <w:proofErr w:type="spellEnd"/>
      <w:r w:rsidRPr="00F3504D">
        <w:rPr>
          <w:rFonts w:asciiTheme="minorHAnsi" w:hAnsiTheme="minorHAnsi" w:cstheme="minorHAnsi"/>
          <w:b/>
          <w:bCs/>
          <w:sz w:val="16"/>
          <w:szCs w:val="16"/>
          <w:u w:val="single"/>
        </w:rPr>
        <w:t xml:space="preserve">-Armature d'angle </w:t>
      </w:r>
    </w:p>
    <w:p w14:paraId="516C6675" w14:textId="05AF82B5" w:rsidR="00447817" w:rsidRDefault="00F3504D" w:rsidP="00E54B6F">
      <w:pPr>
        <w:ind w:left="709"/>
        <w:rPr>
          <w:rFonts w:asciiTheme="minorHAnsi" w:hAnsiTheme="minorHAnsi" w:cstheme="minorHAnsi"/>
          <w:sz w:val="16"/>
          <w:szCs w:val="16"/>
        </w:rPr>
      </w:pPr>
      <w:r w:rsidRPr="00447817">
        <w:rPr>
          <w:rFonts w:asciiTheme="minorHAnsi" w:hAnsiTheme="minorHAnsi" w:cstheme="minorHAnsi"/>
          <w:sz w:val="16"/>
          <w:szCs w:val="16"/>
        </w:rPr>
        <w:t>Après</w:t>
      </w:r>
      <w:r w:rsidR="00447817" w:rsidRPr="00447817">
        <w:rPr>
          <w:rFonts w:asciiTheme="minorHAnsi" w:hAnsiTheme="minorHAnsi" w:cstheme="minorHAnsi"/>
          <w:sz w:val="16"/>
          <w:szCs w:val="16"/>
        </w:rPr>
        <w:t xml:space="preserve"> la pose </w:t>
      </w:r>
      <w:r w:rsidRPr="00447817">
        <w:rPr>
          <w:rFonts w:asciiTheme="minorHAnsi" w:hAnsiTheme="minorHAnsi" w:cstheme="minorHAnsi"/>
          <w:sz w:val="16"/>
          <w:szCs w:val="16"/>
        </w:rPr>
        <w:t>soignée</w:t>
      </w:r>
      <w:r w:rsidR="00447817" w:rsidRPr="00447817">
        <w:rPr>
          <w:rFonts w:asciiTheme="minorHAnsi" w:hAnsiTheme="minorHAnsi" w:cstheme="minorHAnsi"/>
          <w:sz w:val="16"/>
          <w:szCs w:val="16"/>
        </w:rPr>
        <w:t xml:space="preserve"> en coupe de pierre des panneaux aux angles du </w:t>
      </w:r>
      <w:r w:rsidRPr="00447817">
        <w:rPr>
          <w:rFonts w:asciiTheme="minorHAnsi" w:hAnsiTheme="minorHAnsi" w:cstheme="minorHAnsi"/>
          <w:sz w:val="16"/>
          <w:szCs w:val="16"/>
        </w:rPr>
        <w:t>bâtiment</w:t>
      </w:r>
      <w:r w:rsidR="00447817" w:rsidRPr="00447817">
        <w:rPr>
          <w:rFonts w:asciiTheme="minorHAnsi" w:hAnsiTheme="minorHAnsi" w:cstheme="minorHAnsi"/>
          <w:sz w:val="16"/>
          <w:szCs w:val="16"/>
        </w:rPr>
        <w:t xml:space="preserve">, protection des </w:t>
      </w:r>
      <w:r w:rsidR="00F5373E" w:rsidRPr="00447817">
        <w:rPr>
          <w:rFonts w:asciiTheme="minorHAnsi" w:hAnsiTheme="minorHAnsi" w:cstheme="minorHAnsi"/>
          <w:sz w:val="16"/>
          <w:szCs w:val="16"/>
        </w:rPr>
        <w:t>arêtes</w:t>
      </w:r>
      <w:r w:rsidR="00447817" w:rsidRPr="00447817">
        <w:rPr>
          <w:rFonts w:asciiTheme="minorHAnsi" w:hAnsiTheme="minorHAnsi" w:cstheme="minorHAnsi"/>
          <w:sz w:val="16"/>
          <w:szCs w:val="16"/>
        </w:rPr>
        <w:t xml:space="preserve"> avec </w:t>
      </w:r>
      <w:proofErr w:type="spellStart"/>
      <w:r w:rsidR="00447817" w:rsidRPr="00F5373E">
        <w:rPr>
          <w:rFonts w:asciiTheme="minorHAnsi" w:hAnsiTheme="minorHAnsi" w:cstheme="minorHAnsi"/>
          <w:b/>
          <w:bCs/>
          <w:sz w:val="16"/>
          <w:szCs w:val="16"/>
        </w:rPr>
        <w:t>Sto</w:t>
      </w:r>
      <w:proofErr w:type="spellEnd"/>
      <w:r w:rsidR="00447817" w:rsidRPr="00F5373E">
        <w:rPr>
          <w:rFonts w:asciiTheme="minorHAnsi" w:hAnsiTheme="minorHAnsi" w:cstheme="minorHAnsi"/>
          <w:b/>
          <w:bCs/>
          <w:sz w:val="16"/>
          <w:szCs w:val="16"/>
        </w:rPr>
        <w:t>-Armature d'Angle</w:t>
      </w:r>
      <w:r w:rsidR="00447817" w:rsidRPr="00447817">
        <w:rPr>
          <w:rFonts w:asciiTheme="minorHAnsi" w:hAnsiTheme="minorHAnsi" w:cstheme="minorHAnsi"/>
          <w:sz w:val="16"/>
          <w:szCs w:val="16"/>
        </w:rPr>
        <w:t xml:space="preserve">, </w:t>
      </w:r>
      <w:r w:rsidR="00F5373E" w:rsidRPr="00447817">
        <w:rPr>
          <w:rFonts w:asciiTheme="minorHAnsi" w:hAnsiTheme="minorHAnsi" w:cstheme="minorHAnsi"/>
          <w:sz w:val="16"/>
          <w:szCs w:val="16"/>
        </w:rPr>
        <w:t>cornière</w:t>
      </w:r>
      <w:r w:rsidR="00447817" w:rsidRPr="00447817">
        <w:rPr>
          <w:rFonts w:asciiTheme="minorHAnsi" w:hAnsiTheme="minorHAnsi" w:cstheme="minorHAnsi"/>
          <w:sz w:val="16"/>
          <w:szCs w:val="16"/>
        </w:rPr>
        <w:t xml:space="preserve"> d'angle en PVC </w:t>
      </w:r>
      <w:r w:rsidR="00F5373E" w:rsidRPr="00447817">
        <w:rPr>
          <w:rFonts w:asciiTheme="minorHAnsi" w:hAnsiTheme="minorHAnsi" w:cstheme="minorHAnsi"/>
          <w:sz w:val="16"/>
          <w:szCs w:val="16"/>
        </w:rPr>
        <w:t>revêtue</w:t>
      </w:r>
      <w:r w:rsidR="00447817" w:rsidRPr="00447817">
        <w:rPr>
          <w:rFonts w:asciiTheme="minorHAnsi" w:hAnsiTheme="minorHAnsi" w:cstheme="minorHAnsi"/>
          <w:sz w:val="16"/>
          <w:szCs w:val="16"/>
        </w:rPr>
        <w:t xml:space="preserve"> de fibre de verre et </w:t>
      </w:r>
      <w:r w:rsidR="00F5373E" w:rsidRPr="00447817">
        <w:rPr>
          <w:rFonts w:asciiTheme="minorHAnsi" w:hAnsiTheme="minorHAnsi" w:cstheme="minorHAnsi"/>
          <w:sz w:val="16"/>
          <w:szCs w:val="16"/>
        </w:rPr>
        <w:t>marouflée</w:t>
      </w:r>
      <w:r w:rsidR="00447817" w:rsidRPr="00447817">
        <w:rPr>
          <w:rFonts w:asciiTheme="minorHAnsi" w:hAnsiTheme="minorHAnsi" w:cstheme="minorHAnsi"/>
          <w:sz w:val="16"/>
          <w:szCs w:val="16"/>
        </w:rPr>
        <w:t xml:space="preserve"> dans l'enduit de base du </w:t>
      </w:r>
      <w:r w:rsidR="00F5373E" w:rsidRPr="00447817">
        <w:rPr>
          <w:rFonts w:asciiTheme="minorHAnsi" w:hAnsiTheme="minorHAnsi" w:cstheme="minorHAnsi"/>
          <w:sz w:val="16"/>
          <w:szCs w:val="16"/>
        </w:rPr>
        <w:t>système</w:t>
      </w:r>
      <w:r w:rsidR="00447817" w:rsidRPr="00447817">
        <w:rPr>
          <w:rFonts w:asciiTheme="minorHAnsi" w:hAnsiTheme="minorHAnsi" w:cstheme="minorHAnsi"/>
          <w:sz w:val="16"/>
          <w:szCs w:val="16"/>
        </w:rPr>
        <w:t>.</w:t>
      </w:r>
      <w:r w:rsidR="00447817" w:rsidRPr="00447817">
        <w:rPr>
          <w:rFonts w:asciiTheme="minorHAnsi" w:hAnsiTheme="minorHAnsi" w:cstheme="minorHAnsi"/>
          <w:sz w:val="16"/>
          <w:szCs w:val="16"/>
        </w:rPr>
        <w:br/>
        <w:t xml:space="preserve">Recouvrement de10 cm sur </w:t>
      </w:r>
      <w:proofErr w:type="spellStart"/>
      <w:r w:rsidR="00447817" w:rsidRPr="00F5373E">
        <w:rPr>
          <w:rFonts w:asciiTheme="minorHAnsi" w:hAnsiTheme="minorHAnsi" w:cstheme="minorHAnsi"/>
          <w:b/>
          <w:bCs/>
          <w:sz w:val="16"/>
          <w:szCs w:val="16"/>
        </w:rPr>
        <w:t>Sto</w:t>
      </w:r>
      <w:proofErr w:type="spellEnd"/>
      <w:r w:rsidR="00447817" w:rsidRPr="00F5373E">
        <w:rPr>
          <w:rFonts w:asciiTheme="minorHAnsi" w:hAnsiTheme="minorHAnsi" w:cstheme="minorHAnsi"/>
          <w:b/>
          <w:bCs/>
          <w:sz w:val="16"/>
          <w:szCs w:val="16"/>
        </w:rPr>
        <w:t>-Fibre de Verre</w:t>
      </w:r>
      <w:r w:rsidR="00447817" w:rsidRPr="00E54B6F">
        <w:rPr>
          <w:rFonts w:asciiTheme="minorHAnsi" w:hAnsiTheme="minorHAnsi" w:cstheme="minorHAnsi"/>
          <w:sz w:val="16"/>
          <w:szCs w:val="16"/>
        </w:rPr>
        <w:t xml:space="preserve">. </w:t>
      </w:r>
    </w:p>
    <w:p w14:paraId="4476C054" w14:textId="77777777" w:rsidR="00F5373E" w:rsidRPr="00447817" w:rsidRDefault="00F5373E" w:rsidP="00C46988">
      <w:pPr>
        <w:rPr>
          <w:rFonts w:asciiTheme="minorHAnsi" w:hAnsiTheme="minorHAnsi" w:cstheme="minorHAnsi"/>
          <w:sz w:val="16"/>
          <w:szCs w:val="16"/>
        </w:rPr>
      </w:pPr>
    </w:p>
    <w:p w14:paraId="46A375BD" w14:textId="370318B0" w:rsidR="00447817" w:rsidRPr="00447817" w:rsidRDefault="00447817" w:rsidP="00E54B6F">
      <w:pPr>
        <w:ind w:left="709"/>
        <w:rPr>
          <w:rFonts w:asciiTheme="minorHAnsi" w:hAnsiTheme="minorHAnsi" w:cstheme="minorHAnsi"/>
          <w:sz w:val="16"/>
          <w:szCs w:val="16"/>
        </w:rPr>
      </w:pPr>
      <w:r w:rsidRPr="00F5373E">
        <w:rPr>
          <w:rFonts w:asciiTheme="minorHAnsi" w:hAnsiTheme="minorHAnsi" w:cstheme="minorHAnsi"/>
          <w:b/>
          <w:bCs/>
          <w:sz w:val="16"/>
          <w:szCs w:val="16"/>
          <w:u w:val="single"/>
        </w:rPr>
        <w:t xml:space="preserve">Zones de </w:t>
      </w:r>
      <w:r w:rsidR="00F5373E" w:rsidRPr="00F5373E">
        <w:rPr>
          <w:rFonts w:asciiTheme="minorHAnsi" w:hAnsiTheme="minorHAnsi" w:cstheme="minorHAnsi"/>
          <w:b/>
          <w:bCs/>
          <w:sz w:val="16"/>
          <w:szCs w:val="16"/>
          <w:u w:val="single"/>
        </w:rPr>
        <w:t>façades</w:t>
      </w:r>
      <w:r w:rsidRPr="00F5373E">
        <w:rPr>
          <w:rFonts w:asciiTheme="minorHAnsi" w:hAnsiTheme="minorHAnsi" w:cstheme="minorHAnsi"/>
          <w:b/>
          <w:bCs/>
          <w:sz w:val="16"/>
          <w:szCs w:val="16"/>
          <w:u w:val="single"/>
        </w:rPr>
        <w:t xml:space="preserve"> </w:t>
      </w:r>
      <w:r w:rsidR="00F5373E" w:rsidRPr="00F5373E">
        <w:rPr>
          <w:rFonts w:asciiTheme="minorHAnsi" w:hAnsiTheme="minorHAnsi" w:cstheme="minorHAnsi"/>
          <w:b/>
          <w:bCs/>
          <w:sz w:val="16"/>
          <w:szCs w:val="16"/>
          <w:u w:val="single"/>
        </w:rPr>
        <w:t>exposées</w:t>
      </w:r>
      <w:r w:rsidRPr="00F5373E">
        <w:rPr>
          <w:rFonts w:asciiTheme="minorHAnsi" w:hAnsiTheme="minorHAnsi" w:cstheme="minorHAnsi"/>
          <w:b/>
          <w:bCs/>
          <w:sz w:val="16"/>
          <w:szCs w:val="16"/>
          <w:u w:val="single"/>
        </w:rPr>
        <w:t xml:space="preserve"> aux chocs</w:t>
      </w:r>
      <w:r w:rsidRPr="00E54B6F">
        <w:rPr>
          <w:rFonts w:asciiTheme="minorHAnsi" w:hAnsiTheme="minorHAnsi" w:cstheme="minorHAnsi"/>
          <w:sz w:val="16"/>
          <w:szCs w:val="16"/>
        </w:rPr>
        <w:t xml:space="preserve"> </w:t>
      </w:r>
      <w:r w:rsidRPr="00447817">
        <w:rPr>
          <w:rFonts w:asciiTheme="minorHAnsi" w:hAnsiTheme="minorHAnsi" w:cstheme="minorHAnsi"/>
          <w:sz w:val="16"/>
          <w:szCs w:val="16"/>
        </w:rPr>
        <w:t xml:space="preserve">(Par exemple, passage pour circulation, </w:t>
      </w:r>
      <w:r w:rsidR="00F5373E" w:rsidRPr="00447817">
        <w:rPr>
          <w:rFonts w:asciiTheme="minorHAnsi" w:hAnsiTheme="minorHAnsi" w:cstheme="minorHAnsi"/>
          <w:sz w:val="16"/>
          <w:szCs w:val="16"/>
        </w:rPr>
        <w:t>entrées</w:t>
      </w:r>
      <w:r w:rsidRPr="00447817">
        <w:rPr>
          <w:rFonts w:asciiTheme="minorHAnsi" w:hAnsiTheme="minorHAnsi" w:cstheme="minorHAnsi"/>
          <w:sz w:val="16"/>
          <w:szCs w:val="16"/>
        </w:rPr>
        <w:t xml:space="preserve"> d'immeubles, </w:t>
      </w:r>
      <w:proofErr w:type="spellStart"/>
      <w:r w:rsidRPr="00447817">
        <w:rPr>
          <w:rFonts w:asciiTheme="minorHAnsi" w:hAnsiTheme="minorHAnsi" w:cstheme="minorHAnsi"/>
          <w:sz w:val="16"/>
          <w:szCs w:val="16"/>
        </w:rPr>
        <w:t>etc</w:t>
      </w:r>
      <w:proofErr w:type="spellEnd"/>
      <w:r w:rsidRPr="00447817">
        <w:rPr>
          <w:rFonts w:asciiTheme="minorHAnsi" w:hAnsiTheme="minorHAnsi" w:cstheme="minorHAnsi"/>
          <w:sz w:val="16"/>
          <w:szCs w:val="16"/>
        </w:rPr>
        <w:t>)</w:t>
      </w:r>
      <w:r w:rsidRPr="00447817">
        <w:rPr>
          <w:rFonts w:asciiTheme="minorHAnsi" w:hAnsiTheme="minorHAnsi" w:cstheme="minorHAnsi"/>
          <w:sz w:val="16"/>
          <w:szCs w:val="16"/>
        </w:rPr>
        <w:br/>
        <w:t xml:space="preserve">Appliquer l'enduit de marouflage en couche totalement couvrante, puis y maroufler </w:t>
      </w:r>
      <w:proofErr w:type="spellStart"/>
      <w:r w:rsidRPr="00F5373E">
        <w:rPr>
          <w:rFonts w:asciiTheme="minorHAnsi" w:hAnsiTheme="minorHAnsi" w:cstheme="minorHAnsi"/>
          <w:b/>
          <w:bCs/>
          <w:sz w:val="16"/>
          <w:szCs w:val="16"/>
        </w:rPr>
        <w:t>Sto</w:t>
      </w:r>
      <w:proofErr w:type="spellEnd"/>
      <w:r w:rsidRPr="00F5373E">
        <w:rPr>
          <w:rFonts w:asciiTheme="minorHAnsi" w:hAnsiTheme="minorHAnsi" w:cstheme="minorHAnsi"/>
          <w:b/>
          <w:bCs/>
          <w:sz w:val="16"/>
          <w:szCs w:val="16"/>
        </w:rPr>
        <w:t>-Fibre de Blindage</w:t>
      </w:r>
      <w:r w:rsidRPr="00E54B6F">
        <w:rPr>
          <w:rFonts w:asciiTheme="minorHAnsi" w:hAnsiTheme="minorHAnsi" w:cstheme="minorHAnsi"/>
          <w:sz w:val="16"/>
          <w:szCs w:val="16"/>
        </w:rPr>
        <w:t xml:space="preserve"> </w:t>
      </w:r>
      <w:r w:rsidRPr="00447817">
        <w:rPr>
          <w:rFonts w:asciiTheme="minorHAnsi" w:hAnsiTheme="minorHAnsi" w:cstheme="minorHAnsi"/>
          <w:sz w:val="16"/>
          <w:szCs w:val="16"/>
        </w:rPr>
        <w:t xml:space="preserve">et </w:t>
      </w:r>
      <w:r w:rsidR="00F5373E" w:rsidRPr="00447817">
        <w:rPr>
          <w:rFonts w:asciiTheme="minorHAnsi" w:hAnsiTheme="minorHAnsi" w:cstheme="minorHAnsi"/>
          <w:sz w:val="16"/>
          <w:szCs w:val="16"/>
        </w:rPr>
        <w:t>égaliser</w:t>
      </w:r>
      <w:r w:rsidRPr="00447817">
        <w:rPr>
          <w:rFonts w:asciiTheme="minorHAnsi" w:hAnsiTheme="minorHAnsi" w:cstheme="minorHAnsi"/>
          <w:sz w:val="16"/>
          <w:szCs w:val="16"/>
        </w:rPr>
        <w:t xml:space="preserve">. </w:t>
      </w:r>
    </w:p>
    <w:p w14:paraId="07E8A855" w14:textId="1D2A6C6F" w:rsidR="00447817" w:rsidRDefault="00447817" w:rsidP="00E54B6F">
      <w:pPr>
        <w:ind w:left="709"/>
        <w:rPr>
          <w:rFonts w:asciiTheme="minorHAnsi" w:hAnsiTheme="minorHAnsi" w:cstheme="minorHAnsi"/>
          <w:sz w:val="16"/>
          <w:szCs w:val="16"/>
        </w:rPr>
      </w:pPr>
      <w:r w:rsidRPr="00447817">
        <w:rPr>
          <w:rFonts w:asciiTheme="minorHAnsi" w:hAnsiTheme="minorHAnsi" w:cstheme="minorHAnsi"/>
          <w:sz w:val="16"/>
          <w:szCs w:val="16"/>
        </w:rPr>
        <w:t xml:space="preserve">Poser </w:t>
      </w:r>
      <w:proofErr w:type="spellStart"/>
      <w:r w:rsidRPr="00F5373E">
        <w:rPr>
          <w:rFonts w:asciiTheme="minorHAnsi" w:hAnsiTheme="minorHAnsi" w:cstheme="minorHAnsi"/>
          <w:b/>
          <w:bCs/>
          <w:sz w:val="16"/>
          <w:szCs w:val="16"/>
        </w:rPr>
        <w:t>Sto</w:t>
      </w:r>
      <w:proofErr w:type="spellEnd"/>
      <w:r w:rsidRPr="00F5373E">
        <w:rPr>
          <w:rFonts w:asciiTheme="minorHAnsi" w:hAnsiTheme="minorHAnsi" w:cstheme="minorHAnsi"/>
          <w:b/>
          <w:bCs/>
          <w:sz w:val="16"/>
          <w:szCs w:val="16"/>
        </w:rPr>
        <w:t>-Fibre de Blindage</w:t>
      </w:r>
      <w:r w:rsidRPr="00E54B6F">
        <w:rPr>
          <w:rFonts w:asciiTheme="minorHAnsi" w:hAnsiTheme="minorHAnsi" w:cstheme="minorHAnsi"/>
          <w:sz w:val="16"/>
          <w:szCs w:val="16"/>
        </w:rPr>
        <w:t xml:space="preserve"> </w:t>
      </w:r>
      <w:r w:rsidRPr="00447817">
        <w:rPr>
          <w:rFonts w:asciiTheme="minorHAnsi" w:hAnsiTheme="minorHAnsi" w:cstheme="minorHAnsi"/>
          <w:sz w:val="16"/>
          <w:szCs w:val="16"/>
        </w:rPr>
        <w:t>bord à bord, sans recouvrement.</w:t>
      </w:r>
      <w:r w:rsidRPr="00447817">
        <w:rPr>
          <w:rFonts w:asciiTheme="minorHAnsi" w:hAnsiTheme="minorHAnsi" w:cstheme="minorHAnsi"/>
          <w:sz w:val="16"/>
          <w:szCs w:val="16"/>
        </w:rPr>
        <w:br/>
        <w:t xml:space="preserve">Nota : l'armature normale sera </w:t>
      </w:r>
      <w:r w:rsidR="00F5373E" w:rsidRPr="00447817">
        <w:rPr>
          <w:rFonts w:asciiTheme="minorHAnsi" w:hAnsiTheme="minorHAnsi" w:cstheme="minorHAnsi"/>
          <w:sz w:val="16"/>
          <w:szCs w:val="16"/>
        </w:rPr>
        <w:t>marouflée</w:t>
      </w:r>
      <w:r w:rsidRPr="00447817">
        <w:rPr>
          <w:rFonts w:asciiTheme="minorHAnsi" w:hAnsiTheme="minorHAnsi" w:cstheme="minorHAnsi"/>
          <w:sz w:val="16"/>
          <w:szCs w:val="16"/>
        </w:rPr>
        <w:t xml:space="preserve"> en recouvrement de ces zones </w:t>
      </w:r>
      <w:r w:rsidR="00F5373E" w:rsidRPr="00447817">
        <w:rPr>
          <w:rFonts w:asciiTheme="minorHAnsi" w:hAnsiTheme="minorHAnsi" w:cstheme="minorHAnsi"/>
          <w:sz w:val="16"/>
          <w:szCs w:val="16"/>
        </w:rPr>
        <w:t>renforcées</w:t>
      </w:r>
      <w:r w:rsidRPr="00447817">
        <w:rPr>
          <w:rFonts w:asciiTheme="minorHAnsi" w:hAnsiTheme="minorHAnsi" w:cstheme="minorHAnsi"/>
          <w:sz w:val="16"/>
          <w:szCs w:val="16"/>
        </w:rPr>
        <w:t xml:space="preserve">. </w:t>
      </w:r>
    </w:p>
    <w:p w14:paraId="51D2462E" w14:textId="77777777" w:rsidR="00F5373E" w:rsidRPr="00447817" w:rsidRDefault="00F5373E" w:rsidP="00C46988">
      <w:pPr>
        <w:rPr>
          <w:rFonts w:asciiTheme="minorHAnsi" w:hAnsiTheme="minorHAnsi" w:cstheme="minorHAnsi"/>
          <w:sz w:val="16"/>
          <w:szCs w:val="16"/>
        </w:rPr>
      </w:pPr>
    </w:p>
    <w:p w14:paraId="038E8219" w14:textId="77777777" w:rsidR="00447817" w:rsidRPr="00F5373E" w:rsidRDefault="00447817" w:rsidP="00E54B6F">
      <w:pPr>
        <w:ind w:left="709"/>
        <w:rPr>
          <w:rFonts w:asciiTheme="minorHAnsi" w:hAnsiTheme="minorHAnsi" w:cstheme="minorHAnsi"/>
          <w:b/>
          <w:bCs/>
          <w:sz w:val="16"/>
          <w:szCs w:val="16"/>
          <w:u w:val="single"/>
        </w:rPr>
      </w:pPr>
      <w:r w:rsidRPr="00F5373E">
        <w:rPr>
          <w:rFonts w:asciiTheme="minorHAnsi" w:hAnsiTheme="minorHAnsi" w:cstheme="minorHAnsi"/>
          <w:b/>
          <w:bCs/>
          <w:sz w:val="16"/>
          <w:szCs w:val="16"/>
          <w:u w:val="single"/>
        </w:rPr>
        <w:t xml:space="preserve">Traitement des ouvertures </w:t>
      </w:r>
    </w:p>
    <w:p w14:paraId="0D21BBEC" w14:textId="19402500" w:rsidR="00447817" w:rsidRDefault="00447817" w:rsidP="00E54B6F">
      <w:pPr>
        <w:ind w:left="709"/>
        <w:rPr>
          <w:rFonts w:asciiTheme="minorHAnsi" w:hAnsiTheme="minorHAnsi" w:cstheme="minorHAnsi"/>
          <w:sz w:val="16"/>
          <w:szCs w:val="16"/>
        </w:rPr>
      </w:pPr>
      <w:r w:rsidRPr="00447817">
        <w:rPr>
          <w:rFonts w:asciiTheme="minorHAnsi" w:hAnsiTheme="minorHAnsi" w:cstheme="minorHAnsi"/>
          <w:sz w:val="16"/>
          <w:szCs w:val="16"/>
        </w:rPr>
        <w:t xml:space="preserve">Avant le marouflage </w:t>
      </w:r>
      <w:r w:rsidR="00F5373E" w:rsidRPr="00447817">
        <w:rPr>
          <w:rFonts w:asciiTheme="minorHAnsi" w:hAnsiTheme="minorHAnsi" w:cstheme="minorHAnsi"/>
          <w:sz w:val="16"/>
          <w:szCs w:val="16"/>
        </w:rPr>
        <w:t>général</w:t>
      </w:r>
      <w:r w:rsidRPr="00447817">
        <w:rPr>
          <w:rFonts w:asciiTheme="minorHAnsi" w:hAnsiTheme="minorHAnsi" w:cstheme="minorHAnsi"/>
          <w:sz w:val="16"/>
          <w:szCs w:val="16"/>
        </w:rPr>
        <w:t xml:space="preserve">, maroufler au droit des angles de chaque ouverture (portes, </w:t>
      </w:r>
      <w:r w:rsidR="00F5373E" w:rsidRPr="00447817">
        <w:rPr>
          <w:rFonts w:asciiTheme="minorHAnsi" w:hAnsiTheme="minorHAnsi" w:cstheme="minorHAnsi"/>
          <w:sz w:val="16"/>
          <w:szCs w:val="16"/>
        </w:rPr>
        <w:t>fenêtres</w:t>
      </w:r>
      <w:r w:rsidRPr="00447817">
        <w:rPr>
          <w:rFonts w:asciiTheme="minorHAnsi" w:hAnsiTheme="minorHAnsi" w:cstheme="minorHAnsi"/>
          <w:sz w:val="16"/>
          <w:szCs w:val="16"/>
        </w:rPr>
        <w:t xml:space="preserve">, ...) un mouchoir en </w:t>
      </w:r>
      <w:proofErr w:type="spellStart"/>
      <w:r w:rsidRPr="00F5373E">
        <w:rPr>
          <w:rFonts w:asciiTheme="minorHAnsi" w:hAnsiTheme="minorHAnsi" w:cstheme="minorHAnsi"/>
          <w:b/>
          <w:bCs/>
          <w:sz w:val="16"/>
          <w:szCs w:val="16"/>
        </w:rPr>
        <w:t>Sto</w:t>
      </w:r>
      <w:proofErr w:type="spellEnd"/>
      <w:r w:rsidRPr="00F5373E">
        <w:rPr>
          <w:rFonts w:asciiTheme="minorHAnsi" w:hAnsiTheme="minorHAnsi" w:cstheme="minorHAnsi"/>
          <w:b/>
          <w:bCs/>
          <w:sz w:val="16"/>
          <w:szCs w:val="16"/>
        </w:rPr>
        <w:t>-Fibre de Verre</w:t>
      </w:r>
      <w:r w:rsidRPr="00E54B6F">
        <w:rPr>
          <w:rFonts w:asciiTheme="minorHAnsi" w:hAnsiTheme="minorHAnsi" w:cstheme="minorHAnsi"/>
          <w:sz w:val="16"/>
          <w:szCs w:val="16"/>
        </w:rPr>
        <w:t xml:space="preserve"> </w:t>
      </w:r>
      <w:r w:rsidRPr="00447817">
        <w:rPr>
          <w:rFonts w:asciiTheme="minorHAnsi" w:hAnsiTheme="minorHAnsi" w:cstheme="minorHAnsi"/>
          <w:sz w:val="16"/>
          <w:szCs w:val="16"/>
        </w:rPr>
        <w:t xml:space="preserve">(taille 30 x 30 cm). </w:t>
      </w:r>
    </w:p>
    <w:p w14:paraId="70F18622" w14:textId="77777777" w:rsidR="00F5373E" w:rsidRPr="00447817" w:rsidRDefault="00F5373E" w:rsidP="00C46988">
      <w:pPr>
        <w:rPr>
          <w:rFonts w:asciiTheme="minorHAnsi" w:hAnsiTheme="minorHAnsi" w:cstheme="minorHAnsi"/>
          <w:sz w:val="16"/>
          <w:szCs w:val="16"/>
        </w:rPr>
      </w:pPr>
    </w:p>
    <w:p w14:paraId="6233011C" w14:textId="1206A853" w:rsidR="00447817" w:rsidRPr="00E54B6F" w:rsidRDefault="00447817" w:rsidP="00E54B6F">
      <w:pPr>
        <w:ind w:left="709"/>
        <w:rPr>
          <w:rFonts w:asciiTheme="minorHAnsi" w:hAnsiTheme="minorHAnsi" w:cstheme="minorHAnsi"/>
          <w:sz w:val="16"/>
          <w:szCs w:val="16"/>
        </w:rPr>
      </w:pPr>
      <w:r w:rsidRPr="00F5373E">
        <w:rPr>
          <w:rFonts w:asciiTheme="minorHAnsi" w:hAnsiTheme="minorHAnsi" w:cstheme="minorHAnsi"/>
          <w:b/>
          <w:bCs/>
          <w:sz w:val="16"/>
          <w:szCs w:val="16"/>
          <w:u w:val="single"/>
        </w:rPr>
        <w:t>Jonction entre rails</w:t>
      </w:r>
      <w:r w:rsidRPr="00E54B6F">
        <w:rPr>
          <w:rFonts w:asciiTheme="minorHAnsi" w:hAnsiTheme="minorHAnsi" w:cstheme="minorHAnsi"/>
          <w:sz w:val="16"/>
          <w:szCs w:val="16"/>
        </w:rPr>
        <w:br/>
      </w:r>
      <w:r w:rsidRPr="00447817">
        <w:rPr>
          <w:rFonts w:asciiTheme="minorHAnsi" w:hAnsiTheme="minorHAnsi" w:cstheme="minorHAnsi"/>
          <w:sz w:val="16"/>
          <w:szCs w:val="16"/>
        </w:rPr>
        <w:t xml:space="preserve">Les jonctions entre rails de </w:t>
      </w:r>
      <w:r w:rsidR="00F5373E" w:rsidRPr="00447817">
        <w:rPr>
          <w:rFonts w:asciiTheme="minorHAnsi" w:hAnsiTheme="minorHAnsi" w:cstheme="minorHAnsi"/>
          <w:sz w:val="16"/>
          <w:szCs w:val="16"/>
        </w:rPr>
        <w:t>départ</w:t>
      </w:r>
      <w:r w:rsidRPr="00447817">
        <w:rPr>
          <w:rFonts w:asciiTheme="minorHAnsi" w:hAnsiTheme="minorHAnsi" w:cstheme="minorHAnsi"/>
          <w:sz w:val="16"/>
          <w:szCs w:val="16"/>
        </w:rPr>
        <w:t xml:space="preserve"> et les rails </w:t>
      </w:r>
      <w:r w:rsidR="00F5373E" w:rsidRPr="00447817">
        <w:rPr>
          <w:rFonts w:asciiTheme="minorHAnsi" w:hAnsiTheme="minorHAnsi" w:cstheme="minorHAnsi"/>
          <w:sz w:val="16"/>
          <w:szCs w:val="16"/>
        </w:rPr>
        <w:t>latéraux</w:t>
      </w:r>
      <w:r w:rsidRPr="00447817">
        <w:rPr>
          <w:rFonts w:asciiTheme="minorHAnsi" w:hAnsiTheme="minorHAnsi" w:cstheme="minorHAnsi"/>
          <w:sz w:val="16"/>
          <w:szCs w:val="16"/>
        </w:rPr>
        <w:t xml:space="preserve"> seront </w:t>
      </w:r>
      <w:r w:rsidR="00F5373E" w:rsidRPr="00447817">
        <w:rPr>
          <w:rFonts w:asciiTheme="minorHAnsi" w:hAnsiTheme="minorHAnsi" w:cstheme="minorHAnsi"/>
          <w:sz w:val="16"/>
          <w:szCs w:val="16"/>
        </w:rPr>
        <w:t>traités</w:t>
      </w:r>
      <w:r w:rsidRPr="00447817">
        <w:rPr>
          <w:rFonts w:asciiTheme="minorHAnsi" w:hAnsiTheme="minorHAnsi" w:cstheme="minorHAnsi"/>
          <w:sz w:val="16"/>
          <w:szCs w:val="16"/>
        </w:rPr>
        <w:t xml:space="preserve"> à l’aide d’un mouchoir en </w:t>
      </w:r>
      <w:proofErr w:type="spellStart"/>
      <w:r w:rsidRPr="00F5373E">
        <w:rPr>
          <w:rFonts w:asciiTheme="minorHAnsi" w:hAnsiTheme="minorHAnsi" w:cstheme="minorHAnsi"/>
          <w:b/>
          <w:bCs/>
          <w:sz w:val="16"/>
          <w:szCs w:val="16"/>
        </w:rPr>
        <w:t>Sto</w:t>
      </w:r>
      <w:proofErr w:type="spellEnd"/>
      <w:r w:rsidRPr="00F5373E">
        <w:rPr>
          <w:rFonts w:asciiTheme="minorHAnsi" w:hAnsiTheme="minorHAnsi" w:cstheme="minorHAnsi"/>
          <w:b/>
          <w:bCs/>
          <w:sz w:val="16"/>
          <w:szCs w:val="16"/>
        </w:rPr>
        <w:t>-Fibre de verre</w:t>
      </w:r>
      <w:r w:rsidRPr="00E54B6F">
        <w:rPr>
          <w:rFonts w:asciiTheme="minorHAnsi" w:hAnsiTheme="minorHAnsi" w:cstheme="minorHAnsi"/>
          <w:sz w:val="16"/>
          <w:szCs w:val="16"/>
        </w:rPr>
        <w:t xml:space="preserve"> </w:t>
      </w:r>
      <w:r w:rsidRPr="00447817">
        <w:rPr>
          <w:rFonts w:asciiTheme="minorHAnsi" w:hAnsiTheme="minorHAnsi" w:cstheme="minorHAnsi"/>
          <w:sz w:val="16"/>
          <w:szCs w:val="16"/>
        </w:rPr>
        <w:t>ou à l’aide du</w:t>
      </w:r>
      <w:r w:rsidRPr="00F5373E">
        <w:rPr>
          <w:rFonts w:asciiTheme="minorHAnsi" w:hAnsiTheme="minorHAnsi" w:cstheme="minorHAnsi"/>
          <w:b/>
          <w:bCs/>
          <w:sz w:val="16"/>
          <w:szCs w:val="16"/>
        </w:rPr>
        <w:t xml:space="preserve"> </w:t>
      </w:r>
      <w:proofErr w:type="spellStart"/>
      <w:r w:rsidRPr="00F5373E">
        <w:rPr>
          <w:rFonts w:asciiTheme="minorHAnsi" w:hAnsiTheme="minorHAnsi" w:cstheme="minorHAnsi"/>
          <w:b/>
          <w:bCs/>
          <w:sz w:val="16"/>
          <w:szCs w:val="16"/>
        </w:rPr>
        <w:t>Sto</w:t>
      </w:r>
      <w:proofErr w:type="spellEnd"/>
      <w:r w:rsidRPr="00F5373E">
        <w:rPr>
          <w:rFonts w:asciiTheme="minorHAnsi" w:hAnsiTheme="minorHAnsi" w:cstheme="minorHAnsi"/>
          <w:b/>
          <w:bCs/>
          <w:sz w:val="16"/>
          <w:szCs w:val="16"/>
        </w:rPr>
        <w:t xml:space="preserve">-Profil à clipser TR. </w:t>
      </w:r>
    </w:p>
    <w:p w14:paraId="0FB4B101" w14:textId="21F723B2" w:rsidR="00E54B6F" w:rsidRPr="00E54B6F" w:rsidRDefault="00E54B6F" w:rsidP="00E54B6F">
      <w:pPr>
        <w:ind w:left="709"/>
        <w:rPr>
          <w:rFonts w:asciiTheme="minorHAnsi" w:hAnsiTheme="minorHAnsi" w:cstheme="minorHAnsi"/>
          <w:sz w:val="16"/>
          <w:szCs w:val="16"/>
        </w:rPr>
      </w:pPr>
    </w:p>
    <w:p w14:paraId="1327479C" w14:textId="65F1378B" w:rsidR="003F1611" w:rsidRPr="00C46988" w:rsidRDefault="00E54B6F" w:rsidP="00C46988">
      <w:pPr>
        <w:ind w:left="709"/>
        <w:rPr>
          <w:rFonts w:asciiTheme="minorHAnsi" w:hAnsiTheme="minorHAnsi" w:cstheme="minorHAnsi"/>
          <w:sz w:val="16"/>
          <w:szCs w:val="16"/>
        </w:rPr>
      </w:pPr>
      <w:r w:rsidRPr="00C0089C">
        <w:rPr>
          <w:rFonts w:asciiTheme="minorHAnsi" w:hAnsiTheme="minorHAnsi" w:cstheme="minorHAnsi"/>
          <w:b/>
          <w:bCs/>
          <w:sz w:val="16"/>
          <w:szCs w:val="16"/>
          <w:u w:val="single"/>
        </w:rPr>
        <w:t xml:space="preserve">Couche de base </w:t>
      </w:r>
      <w:r w:rsidR="00C0089C" w:rsidRPr="00C0089C">
        <w:rPr>
          <w:rFonts w:asciiTheme="minorHAnsi" w:hAnsiTheme="minorHAnsi" w:cstheme="minorHAnsi"/>
          <w:b/>
          <w:bCs/>
          <w:sz w:val="16"/>
          <w:szCs w:val="16"/>
          <w:u w:val="single"/>
        </w:rPr>
        <w:t>fibrée</w:t>
      </w:r>
      <w:r w:rsidRPr="00E54B6F">
        <w:rPr>
          <w:rFonts w:asciiTheme="minorHAnsi" w:hAnsiTheme="minorHAnsi" w:cstheme="minorHAnsi"/>
          <w:sz w:val="16"/>
          <w:szCs w:val="16"/>
        </w:rPr>
        <w:br/>
        <w:t xml:space="preserve">Appliquer une couche totalement couvrante de </w:t>
      </w:r>
      <w:proofErr w:type="spellStart"/>
      <w:r w:rsidRPr="00C0089C">
        <w:rPr>
          <w:rFonts w:asciiTheme="minorHAnsi" w:hAnsiTheme="minorHAnsi" w:cstheme="minorHAnsi"/>
          <w:b/>
          <w:bCs/>
          <w:sz w:val="16"/>
          <w:szCs w:val="16"/>
        </w:rPr>
        <w:t>StoLevell</w:t>
      </w:r>
      <w:proofErr w:type="spellEnd"/>
      <w:r w:rsidRPr="00C0089C">
        <w:rPr>
          <w:rFonts w:asciiTheme="minorHAnsi" w:hAnsiTheme="minorHAnsi" w:cstheme="minorHAnsi"/>
          <w:b/>
          <w:bCs/>
          <w:sz w:val="16"/>
          <w:szCs w:val="16"/>
        </w:rPr>
        <w:t xml:space="preserve"> Uni</w:t>
      </w:r>
      <w:r w:rsidRPr="00E54B6F">
        <w:rPr>
          <w:rFonts w:asciiTheme="minorHAnsi" w:hAnsiTheme="minorHAnsi" w:cstheme="minorHAnsi"/>
          <w:sz w:val="16"/>
          <w:szCs w:val="16"/>
        </w:rPr>
        <w:t xml:space="preserve"> sur les panneaux de </w:t>
      </w:r>
      <w:r w:rsidR="00C0089C" w:rsidRPr="00E54B6F">
        <w:rPr>
          <w:rFonts w:asciiTheme="minorHAnsi" w:hAnsiTheme="minorHAnsi" w:cstheme="minorHAnsi"/>
          <w:sz w:val="16"/>
          <w:szCs w:val="16"/>
        </w:rPr>
        <w:t>polystyrène</w:t>
      </w:r>
      <w:r w:rsidRPr="00E54B6F">
        <w:rPr>
          <w:rFonts w:asciiTheme="minorHAnsi" w:hAnsiTheme="minorHAnsi" w:cstheme="minorHAnsi"/>
          <w:sz w:val="16"/>
          <w:szCs w:val="16"/>
        </w:rPr>
        <w:t>.</w:t>
      </w:r>
      <w:r w:rsidRPr="00E54B6F">
        <w:rPr>
          <w:rFonts w:asciiTheme="minorHAnsi" w:hAnsiTheme="minorHAnsi" w:cstheme="minorHAnsi"/>
          <w:sz w:val="16"/>
          <w:szCs w:val="16"/>
        </w:rPr>
        <w:br/>
        <w:t xml:space="preserve">Y maroufler </w:t>
      </w:r>
      <w:proofErr w:type="spellStart"/>
      <w:r w:rsidRPr="00C0089C">
        <w:rPr>
          <w:rFonts w:asciiTheme="minorHAnsi" w:hAnsiTheme="minorHAnsi" w:cstheme="minorHAnsi"/>
          <w:b/>
          <w:bCs/>
          <w:sz w:val="16"/>
          <w:szCs w:val="16"/>
        </w:rPr>
        <w:t>Sto</w:t>
      </w:r>
      <w:proofErr w:type="spellEnd"/>
      <w:r w:rsidRPr="00C0089C">
        <w:rPr>
          <w:rFonts w:asciiTheme="minorHAnsi" w:hAnsiTheme="minorHAnsi" w:cstheme="minorHAnsi"/>
          <w:b/>
          <w:bCs/>
          <w:sz w:val="16"/>
          <w:szCs w:val="16"/>
        </w:rPr>
        <w:t>-Fibre de Verre Standard</w:t>
      </w:r>
      <w:r w:rsidRPr="00E54B6F">
        <w:rPr>
          <w:rFonts w:asciiTheme="minorHAnsi" w:hAnsiTheme="minorHAnsi" w:cstheme="minorHAnsi"/>
          <w:sz w:val="16"/>
          <w:szCs w:val="16"/>
        </w:rPr>
        <w:t xml:space="preserve">, puis lisser pour </w:t>
      </w:r>
      <w:r w:rsidR="00C0089C" w:rsidRPr="00E54B6F">
        <w:rPr>
          <w:rFonts w:asciiTheme="minorHAnsi" w:hAnsiTheme="minorHAnsi" w:cstheme="minorHAnsi"/>
          <w:sz w:val="16"/>
          <w:szCs w:val="16"/>
        </w:rPr>
        <w:t>égaliser</w:t>
      </w:r>
      <w:r w:rsidRPr="00E54B6F">
        <w:rPr>
          <w:rFonts w:asciiTheme="minorHAnsi" w:hAnsiTheme="minorHAnsi" w:cstheme="minorHAnsi"/>
          <w:sz w:val="16"/>
          <w:szCs w:val="16"/>
        </w:rPr>
        <w:t>.</w:t>
      </w:r>
      <w:r w:rsidRPr="00E54B6F">
        <w:rPr>
          <w:rFonts w:asciiTheme="minorHAnsi" w:hAnsiTheme="minorHAnsi" w:cstheme="minorHAnsi"/>
          <w:sz w:val="16"/>
          <w:szCs w:val="16"/>
        </w:rPr>
        <w:br/>
        <w:t>Le recouvrement aux joints sera de 10 cm.</w:t>
      </w:r>
      <w:r w:rsidRPr="00E54B6F">
        <w:rPr>
          <w:rFonts w:asciiTheme="minorHAnsi" w:hAnsiTheme="minorHAnsi" w:cstheme="minorHAnsi"/>
          <w:sz w:val="16"/>
          <w:szCs w:val="16"/>
        </w:rPr>
        <w:br/>
        <w:t>L'</w:t>
      </w:r>
      <w:r w:rsidR="003F1611" w:rsidRPr="00E54B6F">
        <w:rPr>
          <w:rFonts w:asciiTheme="minorHAnsi" w:hAnsiTheme="minorHAnsi" w:cstheme="minorHAnsi"/>
          <w:sz w:val="16"/>
          <w:szCs w:val="16"/>
        </w:rPr>
        <w:t>épaisseur</w:t>
      </w:r>
      <w:r w:rsidRPr="00E54B6F">
        <w:rPr>
          <w:rFonts w:asciiTheme="minorHAnsi" w:hAnsiTheme="minorHAnsi" w:cstheme="minorHAnsi"/>
          <w:sz w:val="16"/>
          <w:szCs w:val="16"/>
        </w:rPr>
        <w:t xml:space="preserve"> de marouflage sera de 3,0 mm minimum, ce qui correspond à une consommation d'environ 5,0 kg/m2. </w:t>
      </w:r>
    </w:p>
    <w:p w14:paraId="08C54746" w14:textId="77777777" w:rsidR="00E54B6F" w:rsidRPr="003F1611" w:rsidRDefault="00E54B6F" w:rsidP="00E54B6F">
      <w:pPr>
        <w:ind w:left="709"/>
        <w:rPr>
          <w:rFonts w:asciiTheme="minorHAnsi" w:hAnsiTheme="minorHAnsi" w:cstheme="minorHAnsi"/>
          <w:b/>
          <w:bCs/>
          <w:sz w:val="16"/>
          <w:szCs w:val="16"/>
          <w:u w:val="single"/>
        </w:rPr>
      </w:pPr>
      <w:r w:rsidRPr="003F1611">
        <w:rPr>
          <w:rFonts w:asciiTheme="minorHAnsi" w:hAnsiTheme="minorHAnsi" w:cstheme="minorHAnsi"/>
          <w:b/>
          <w:bCs/>
          <w:sz w:val="16"/>
          <w:szCs w:val="16"/>
          <w:u w:val="single"/>
        </w:rPr>
        <w:t xml:space="preserve">Impression </w:t>
      </w:r>
      <w:proofErr w:type="spellStart"/>
      <w:r w:rsidRPr="003F1611">
        <w:rPr>
          <w:rFonts w:asciiTheme="minorHAnsi" w:hAnsiTheme="minorHAnsi" w:cstheme="minorHAnsi"/>
          <w:b/>
          <w:bCs/>
          <w:sz w:val="16"/>
          <w:szCs w:val="16"/>
          <w:u w:val="single"/>
        </w:rPr>
        <w:t>StoPrim</w:t>
      </w:r>
      <w:proofErr w:type="spellEnd"/>
      <w:r w:rsidRPr="003F1611">
        <w:rPr>
          <w:rFonts w:asciiTheme="minorHAnsi" w:hAnsiTheme="minorHAnsi" w:cstheme="minorHAnsi"/>
          <w:b/>
          <w:bCs/>
          <w:sz w:val="16"/>
          <w:szCs w:val="16"/>
          <w:u w:val="single"/>
        </w:rPr>
        <w:t xml:space="preserve"> </w:t>
      </w:r>
    </w:p>
    <w:p w14:paraId="134BEAC0" w14:textId="189C275E" w:rsidR="00E54B6F" w:rsidRPr="00E54B6F" w:rsidRDefault="00E54B6F" w:rsidP="00E54B6F">
      <w:pPr>
        <w:ind w:left="709"/>
        <w:rPr>
          <w:rFonts w:asciiTheme="minorHAnsi" w:hAnsiTheme="minorHAnsi" w:cstheme="minorHAnsi"/>
          <w:sz w:val="16"/>
          <w:szCs w:val="16"/>
        </w:rPr>
      </w:pPr>
      <w:r w:rsidRPr="00E54B6F">
        <w:rPr>
          <w:rFonts w:asciiTheme="minorHAnsi" w:hAnsiTheme="minorHAnsi" w:cstheme="minorHAnsi"/>
          <w:sz w:val="16"/>
          <w:szCs w:val="16"/>
        </w:rPr>
        <w:t xml:space="preserve">Application d'une couche de fond </w:t>
      </w:r>
      <w:r w:rsidR="003F1611" w:rsidRPr="00E54B6F">
        <w:rPr>
          <w:rFonts w:asciiTheme="minorHAnsi" w:hAnsiTheme="minorHAnsi" w:cstheme="minorHAnsi"/>
          <w:sz w:val="16"/>
          <w:szCs w:val="16"/>
        </w:rPr>
        <w:t>pigmentée</w:t>
      </w:r>
      <w:r w:rsidRPr="00E54B6F">
        <w:rPr>
          <w:rFonts w:asciiTheme="minorHAnsi" w:hAnsiTheme="minorHAnsi" w:cstheme="minorHAnsi"/>
          <w:sz w:val="16"/>
          <w:szCs w:val="16"/>
        </w:rPr>
        <w:t xml:space="preserve"> et </w:t>
      </w:r>
      <w:r w:rsidR="003F1611" w:rsidRPr="00E54B6F">
        <w:rPr>
          <w:rFonts w:asciiTheme="minorHAnsi" w:hAnsiTheme="minorHAnsi" w:cstheme="minorHAnsi"/>
          <w:sz w:val="16"/>
          <w:szCs w:val="16"/>
        </w:rPr>
        <w:t>chargée</w:t>
      </w:r>
      <w:r w:rsidRPr="00E54B6F">
        <w:rPr>
          <w:rFonts w:asciiTheme="minorHAnsi" w:hAnsiTheme="minorHAnsi" w:cstheme="minorHAnsi"/>
          <w:sz w:val="16"/>
          <w:szCs w:val="16"/>
        </w:rPr>
        <w:t xml:space="preserve">, à base de </w:t>
      </w:r>
      <w:r w:rsidR="003F1611" w:rsidRPr="00E54B6F">
        <w:rPr>
          <w:rFonts w:asciiTheme="minorHAnsi" w:hAnsiTheme="minorHAnsi" w:cstheme="minorHAnsi"/>
          <w:sz w:val="16"/>
          <w:szCs w:val="16"/>
        </w:rPr>
        <w:t>résine</w:t>
      </w:r>
      <w:r w:rsidRPr="00E54B6F">
        <w:rPr>
          <w:rFonts w:asciiTheme="minorHAnsi" w:hAnsiTheme="minorHAnsi" w:cstheme="minorHAnsi"/>
          <w:sz w:val="16"/>
          <w:szCs w:val="16"/>
        </w:rPr>
        <w:t xml:space="preserve"> acrylique en phase aqueuse, </w:t>
      </w:r>
      <w:proofErr w:type="spellStart"/>
      <w:r w:rsidRPr="003F1611">
        <w:rPr>
          <w:rFonts w:asciiTheme="minorHAnsi" w:hAnsiTheme="minorHAnsi" w:cstheme="minorHAnsi"/>
          <w:b/>
          <w:bCs/>
          <w:sz w:val="16"/>
          <w:szCs w:val="16"/>
        </w:rPr>
        <w:t>Sto</w:t>
      </w:r>
      <w:proofErr w:type="spellEnd"/>
      <w:r w:rsidRPr="003F1611">
        <w:rPr>
          <w:rFonts w:asciiTheme="minorHAnsi" w:hAnsiTheme="minorHAnsi" w:cstheme="minorHAnsi"/>
          <w:b/>
          <w:bCs/>
          <w:sz w:val="16"/>
          <w:szCs w:val="16"/>
        </w:rPr>
        <w:t>-Prim,</w:t>
      </w:r>
      <w:r w:rsidRPr="00E54B6F">
        <w:rPr>
          <w:rFonts w:asciiTheme="minorHAnsi" w:hAnsiTheme="minorHAnsi" w:cstheme="minorHAnsi"/>
          <w:sz w:val="16"/>
          <w:szCs w:val="16"/>
        </w:rPr>
        <w:t xml:space="preserve"> pour </w:t>
      </w:r>
      <w:r w:rsidR="003F1611" w:rsidRPr="00E54B6F">
        <w:rPr>
          <w:rFonts w:asciiTheme="minorHAnsi" w:hAnsiTheme="minorHAnsi" w:cstheme="minorHAnsi"/>
          <w:sz w:val="16"/>
          <w:szCs w:val="16"/>
        </w:rPr>
        <w:t>réguler</w:t>
      </w:r>
      <w:r w:rsidRPr="00E54B6F">
        <w:rPr>
          <w:rFonts w:asciiTheme="minorHAnsi" w:hAnsiTheme="minorHAnsi" w:cstheme="minorHAnsi"/>
          <w:sz w:val="16"/>
          <w:szCs w:val="16"/>
        </w:rPr>
        <w:t xml:space="preserve"> les fonds et </w:t>
      </w:r>
      <w:r w:rsidR="003F1611" w:rsidRPr="00E54B6F">
        <w:rPr>
          <w:rFonts w:asciiTheme="minorHAnsi" w:hAnsiTheme="minorHAnsi" w:cstheme="minorHAnsi"/>
          <w:sz w:val="16"/>
          <w:szCs w:val="16"/>
        </w:rPr>
        <w:t>améliorer</w:t>
      </w:r>
      <w:r w:rsidRPr="00E54B6F">
        <w:rPr>
          <w:rFonts w:asciiTheme="minorHAnsi" w:hAnsiTheme="minorHAnsi" w:cstheme="minorHAnsi"/>
          <w:sz w:val="16"/>
          <w:szCs w:val="16"/>
        </w:rPr>
        <w:t xml:space="preserve"> l'accrochage de l'enduit de finition.</w:t>
      </w:r>
      <w:r w:rsidRPr="00E54B6F">
        <w:rPr>
          <w:rFonts w:asciiTheme="minorHAnsi" w:hAnsiTheme="minorHAnsi" w:cstheme="minorHAnsi"/>
          <w:sz w:val="16"/>
          <w:szCs w:val="16"/>
        </w:rPr>
        <w:br/>
        <w:t xml:space="preserve">Dilution : peut </w:t>
      </w:r>
      <w:proofErr w:type="spellStart"/>
      <w:r w:rsidRPr="00E54B6F">
        <w:rPr>
          <w:rFonts w:asciiTheme="minorHAnsi" w:hAnsiTheme="minorHAnsi" w:cstheme="minorHAnsi"/>
          <w:sz w:val="16"/>
          <w:szCs w:val="16"/>
        </w:rPr>
        <w:t>être</w:t>
      </w:r>
      <w:proofErr w:type="spellEnd"/>
      <w:r w:rsidRPr="00E54B6F">
        <w:rPr>
          <w:rFonts w:asciiTheme="minorHAnsi" w:hAnsiTheme="minorHAnsi" w:cstheme="minorHAnsi"/>
          <w:sz w:val="16"/>
          <w:szCs w:val="16"/>
        </w:rPr>
        <w:t xml:space="preserve"> dilué jusqu'</w:t>
      </w:r>
      <w:proofErr w:type="spellStart"/>
      <w:r w:rsidRPr="00E54B6F">
        <w:rPr>
          <w:rFonts w:asciiTheme="minorHAnsi" w:hAnsiTheme="minorHAnsi" w:cstheme="minorHAnsi"/>
          <w:sz w:val="16"/>
          <w:szCs w:val="16"/>
        </w:rPr>
        <w:t>a</w:t>
      </w:r>
      <w:proofErr w:type="spellEnd"/>
      <w:r w:rsidRPr="00E54B6F">
        <w:rPr>
          <w:rFonts w:asciiTheme="minorHAnsi" w:hAnsiTheme="minorHAnsi" w:cstheme="minorHAnsi"/>
          <w:sz w:val="16"/>
          <w:szCs w:val="16"/>
        </w:rPr>
        <w:t>̀ 10% d'eau.</w:t>
      </w:r>
      <w:r w:rsidRPr="00E54B6F">
        <w:rPr>
          <w:rFonts w:asciiTheme="minorHAnsi" w:hAnsiTheme="minorHAnsi" w:cstheme="minorHAnsi"/>
          <w:sz w:val="16"/>
          <w:szCs w:val="16"/>
        </w:rPr>
        <w:br/>
        <w:t xml:space="preserve">Consommation : environ 0,2 kg / m2. </w:t>
      </w:r>
    </w:p>
    <w:p w14:paraId="041EF7D4" w14:textId="40AF2B2F" w:rsidR="003F1611" w:rsidRDefault="00E54B6F" w:rsidP="00E54B6F">
      <w:pPr>
        <w:ind w:left="709"/>
        <w:rPr>
          <w:rFonts w:asciiTheme="minorHAnsi" w:hAnsiTheme="minorHAnsi" w:cstheme="minorHAnsi"/>
          <w:sz w:val="16"/>
          <w:szCs w:val="16"/>
        </w:rPr>
      </w:pPr>
      <w:r w:rsidRPr="003F1611">
        <w:rPr>
          <w:rFonts w:asciiTheme="minorHAnsi" w:hAnsiTheme="minorHAnsi" w:cstheme="minorHAnsi"/>
          <w:i/>
          <w:iCs/>
          <w:sz w:val="16"/>
          <w:szCs w:val="16"/>
          <w:u w:val="single"/>
        </w:rPr>
        <w:t>Remarque :</w:t>
      </w:r>
      <w:r w:rsidRPr="00E54B6F">
        <w:rPr>
          <w:rFonts w:asciiTheme="minorHAnsi" w:hAnsiTheme="minorHAnsi" w:cstheme="minorHAnsi"/>
          <w:sz w:val="16"/>
          <w:szCs w:val="16"/>
        </w:rPr>
        <w:t xml:space="preserve"> la teinte de </w:t>
      </w:r>
      <w:proofErr w:type="spellStart"/>
      <w:r w:rsidRPr="003F1611">
        <w:rPr>
          <w:rFonts w:asciiTheme="minorHAnsi" w:hAnsiTheme="minorHAnsi" w:cstheme="minorHAnsi"/>
          <w:b/>
          <w:bCs/>
          <w:sz w:val="16"/>
          <w:szCs w:val="16"/>
        </w:rPr>
        <w:t>StoPrim</w:t>
      </w:r>
      <w:proofErr w:type="spellEnd"/>
      <w:r w:rsidRPr="00E54B6F">
        <w:rPr>
          <w:rFonts w:asciiTheme="minorHAnsi" w:hAnsiTheme="minorHAnsi" w:cstheme="minorHAnsi"/>
          <w:sz w:val="16"/>
          <w:szCs w:val="16"/>
        </w:rPr>
        <w:t xml:space="preserve"> devra </w:t>
      </w:r>
      <w:r w:rsidR="003F1611" w:rsidRPr="00E54B6F">
        <w:rPr>
          <w:rFonts w:asciiTheme="minorHAnsi" w:hAnsiTheme="minorHAnsi" w:cstheme="minorHAnsi"/>
          <w:sz w:val="16"/>
          <w:szCs w:val="16"/>
        </w:rPr>
        <w:t>être</w:t>
      </w:r>
      <w:r w:rsidRPr="00E54B6F">
        <w:rPr>
          <w:rFonts w:asciiTheme="minorHAnsi" w:hAnsiTheme="minorHAnsi" w:cstheme="minorHAnsi"/>
          <w:sz w:val="16"/>
          <w:szCs w:val="16"/>
        </w:rPr>
        <w:t xml:space="preserve"> choisie en fonction de la teinte de l'enduit final. </w:t>
      </w:r>
    </w:p>
    <w:p w14:paraId="0C36E35F" w14:textId="77777777" w:rsidR="003F1611" w:rsidRDefault="003F1611" w:rsidP="00C46988">
      <w:pPr>
        <w:rPr>
          <w:rFonts w:asciiTheme="minorHAnsi" w:hAnsiTheme="minorHAnsi" w:cstheme="minorHAnsi"/>
          <w:sz w:val="16"/>
          <w:szCs w:val="16"/>
        </w:rPr>
      </w:pPr>
    </w:p>
    <w:p w14:paraId="62798291" w14:textId="16392D14" w:rsidR="00E54B6F" w:rsidRPr="003F1611" w:rsidRDefault="00E54B6F" w:rsidP="00E54B6F">
      <w:pPr>
        <w:ind w:left="709"/>
        <w:rPr>
          <w:rFonts w:asciiTheme="minorHAnsi" w:hAnsiTheme="minorHAnsi" w:cstheme="minorHAnsi"/>
          <w:b/>
          <w:bCs/>
          <w:sz w:val="16"/>
          <w:szCs w:val="16"/>
          <w:u w:val="single"/>
        </w:rPr>
      </w:pPr>
      <w:r w:rsidRPr="003F1611">
        <w:rPr>
          <w:rFonts w:asciiTheme="minorHAnsi" w:hAnsiTheme="minorHAnsi" w:cstheme="minorHAnsi"/>
          <w:b/>
          <w:bCs/>
          <w:sz w:val="16"/>
          <w:szCs w:val="16"/>
          <w:u w:val="single"/>
        </w:rPr>
        <w:t xml:space="preserve">Enduit de finition </w:t>
      </w:r>
    </w:p>
    <w:p w14:paraId="5B648AE9" w14:textId="77777777" w:rsidR="003F1611" w:rsidRPr="00E54B6F" w:rsidRDefault="003F1611" w:rsidP="003F1611">
      <w:pPr>
        <w:rPr>
          <w:rFonts w:asciiTheme="minorHAnsi" w:hAnsiTheme="minorHAnsi" w:cstheme="minorHAnsi"/>
          <w:sz w:val="16"/>
          <w:szCs w:val="16"/>
        </w:rPr>
      </w:pPr>
    </w:p>
    <w:p w14:paraId="6A92E511" w14:textId="77777777" w:rsidR="00E54B6F" w:rsidRPr="003F1611" w:rsidRDefault="00E54B6F" w:rsidP="00E54B6F">
      <w:pPr>
        <w:ind w:left="709"/>
        <w:rPr>
          <w:rFonts w:asciiTheme="minorHAnsi" w:hAnsiTheme="minorHAnsi" w:cstheme="minorHAnsi"/>
          <w:b/>
          <w:bCs/>
          <w:sz w:val="16"/>
          <w:szCs w:val="16"/>
          <w:u w:val="single"/>
        </w:rPr>
      </w:pPr>
      <w:r w:rsidRPr="003F1611">
        <w:rPr>
          <w:rFonts w:asciiTheme="minorHAnsi" w:hAnsiTheme="minorHAnsi" w:cstheme="minorHAnsi"/>
          <w:b/>
          <w:bCs/>
          <w:sz w:val="16"/>
          <w:szCs w:val="16"/>
          <w:u w:val="single"/>
        </w:rPr>
        <w:t xml:space="preserve">REVETEMENT SILOXANE DECORATIF D3 (RPE) : </w:t>
      </w:r>
      <w:proofErr w:type="spellStart"/>
      <w:r w:rsidRPr="003F1611">
        <w:rPr>
          <w:rFonts w:asciiTheme="minorHAnsi" w:hAnsiTheme="minorHAnsi" w:cstheme="minorHAnsi"/>
          <w:b/>
          <w:bCs/>
          <w:sz w:val="16"/>
          <w:szCs w:val="16"/>
          <w:u w:val="single"/>
        </w:rPr>
        <w:t>StoLotusan</w:t>
      </w:r>
      <w:proofErr w:type="spellEnd"/>
      <w:r w:rsidRPr="003F1611">
        <w:rPr>
          <w:rFonts w:asciiTheme="minorHAnsi" w:hAnsiTheme="minorHAnsi" w:cstheme="minorHAnsi"/>
          <w:b/>
          <w:bCs/>
          <w:sz w:val="16"/>
          <w:szCs w:val="16"/>
          <w:u w:val="single"/>
        </w:rPr>
        <w:t xml:space="preserve"> K </w:t>
      </w:r>
    </w:p>
    <w:p w14:paraId="206AA8B3" w14:textId="4D51D409" w:rsidR="00E54B6F" w:rsidRPr="00E54B6F" w:rsidRDefault="00E54B6F" w:rsidP="00E54B6F">
      <w:pPr>
        <w:ind w:left="709"/>
        <w:rPr>
          <w:rFonts w:asciiTheme="minorHAnsi" w:hAnsiTheme="minorHAnsi" w:cstheme="minorHAnsi"/>
          <w:sz w:val="16"/>
          <w:szCs w:val="16"/>
        </w:rPr>
      </w:pPr>
      <w:r w:rsidRPr="00E54B6F">
        <w:rPr>
          <w:rFonts w:asciiTheme="minorHAnsi" w:hAnsiTheme="minorHAnsi" w:cstheme="minorHAnsi"/>
          <w:sz w:val="16"/>
          <w:szCs w:val="16"/>
        </w:rPr>
        <w:t xml:space="preserve">Application à la taloche d'un enduit d'aspect </w:t>
      </w:r>
      <w:r w:rsidR="003F1611" w:rsidRPr="00E54B6F">
        <w:rPr>
          <w:rFonts w:asciiTheme="minorHAnsi" w:hAnsiTheme="minorHAnsi" w:cstheme="minorHAnsi"/>
          <w:sz w:val="16"/>
          <w:szCs w:val="16"/>
        </w:rPr>
        <w:t>grésé</w:t>
      </w:r>
      <w:r w:rsidRPr="00E54B6F">
        <w:rPr>
          <w:rFonts w:asciiTheme="minorHAnsi" w:hAnsiTheme="minorHAnsi" w:cstheme="minorHAnsi"/>
          <w:sz w:val="16"/>
          <w:szCs w:val="16"/>
        </w:rPr>
        <w:t xml:space="preserve">́, à base de </w:t>
      </w:r>
      <w:r w:rsidR="003F1611" w:rsidRPr="00E54B6F">
        <w:rPr>
          <w:rFonts w:asciiTheme="minorHAnsi" w:hAnsiTheme="minorHAnsi" w:cstheme="minorHAnsi"/>
          <w:sz w:val="16"/>
          <w:szCs w:val="16"/>
        </w:rPr>
        <w:t>résine</w:t>
      </w:r>
      <w:r w:rsidRPr="00E54B6F">
        <w:rPr>
          <w:rFonts w:asciiTheme="minorHAnsi" w:hAnsiTheme="minorHAnsi" w:cstheme="minorHAnsi"/>
          <w:sz w:val="16"/>
          <w:szCs w:val="16"/>
        </w:rPr>
        <w:t xml:space="preserve"> en phase aqueuse, contenant des granulats de marbre naturel : </w:t>
      </w:r>
      <w:proofErr w:type="spellStart"/>
      <w:r w:rsidRPr="003F1611">
        <w:rPr>
          <w:rFonts w:asciiTheme="minorHAnsi" w:hAnsiTheme="minorHAnsi" w:cstheme="minorHAnsi"/>
          <w:b/>
          <w:bCs/>
          <w:sz w:val="16"/>
          <w:szCs w:val="16"/>
        </w:rPr>
        <w:t>StoLotusan</w:t>
      </w:r>
      <w:proofErr w:type="spellEnd"/>
      <w:r w:rsidRPr="003F1611">
        <w:rPr>
          <w:rFonts w:asciiTheme="minorHAnsi" w:hAnsiTheme="minorHAnsi" w:cstheme="minorHAnsi"/>
          <w:b/>
          <w:bCs/>
          <w:sz w:val="16"/>
          <w:szCs w:val="16"/>
        </w:rPr>
        <w:t xml:space="preserve"> K.</w:t>
      </w:r>
      <w:r w:rsidRPr="00E54B6F">
        <w:rPr>
          <w:rFonts w:asciiTheme="minorHAnsi" w:hAnsiTheme="minorHAnsi" w:cstheme="minorHAnsi"/>
          <w:sz w:val="16"/>
          <w:szCs w:val="16"/>
        </w:rPr>
        <w:t xml:space="preserve"> Disponible avec la technologie X-Black.</w:t>
      </w:r>
      <w:r w:rsidRPr="00E54B6F">
        <w:rPr>
          <w:rFonts w:asciiTheme="minorHAnsi" w:hAnsiTheme="minorHAnsi" w:cstheme="minorHAnsi"/>
          <w:sz w:val="16"/>
          <w:szCs w:val="16"/>
        </w:rPr>
        <w:br/>
        <w:t xml:space="preserve">Dilution : le produit s'applique pur ou alors </w:t>
      </w:r>
      <w:r w:rsidR="003F1611" w:rsidRPr="00E54B6F">
        <w:rPr>
          <w:rFonts w:asciiTheme="minorHAnsi" w:hAnsiTheme="minorHAnsi" w:cstheme="minorHAnsi"/>
          <w:sz w:val="16"/>
          <w:szCs w:val="16"/>
        </w:rPr>
        <w:t>très</w:t>
      </w:r>
      <w:r w:rsidRPr="00E54B6F">
        <w:rPr>
          <w:rFonts w:asciiTheme="minorHAnsi" w:hAnsiTheme="minorHAnsi" w:cstheme="minorHAnsi"/>
          <w:sz w:val="16"/>
          <w:szCs w:val="16"/>
        </w:rPr>
        <w:t xml:space="preserve"> </w:t>
      </w:r>
      <w:r w:rsidR="003F1611" w:rsidRPr="00E54B6F">
        <w:rPr>
          <w:rFonts w:asciiTheme="minorHAnsi" w:hAnsiTheme="minorHAnsi" w:cstheme="minorHAnsi"/>
          <w:sz w:val="16"/>
          <w:szCs w:val="16"/>
        </w:rPr>
        <w:t>légèrement</w:t>
      </w:r>
      <w:r w:rsidRPr="00E54B6F">
        <w:rPr>
          <w:rFonts w:asciiTheme="minorHAnsi" w:hAnsiTheme="minorHAnsi" w:cstheme="minorHAnsi"/>
          <w:sz w:val="16"/>
          <w:szCs w:val="16"/>
        </w:rPr>
        <w:t xml:space="preserve"> dilué avec un maximum de 2% d'eau. Consommation : en fonction de la </w:t>
      </w:r>
      <w:r w:rsidR="003F1611" w:rsidRPr="00E54B6F">
        <w:rPr>
          <w:rFonts w:asciiTheme="minorHAnsi" w:hAnsiTheme="minorHAnsi" w:cstheme="minorHAnsi"/>
          <w:sz w:val="16"/>
          <w:szCs w:val="16"/>
        </w:rPr>
        <w:t>granulométrie</w:t>
      </w:r>
      <w:r w:rsidRPr="00E54B6F">
        <w:rPr>
          <w:rFonts w:asciiTheme="minorHAnsi" w:hAnsiTheme="minorHAnsi" w:cstheme="minorHAnsi"/>
          <w:sz w:val="16"/>
          <w:szCs w:val="16"/>
        </w:rPr>
        <w:t xml:space="preserve"> choisie </w:t>
      </w:r>
    </w:p>
    <w:p w14:paraId="36D6A79B" w14:textId="27BE8554" w:rsidR="00E54B6F" w:rsidRPr="00E54B6F" w:rsidRDefault="00E54B6F" w:rsidP="00E54B6F">
      <w:pPr>
        <w:ind w:left="709"/>
        <w:rPr>
          <w:rFonts w:asciiTheme="minorHAnsi" w:hAnsiTheme="minorHAnsi" w:cstheme="minorHAnsi"/>
          <w:sz w:val="16"/>
          <w:szCs w:val="16"/>
        </w:rPr>
      </w:pPr>
      <w:r w:rsidRPr="00E54B6F">
        <w:rPr>
          <w:rFonts w:asciiTheme="minorHAnsi" w:hAnsiTheme="minorHAnsi" w:cstheme="minorHAnsi"/>
          <w:sz w:val="16"/>
          <w:szCs w:val="16"/>
        </w:rPr>
        <w:t>- K 1,5 .......... 2,4 kg / m</w:t>
      </w:r>
      <w:r w:rsidRPr="003F1611">
        <w:rPr>
          <w:rFonts w:asciiTheme="minorHAnsi" w:hAnsiTheme="minorHAnsi" w:cs="Calibri (Corps)"/>
          <w:sz w:val="16"/>
          <w:szCs w:val="16"/>
          <w:vertAlign w:val="superscript"/>
        </w:rPr>
        <w:t>2</w:t>
      </w:r>
      <w:r w:rsidRPr="00E54B6F">
        <w:rPr>
          <w:rFonts w:asciiTheme="minorHAnsi" w:hAnsiTheme="minorHAnsi" w:cstheme="minorHAnsi"/>
          <w:sz w:val="16"/>
          <w:szCs w:val="16"/>
        </w:rPr>
        <w:br/>
        <w:t xml:space="preserve">- K 2,0 .......... 3,2 kg / </w:t>
      </w:r>
      <w:r w:rsidR="003F1611" w:rsidRPr="00E54B6F">
        <w:rPr>
          <w:rFonts w:asciiTheme="minorHAnsi" w:hAnsiTheme="minorHAnsi" w:cstheme="minorHAnsi"/>
          <w:sz w:val="16"/>
          <w:szCs w:val="16"/>
        </w:rPr>
        <w:t>m</w:t>
      </w:r>
      <w:r w:rsidR="003F1611" w:rsidRPr="003F1611">
        <w:rPr>
          <w:rFonts w:asciiTheme="minorHAnsi" w:hAnsiTheme="minorHAnsi" w:cs="Calibri (Corps)"/>
          <w:sz w:val="16"/>
          <w:szCs w:val="16"/>
          <w:vertAlign w:val="superscript"/>
        </w:rPr>
        <w:t>2</w:t>
      </w:r>
      <w:r w:rsidRPr="00E54B6F">
        <w:rPr>
          <w:rFonts w:asciiTheme="minorHAnsi" w:hAnsiTheme="minorHAnsi" w:cstheme="minorHAnsi"/>
          <w:sz w:val="16"/>
          <w:szCs w:val="16"/>
        </w:rPr>
        <w:br/>
        <w:t xml:space="preserve">- K 3,0 .......... 4,2 kg / </w:t>
      </w:r>
      <w:r w:rsidR="003F1611" w:rsidRPr="00E54B6F">
        <w:rPr>
          <w:rFonts w:asciiTheme="minorHAnsi" w:hAnsiTheme="minorHAnsi" w:cstheme="minorHAnsi"/>
          <w:sz w:val="16"/>
          <w:szCs w:val="16"/>
        </w:rPr>
        <w:t>m</w:t>
      </w:r>
      <w:r w:rsidR="003F1611" w:rsidRPr="003F1611">
        <w:rPr>
          <w:rFonts w:asciiTheme="minorHAnsi" w:hAnsiTheme="minorHAnsi" w:cs="Calibri (Corps)"/>
          <w:sz w:val="16"/>
          <w:szCs w:val="16"/>
          <w:vertAlign w:val="superscript"/>
        </w:rPr>
        <w:t>2</w:t>
      </w:r>
      <w:r w:rsidRPr="00E54B6F">
        <w:rPr>
          <w:rFonts w:asciiTheme="minorHAnsi" w:hAnsiTheme="minorHAnsi" w:cstheme="minorHAnsi"/>
          <w:sz w:val="16"/>
          <w:szCs w:val="16"/>
        </w:rPr>
        <w:br/>
        <w:t xml:space="preserve">Classification AFNOR : NFT 36005 - Famille II / Classe 3 Enduit siloxane conforme à la norme NFT 30-808 </w:t>
      </w:r>
    </w:p>
    <w:p w14:paraId="63E8B136" w14:textId="5BF32923" w:rsidR="00E54B6F" w:rsidRPr="00E54B6F" w:rsidRDefault="00E54B6F" w:rsidP="00E54B6F">
      <w:pPr>
        <w:ind w:left="709"/>
        <w:rPr>
          <w:rFonts w:asciiTheme="minorHAnsi" w:hAnsiTheme="minorHAnsi" w:cstheme="minorHAnsi"/>
          <w:sz w:val="16"/>
          <w:szCs w:val="16"/>
        </w:rPr>
      </w:pPr>
      <w:r w:rsidRPr="00E54B6F">
        <w:rPr>
          <w:rFonts w:asciiTheme="minorHAnsi" w:hAnsiTheme="minorHAnsi" w:cstheme="minorHAnsi"/>
          <w:sz w:val="16"/>
          <w:szCs w:val="16"/>
        </w:rPr>
        <w:t xml:space="preserve">Les teintes soutenues seront </w:t>
      </w:r>
      <w:r w:rsidR="003F1611" w:rsidRPr="00E54B6F">
        <w:rPr>
          <w:rFonts w:asciiTheme="minorHAnsi" w:hAnsiTheme="minorHAnsi" w:cstheme="minorHAnsi"/>
          <w:sz w:val="16"/>
          <w:szCs w:val="16"/>
        </w:rPr>
        <w:t>réalisées</w:t>
      </w:r>
      <w:r w:rsidRPr="00E54B6F">
        <w:rPr>
          <w:rFonts w:asciiTheme="minorHAnsi" w:hAnsiTheme="minorHAnsi" w:cstheme="minorHAnsi"/>
          <w:sz w:val="16"/>
          <w:szCs w:val="16"/>
        </w:rPr>
        <w:t xml:space="preserve"> avec la technologie X-black dans </w:t>
      </w:r>
      <w:r w:rsidR="003F1611" w:rsidRPr="00E54B6F">
        <w:rPr>
          <w:rFonts w:asciiTheme="minorHAnsi" w:hAnsiTheme="minorHAnsi" w:cstheme="minorHAnsi"/>
          <w:sz w:val="16"/>
          <w:szCs w:val="16"/>
        </w:rPr>
        <w:t>la limite</w:t>
      </w:r>
      <w:r w:rsidRPr="00E54B6F">
        <w:rPr>
          <w:rFonts w:asciiTheme="minorHAnsi" w:hAnsiTheme="minorHAnsi" w:cstheme="minorHAnsi"/>
          <w:sz w:val="16"/>
          <w:szCs w:val="16"/>
        </w:rPr>
        <w:t xml:space="preserve"> des </w:t>
      </w:r>
      <w:r w:rsidR="003F1611" w:rsidRPr="00E54B6F">
        <w:rPr>
          <w:rFonts w:asciiTheme="minorHAnsi" w:hAnsiTheme="minorHAnsi" w:cstheme="minorHAnsi"/>
          <w:sz w:val="16"/>
          <w:szCs w:val="16"/>
        </w:rPr>
        <w:t>règlementations</w:t>
      </w:r>
      <w:r w:rsidRPr="00E54B6F">
        <w:rPr>
          <w:rFonts w:asciiTheme="minorHAnsi" w:hAnsiTheme="minorHAnsi" w:cstheme="minorHAnsi"/>
          <w:sz w:val="16"/>
          <w:szCs w:val="16"/>
        </w:rPr>
        <w:t xml:space="preserve"> en vigueur. </w:t>
      </w:r>
    </w:p>
    <w:p w14:paraId="4166B264" w14:textId="77777777" w:rsidR="003F1611" w:rsidRDefault="003F1611" w:rsidP="00C46988">
      <w:pPr>
        <w:rPr>
          <w:rFonts w:asciiTheme="minorHAnsi" w:hAnsiTheme="minorHAnsi" w:cstheme="minorHAnsi"/>
          <w:sz w:val="16"/>
          <w:szCs w:val="16"/>
        </w:rPr>
      </w:pPr>
    </w:p>
    <w:p w14:paraId="70E33E87" w14:textId="75B266D2" w:rsidR="00E54B6F" w:rsidRPr="003F1611" w:rsidRDefault="003F1611" w:rsidP="00E54B6F">
      <w:pPr>
        <w:ind w:left="709"/>
        <w:rPr>
          <w:rFonts w:asciiTheme="minorHAnsi" w:hAnsiTheme="minorHAnsi" w:cstheme="minorHAnsi"/>
          <w:b/>
          <w:bCs/>
          <w:sz w:val="16"/>
          <w:szCs w:val="16"/>
          <w:u w:val="single"/>
        </w:rPr>
      </w:pPr>
      <w:r w:rsidRPr="003F1611">
        <w:rPr>
          <w:rFonts w:asciiTheme="minorHAnsi" w:hAnsiTheme="minorHAnsi" w:cstheme="minorHAnsi"/>
          <w:b/>
          <w:bCs/>
          <w:sz w:val="16"/>
          <w:szCs w:val="16"/>
          <w:u w:val="single"/>
        </w:rPr>
        <w:t>Départ</w:t>
      </w:r>
      <w:r w:rsidR="00E54B6F" w:rsidRPr="003F1611">
        <w:rPr>
          <w:rFonts w:asciiTheme="minorHAnsi" w:hAnsiTheme="minorHAnsi" w:cstheme="minorHAnsi"/>
          <w:b/>
          <w:bCs/>
          <w:sz w:val="16"/>
          <w:szCs w:val="16"/>
          <w:u w:val="single"/>
        </w:rPr>
        <w:t xml:space="preserve"> du </w:t>
      </w:r>
      <w:r w:rsidRPr="003F1611">
        <w:rPr>
          <w:rFonts w:asciiTheme="minorHAnsi" w:hAnsiTheme="minorHAnsi" w:cstheme="minorHAnsi"/>
          <w:b/>
          <w:bCs/>
          <w:sz w:val="16"/>
          <w:szCs w:val="16"/>
          <w:u w:val="single"/>
        </w:rPr>
        <w:t>système</w:t>
      </w:r>
      <w:r w:rsidR="00E54B6F" w:rsidRPr="003F1611">
        <w:rPr>
          <w:rFonts w:asciiTheme="minorHAnsi" w:hAnsiTheme="minorHAnsi" w:cstheme="minorHAnsi"/>
          <w:b/>
          <w:bCs/>
          <w:sz w:val="16"/>
          <w:szCs w:val="16"/>
          <w:u w:val="single"/>
        </w:rPr>
        <w:t xml:space="preserve"> sur sol fini </w:t>
      </w:r>
    </w:p>
    <w:p w14:paraId="58E2C00C" w14:textId="23D331B9" w:rsidR="00E54B6F" w:rsidRDefault="00E54B6F" w:rsidP="00E54B6F">
      <w:pPr>
        <w:ind w:left="709"/>
        <w:rPr>
          <w:rFonts w:asciiTheme="minorHAnsi" w:hAnsiTheme="minorHAnsi" w:cstheme="minorHAnsi"/>
          <w:sz w:val="16"/>
          <w:szCs w:val="16"/>
        </w:rPr>
      </w:pPr>
      <w:r w:rsidRPr="00E54B6F">
        <w:rPr>
          <w:rFonts w:asciiTheme="minorHAnsi" w:hAnsiTheme="minorHAnsi" w:cstheme="minorHAnsi"/>
          <w:sz w:val="16"/>
          <w:szCs w:val="16"/>
        </w:rPr>
        <w:t xml:space="preserve">Fixer le rail de </w:t>
      </w:r>
      <w:r w:rsidR="003F1611" w:rsidRPr="00E54B6F">
        <w:rPr>
          <w:rFonts w:asciiTheme="minorHAnsi" w:hAnsiTheme="minorHAnsi" w:cstheme="minorHAnsi"/>
          <w:sz w:val="16"/>
          <w:szCs w:val="16"/>
        </w:rPr>
        <w:t>départ</w:t>
      </w:r>
      <w:r w:rsidRPr="00E54B6F">
        <w:rPr>
          <w:rFonts w:asciiTheme="minorHAnsi" w:hAnsiTheme="minorHAnsi" w:cstheme="minorHAnsi"/>
          <w:sz w:val="16"/>
          <w:szCs w:val="16"/>
        </w:rPr>
        <w:t xml:space="preserve"> 15 cm minimum au-dessus du sol fini</w:t>
      </w:r>
      <w:r w:rsidR="00BC6DF8">
        <w:rPr>
          <w:rFonts w:asciiTheme="minorHAnsi" w:hAnsiTheme="minorHAnsi" w:cstheme="minorHAnsi"/>
          <w:sz w:val="16"/>
          <w:szCs w:val="16"/>
        </w:rPr>
        <w:t xml:space="preserve"> (façades cour).</w:t>
      </w:r>
      <w:r w:rsidRPr="00E54B6F">
        <w:rPr>
          <w:rFonts w:asciiTheme="minorHAnsi" w:hAnsiTheme="minorHAnsi" w:cstheme="minorHAnsi"/>
          <w:sz w:val="16"/>
          <w:szCs w:val="16"/>
        </w:rPr>
        <w:br/>
        <w:t xml:space="preserve">La partie </w:t>
      </w:r>
      <w:r w:rsidR="003F1611" w:rsidRPr="00E54B6F">
        <w:rPr>
          <w:rFonts w:asciiTheme="minorHAnsi" w:hAnsiTheme="minorHAnsi" w:cstheme="minorHAnsi"/>
          <w:sz w:val="16"/>
          <w:szCs w:val="16"/>
        </w:rPr>
        <w:t>située</w:t>
      </w:r>
      <w:r w:rsidRPr="00E54B6F">
        <w:rPr>
          <w:rFonts w:asciiTheme="minorHAnsi" w:hAnsiTheme="minorHAnsi" w:cstheme="minorHAnsi"/>
          <w:sz w:val="16"/>
          <w:szCs w:val="16"/>
        </w:rPr>
        <w:t xml:space="preserve"> entre le sol et le rail de </w:t>
      </w:r>
      <w:r w:rsidR="003F1611" w:rsidRPr="00E54B6F">
        <w:rPr>
          <w:rFonts w:asciiTheme="minorHAnsi" w:hAnsiTheme="minorHAnsi" w:cstheme="minorHAnsi"/>
          <w:sz w:val="16"/>
          <w:szCs w:val="16"/>
        </w:rPr>
        <w:t>départ</w:t>
      </w:r>
      <w:r w:rsidRPr="00E54B6F">
        <w:rPr>
          <w:rFonts w:asciiTheme="minorHAnsi" w:hAnsiTheme="minorHAnsi" w:cstheme="minorHAnsi"/>
          <w:sz w:val="16"/>
          <w:szCs w:val="16"/>
        </w:rPr>
        <w:t xml:space="preserve"> recevra, soit une isolation pour partie </w:t>
      </w:r>
      <w:r w:rsidR="003F1611" w:rsidRPr="00E54B6F">
        <w:rPr>
          <w:rFonts w:asciiTheme="minorHAnsi" w:hAnsiTheme="minorHAnsi" w:cstheme="minorHAnsi"/>
          <w:sz w:val="16"/>
          <w:szCs w:val="16"/>
        </w:rPr>
        <w:t>enterrées</w:t>
      </w:r>
      <w:r w:rsidRPr="00E54B6F">
        <w:rPr>
          <w:rFonts w:asciiTheme="minorHAnsi" w:hAnsiTheme="minorHAnsi" w:cstheme="minorHAnsi"/>
          <w:sz w:val="16"/>
          <w:szCs w:val="16"/>
        </w:rPr>
        <w:t xml:space="preserve"> </w:t>
      </w:r>
      <w:r w:rsidR="003F1611" w:rsidRPr="00E54B6F">
        <w:rPr>
          <w:rFonts w:asciiTheme="minorHAnsi" w:hAnsiTheme="minorHAnsi" w:cstheme="minorHAnsi"/>
          <w:sz w:val="16"/>
          <w:szCs w:val="16"/>
        </w:rPr>
        <w:t>complémentaire</w:t>
      </w:r>
      <w:r w:rsidRPr="00E54B6F">
        <w:rPr>
          <w:rFonts w:asciiTheme="minorHAnsi" w:hAnsiTheme="minorHAnsi" w:cstheme="minorHAnsi"/>
          <w:sz w:val="16"/>
          <w:szCs w:val="16"/>
        </w:rPr>
        <w:t xml:space="preserve">, soit un </w:t>
      </w:r>
      <w:r w:rsidR="003F1611" w:rsidRPr="00E54B6F">
        <w:rPr>
          <w:rFonts w:asciiTheme="minorHAnsi" w:hAnsiTheme="minorHAnsi" w:cstheme="minorHAnsi"/>
          <w:sz w:val="16"/>
          <w:szCs w:val="16"/>
        </w:rPr>
        <w:t>revêtement</w:t>
      </w:r>
      <w:r w:rsidRPr="00E54B6F">
        <w:rPr>
          <w:rFonts w:asciiTheme="minorHAnsi" w:hAnsiTheme="minorHAnsi" w:cstheme="minorHAnsi"/>
          <w:sz w:val="16"/>
          <w:szCs w:val="16"/>
        </w:rPr>
        <w:t xml:space="preserve"> </w:t>
      </w:r>
      <w:r w:rsidR="003F1611" w:rsidRPr="00E54B6F">
        <w:rPr>
          <w:rFonts w:asciiTheme="minorHAnsi" w:hAnsiTheme="minorHAnsi" w:cstheme="minorHAnsi"/>
          <w:sz w:val="16"/>
          <w:szCs w:val="16"/>
        </w:rPr>
        <w:t>décoratif</w:t>
      </w:r>
      <w:r w:rsidRPr="00E54B6F">
        <w:rPr>
          <w:rFonts w:asciiTheme="minorHAnsi" w:hAnsiTheme="minorHAnsi" w:cstheme="minorHAnsi"/>
          <w:sz w:val="16"/>
          <w:szCs w:val="16"/>
        </w:rPr>
        <w:t xml:space="preserve"> D2. </w:t>
      </w:r>
    </w:p>
    <w:p w14:paraId="2E054AB5" w14:textId="77777777" w:rsidR="00BC6DF8" w:rsidRDefault="00BC6DF8" w:rsidP="00E54B6F">
      <w:pPr>
        <w:ind w:left="709"/>
        <w:rPr>
          <w:rFonts w:asciiTheme="minorHAnsi" w:hAnsiTheme="minorHAnsi" w:cstheme="minorHAnsi"/>
          <w:sz w:val="16"/>
          <w:szCs w:val="16"/>
        </w:rPr>
      </w:pPr>
    </w:p>
    <w:p w14:paraId="542C7369" w14:textId="5961EA6E" w:rsidR="003F1611" w:rsidRPr="00C46988" w:rsidRDefault="0018268F" w:rsidP="00C46988">
      <w:pPr>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09"/>
        <w:jc w:val="both"/>
        <w:rPr>
          <w:rFonts w:asciiTheme="minorHAnsi" w:eastAsiaTheme="minorHAnsi" w:hAnsiTheme="minorHAnsi" w:cstheme="minorHAnsi"/>
          <w:color w:val="000000" w:themeColor="text1"/>
          <w:sz w:val="16"/>
          <w:szCs w:val="16"/>
          <w:lang w:eastAsia="en-US"/>
        </w:rPr>
      </w:pPr>
      <w:r w:rsidRPr="00D006E8">
        <w:rPr>
          <w:rFonts w:asciiTheme="minorHAnsi" w:eastAsiaTheme="minorHAnsi" w:hAnsiTheme="minorHAnsi" w:cstheme="minorHAnsi"/>
          <w:color w:val="000000" w:themeColor="text1"/>
          <w:sz w:val="16"/>
          <w:szCs w:val="16"/>
          <w:highlight w:val="yellow"/>
          <w:lang w:eastAsia="en-US"/>
        </w:rPr>
        <w:t>NOTA </w:t>
      </w:r>
      <w:r w:rsidRPr="0018268F">
        <w:rPr>
          <w:rFonts w:asciiTheme="minorHAnsi" w:eastAsiaTheme="minorHAnsi" w:hAnsiTheme="minorHAnsi" w:cstheme="minorHAnsi"/>
          <w:color w:val="000000" w:themeColor="text1"/>
          <w:sz w:val="16"/>
          <w:szCs w:val="16"/>
          <w:highlight w:val="yellow"/>
          <w:lang w:eastAsia="en-US"/>
        </w:rPr>
        <w:t xml:space="preserve">: </w:t>
      </w:r>
      <w:r w:rsidR="00BC6DF8">
        <w:rPr>
          <w:rFonts w:asciiTheme="minorHAnsi" w:eastAsiaTheme="minorHAnsi" w:hAnsiTheme="minorHAnsi" w:cstheme="minorHAnsi"/>
          <w:color w:val="000000" w:themeColor="text1"/>
          <w:sz w:val="16"/>
          <w:szCs w:val="16"/>
          <w:highlight w:val="yellow"/>
          <w:lang w:eastAsia="en-US"/>
        </w:rPr>
        <w:t>Pour les façades sur rue, à</w:t>
      </w:r>
      <w:r w:rsidRPr="0018268F">
        <w:rPr>
          <w:rFonts w:asciiTheme="minorHAnsi" w:eastAsiaTheme="minorHAnsi" w:hAnsiTheme="minorHAnsi" w:cstheme="minorHAnsi"/>
          <w:color w:val="000000" w:themeColor="text1"/>
          <w:sz w:val="16"/>
          <w:szCs w:val="16"/>
          <w:highlight w:val="yellow"/>
          <w:lang w:eastAsia="en-US"/>
        </w:rPr>
        <w:t xml:space="preserve"> la demande expresse des ABF (Architectes des Bâtiments de France), il faudra veiller à démarrer à ras du sol existant, pas d’effet de socle (</w:t>
      </w:r>
      <w:r w:rsidR="00BC6DF8">
        <w:rPr>
          <w:rFonts w:asciiTheme="minorHAnsi" w:eastAsiaTheme="minorHAnsi" w:hAnsiTheme="minorHAnsi" w:cstheme="minorHAnsi"/>
          <w:color w:val="000000" w:themeColor="text1"/>
          <w:sz w:val="16"/>
          <w:szCs w:val="16"/>
          <w:highlight w:val="yellow"/>
          <w:lang w:eastAsia="en-US"/>
        </w:rPr>
        <w:t>selon</w:t>
      </w:r>
      <w:r w:rsidRPr="0018268F">
        <w:rPr>
          <w:rFonts w:asciiTheme="minorHAnsi" w:eastAsiaTheme="minorHAnsi" w:hAnsiTheme="minorHAnsi" w:cstheme="minorHAnsi"/>
          <w:color w:val="000000" w:themeColor="text1"/>
          <w:sz w:val="16"/>
          <w:szCs w:val="16"/>
          <w:highlight w:val="yellow"/>
          <w:lang w:eastAsia="en-US"/>
        </w:rPr>
        <w:t xml:space="preserve"> préconisations du fournisseur)</w:t>
      </w:r>
      <w:r>
        <w:rPr>
          <w:rFonts w:asciiTheme="minorHAnsi" w:eastAsiaTheme="minorHAnsi" w:hAnsiTheme="minorHAnsi" w:cstheme="minorHAnsi"/>
          <w:color w:val="000000" w:themeColor="text1"/>
          <w:sz w:val="16"/>
          <w:szCs w:val="16"/>
          <w:lang w:eastAsia="en-US"/>
        </w:rPr>
        <w:t>.</w:t>
      </w:r>
    </w:p>
    <w:p w14:paraId="6F3ED7B0" w14:textId="77777777" w:rsidR="00557F2F" w:rsidRDefault="00557F2F" w:rsidP="00E54B6F">
      <w:pPr>
        <w:ind w:left="709"/>
        <w:rPr>
          <w:rFonts w:asciiTheme="minorHAnsi" w:hAnsiTheme="minorHAnsi" w:cstheme="minorHAnsi"/>
          <w:b/>
          <w:bCs/>
          <w:sz w:val="16"/>
          <w:szCs w:val="16"/>
          <w:u w:val="single"/>
        </w:rPr>
      </w:pPr>
    </w:p>
    <w:p w14:paraId="0E0B18BC" w14:textId="77777777" w:rsidR="00557F2F" w:rsidRDefault="00557F2F" w:rsidP="00557F2F">
      <w:pPr>
        <w:jc w:val="center"/>
      </w:pPr>
      <w:r w:rsidRPr="00DF7DF6">
        <w:fldChar w:fldCharType="begin"/>
      </w:r>
      <w:r w:rsidRPr="00DF7DF6">
        <w:instrText xml:space="preserve"> INCLUDEPICTURE "/var/folders/nf/j96h_d0556s2v2s83ky7tvbr0000gp/T/com.microsoft.Word/WebArchiveCopyPasteTempFiles/page24image60040544" \* MERGEFORMATINET </w:instrText>
      </w:r>
      <w:r w:rsidRPr="00DF7DF6">
        <w:fldChar w:fldCharType="separate"/>
      </w:r>
      <w:r w:rsidRPr="00DF7DF6">
        <w:rPr>
          <w:noProof/>
        </w:rPr>
        <w:drawing>
          <wp:inline distT="0" distB="0" distL="0" distR="0" wp14:anchorId="28DEE05D" wp14:editId="7E91B22F">
            <wp:extent cx="2275840" cy="2461302"/>
            <wp:effectExtent l="0" t="0" r="0" b="2540"/>
            <wp:docPr id="4" name="Image 4" descr="page24image60040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24image6004054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13544" cy="2502079"/>
                    </a:xfrm>
                    <a:prstGeom prst="rect">
                      <a:avLst/>
                    </a:prstGeom>
                    <a:noFill/>
                    <a:ln>
                      <a:noFill/>
                    </a:ln>
                  </pic:spPr>
                </pic:pic>
              </a:graphicData>
            </a:graphic>
          </wp:inline>
        </w:drawing>
      </w:r>
      <w:r w:rsidRPr="00DF7DF6">
        <w:fldChar w:fldCharType="end"/>
      </w:r>
    </w:p>
    <w:p w14:paraId="5AC09347" w14:textId="13899694" w:rsidR="00557F2F" w:rsidRPr="00BC6DF8" w:rsidRDefault="00557F2F" w:rsidP="00557F2F">
      <w:pPr>
        <w:jc w:val="center"/>
        <w:rPr>
          <w:rFonts w:asciiTheme="minorHAnsi" w:hAnsiTheme="minorHAnsi" w:cstheme="minorHAnsi"/>
          <w:b/>
          <w:bCs/>
          <w:sz w:val="16"/>
          <w:szCs w:val="16"/>
        </w:rPr>
      </w:pPr>
      <w:r w:rsidRPr="00BC6DF8">
        <w:rPr>
          <w:rFonts w:asciiTheme="minorHAnsi" w:hAnsiTheme="minorHAnsi" w:cstheme="minorHAnsi"/>
          <w:b/>
          <w:bCs/>
          <w:sz w:val="16"/>
          <w:szCs w:val="16"/>
        </w:rPr>
        <w:t xml:space="preserve">Détail </w:t>
      </w:r>
      <w:r w:rsidR="00C46988">
        <w:rPr>
          <w:rFonts w:asciiTheme="minorHAnsi" w:hAnsiTheme="minorHAnsi" w:cstheme="minorHAnsi"/>
          <w:b/>
          <w:bCs/>
          <w:sz w:val="16"/>
          <w:szCs w:val="16"/>
        </w:rPr>
        <w:t>sur départ standard</w:t>
      </w:r>
    </w:p>
    <w:p w14:paraId="12AE6736" w14:textId="77777777" w:rsidR="00557F2F" w:rsidRDefault="00557F2F" w:rsidP="00C46988">
      <w:pPr>
        <w:rPr>
          <w:rFonts w:asciiTheme="minorHAnsi" w:hAnsiTheme="minorHAnsi" w:cstheme="minorHAnsi"/>
          <w:b/>
          <w:bCs/>
          <w:sz w:val="16"/>
          <w:szCs w:val="16"/>
          <w:u w:val="single"/>
        </w:rPr>
      </w:pPr>
    </w:p>
    <w:p w14:paraId="01A098F3" w14:textId="58E57D63" w:rsidR="00E54B6F" w:rsidRPr="00E54B6F" w:rsidRDefault="00E54B6F" w:rsidP="00E54B6F">
      <w:pPr>
        <w:ind w:left="709"/>
        <w:rPr>
          <w:rFonts w:asciiTheme="minorHAnsi" w:hAnsiTheme="minorHAnsi" w:cstheme="minorHAnsi"/>
          <w:sz w:val="16"/>
          <w:szCs w:val="16"/>
          <w:lang w:val="fr-FR"/>
        </w:rPr>
      </w:pPr>
      <w:r w:rsidRPr="003F1611">
        <w:rPr>
          <w:rFonts w:asciiTheme="minorHAnsi" w:hAnsiTheme="minorHAnsi" w:cstheme="minorHAnsi"/>
          <w:b/>
          <w:bCs/>
          <w:sz w:val="16"/>
          <w:szCs w:val="16"/>
          <w:u w:val="single"/>
        </w:rPr>
        <w:lastRenderedPageBreak/>
        <w:t xml:space="preserve">Cheville </w:t>
      </w:r>
      <w:proofErr w:type="spellStart"/>
      <w:r w:rsidRPr="003F1611">
        <w:rPr>
          <w:rFonts w:asciiTheme="minorHAnsi" w:hAnsiTheme="minorHAnsi" w:cstheme="minorHAnsi"/>
          <w:b/>
          <w:bCs/>
          <w:sz w:val="16"/>
          <w:szCs w:val="16"/>
          <w:u w:val="single"/>
        </w:rPr>
        <w:t>Sto-Ecotwist</w:t>
      </w:r>
      <w:proofErr w:type="spellEnd"/>
      <w:r w:rsidRPr="003F1611">
        <w:rPr>
          <w:rFonts w:asciiTheme="minorHAnsi" w:hAnsiTheme="minorHAnsi" w:cstheme="minorHAnsi"/>
          <w:b/>
          <w:bCs/>
          <w:sz w:val="16"/>
          <w:szCs w:val="16"/>
          <w:u w:val="single"/>
        </w:rPr>
        <w:t xml:space="preserve"> :</w:t>
      </w:r>
      <w:r w:rsidRPr="00E54B6F">
        <w:rPr>
          <w:rFonts w:asciiTheme="minorHAnsi" w:hAnsiTheme="minorHAnsi" w:cstheme="minorHAnsi"/>
          <w:sz w:val="16"/>
          <w:szCs w:val="16"/>
        </w:rPr>
        <w:br/>
      </w:r>
      <w:r w:rsidR="003F1611" w:rsidRPr="003F1611">
        <w:rPr>
          <w:rFonts w:asciiTheme="minorHAnsi" w:hAnsiTheme="minorHAnsi" w:cstheme="minorHAnsi"/>
          <w:i/>
          <w:iCs/>
          <w:sz w:val="16"/>
          <w:szCs w:val="16"/>
          <w:u w:val="single"/>
        </w:rPr>
        <w:t>Caractéristiques</w:t>
      </w:r>
      <w:r w:rsidRPr="003F1611">
        <w:rPr>
          <w:rFonts w:asciiTheme="minorHAnsi" w:hAnsiTheme="minorHAnsi" w:cstheme="minorHAnsi"/>
          <w:i/>
          <w:iCs/>
          <w:sz w:val="16"/>
          <w:szCs w:val="16"/>
          <w:u w:val="single"/>
        </w:rPr>
        <w:t xml:space="preserve"> techniques</w:t>
      </w:r>
      <w:r w:rsidRPr="00E54B6F">
        <w:rPr>
          <w:rFonts w:asciiTheme="minorHAnsi" w:hAnsiTheme="minorHAnsi" w:cstheme="minorHAnsi"/>
          <w:sz w:val="16"/>
          <w:szCs w:val="16"/>
        </w:rPr>
        <w:t xml:space="preserve"> :</w:t>
      </w:r>
      <w:r w:rsidRPr="00E54B6F">
        <w:rPr>
          <w:rFonts w:asciiTheme="minorHAnsi" w:hAnsiTheme="minorHAnsi" w:cstheme="minorHAnsi"/>
          <w:sz w:val="16"/>
          <w:szCs w:val="16"/>
        </w:rPr>
        <w:br/>
        <w:t xml:space="preserve">Sous </w:t>
      </w:r>
      <w:r w:rsidR="003F1611" w:rsidRPr="00E54B6F">
        <w:rPr>
          <w:rFonts w:asciiTheme="minorHAnsi" w:hAnsiTheme="minorHAnsi" w:cstheme="minorHAnsi"/>
          <w:sz w:val="16"/>
          <w:szCs w:val="16"/>
        </w:rPr>
        <w:t>Agrément</w:t>
      </w:r>
      <w:r w:rsidRPr="00E54B6F">
        <w:rPr>
          <w:rFonts w:asciiTheme="minorHAnsi" w:hAnsiTheme="minorHAnsi" w:cstheme="minorHAnsi"/>
          <w:sz w:val="16"/>
          <w:szCs w:val="16"/>
        </w:rPr>
        <w:t xml:space="preserve"> Technique </w:t>
      </w:r>
      <w:r w:rsidR="003F1611" w:rsidRPr="00E54B6F">
        <w:rPr>
          <w:rFonts w:asciiTheme="minorHAnsi" w:hAnsiTheme="minorHAnsi" w:cstheme="minorHAnsi"/>
          <w:sz w:val="16"/>
          <w:szCs w:val="16"/>
        </w:rPr>
        <w:t>Européen</w:t>
      </w:r>
      <w:r w:rsidRPr="00E54B6F">
        <w:rPr>
          <w:rFonts w:asciiTheme="minorHAnsi" w:hAnsiTheme="minorHAnsi" w:cstheme="minorHAnsi"/>
          <w:sz w:val="16"/>
          <w:szCs w:val="16"/>
        </w:rPr>
        <w:t xml:space="preserve"> ATE-12/0208</w:t>
      </w:r>
      <w:r w:rsidRPr="00E54B6F">
        <w:rPr>
          <w:rFonts w:asciiTheme="minorHAnsi" w:hAnsiTheme="minorHAnsi" w:cstheme="minorHAnsi"/>
          <w:sz w:val="16"/>
          <w:szCs w:val="16"/>
        </w:rPr>
        <w:br/>
        <w:t xml:space="preserve">Pour </w:t>
      </w:r>
      <w:r w:rsidR="003F1611" w:rsidRPr="00E54B6F">
        <w:rPr>
          <w:rFonts w:asciiTheme="minorHAnsi" w:hAnsiTheme="minorHAnsi" w:cstheme="minorHAnsi"/>
          <w:sz w:val="16"/>
          <w:szCs w:val="16"/>
        </w:rPr>
        <w:t>béton</w:t>
      </w:r>
      <w:r w:rsidRPr="00E54B6F">
        <w:rPr>
          <w:rFonts w:asciiTheme="minorHAnsi" w:hAnsiTheme="minorHAnsi" w:cstheme="minorHAnsi"/>
          <w:sz w:val="16"/>
          <w:szCs w:val="16"/>
        </w:rPr>
        <w:t xml:space="preserve">, corps plein, corps creux, </w:t>
      </w:r>
      <w:r w:rsidR="003F1611" w:rsidRPr="00E54B6F">
        <w:rPr>
          <w:rFonts w:asciiTheme="minorHAnsi" w:hAnsiTheme="minorHAnsi" w:cstheme="minorHAnsi"/>
          <w:sz w:val="16"/>
          <w:szCs w:val="16"/>
        </w:rPr>
        <w:t>béton</w:t>
      </w:r>
      <w:r w:rsidRPr="00E54B6F">
        <w:rPr>
          <w:rFonts w:asciiTheme="minorHAnsi" w:hAnsiTheme="minorHAnsi" w:cstheme="minorHAnsi"/>
          <w:sz w:val="16"/>
          <w:szCs w:val="16"/>
        </w:rPr>
        <w:t xml:space="preserve"> </w:t>
      </w:r>
      <w:r w:rsidR="003F1611" w:rsidRPr="00E54B6F">
        <w:rPr>
          <w:rFonts w:asciiTheme="minorHAnsi" w:hAnsiTheme="minorHAnsi" w:cstheme="minorHAnsi"/>
          <w:sz w:val="16"/>
          <w:szCs w:val="16"/>
        </w:rPr>
        <w:t>allégé</w:t>
      </w:r>
      <w:r w:rsidRPr="00E54B6F">
        <w:rPr>
          <w:rFonts w:asciiTheme="minorHAnsi" w:hAnsiTheme="minorHAnsi" w:cstheme="minorHAnsi"/>
          <w:sz w:val="16"/>
          <w:szCs w:val="16"/>
        </w:rPr>
        <w:t xml:space="preserve">́, </w:t>
      </w:r>
      <w:r w:rsidR="003F1611" w:rsidRPr="00E54B6F">
        <w:rPr>
          <w:rFonts w:asciiTheme="minorHAnsi" w:hAnsiTheme="minorHAnsi" w:cstheme="minorHAnsi"/>
          <w:sz w:val="16"/>
          <w:szCs w:val="16"/>
        </w:rPr>
        <w:t>béton</w:t>
      </w:r>
      <w:r w:rsidRPr="00E54B6F">
        <w:rPr>
          <w:rFonts w:asciiTheme="minorHAnsi" w:hAnsiTheme="minorHAnsi" w:cstheme="minorHAnsi"/>
          <w:sz w:val="16"/>
          <w:szCs w:val="16"/>
        </w:rPr>
        <w:t xml:space="preserve"> cellulaire. </w:t>
      </w:r>
      <w:r w:rsidR="003F1611" w:rsidRPr="00E54B6F">
        <w:rPr>
          <w:rFonts w:asciiTheme="minorHAnsi" w:hAnsiTheme="minorHAnsi" w:cstheme="minorHAnsi"/>
          <w:sz w:val="16"/>
          <w:szCs w:val="16"/>
        </w:rPr>
        <w:t>Catégorie</w:t>
      </w:r>
      <w:r w:rsidRPr="00E54B6F">
        <w:rPr>
          <w:rFonts w:asciiTheme="minorHAnsi" w:hAnsiTheme="minorHAnsi" w:cstheme="minorHAnsi"/>
          <w:sz w:val="16"/>
          <w:szCs w:val="16"/>
        </w:rPr>
        <w:t xml:space="preserve"> d'utilisation : A, B, C, D, E. Rosace et </w:t>
      </w:r>
      <w:r w:rsidR="002C0575" w:rsidRPr="00E54B6F">
        <w:rPr>
          <w:rFonts w:asciiTheme="minorHAnsi" w:hAnsiTheme="minorHAnsi" w:cstheme="minorHAnsi"/>
          <w:sz w:val="16"/>
          <w:szCs w:val="16"/>
        </w:rPr>
        <w:t>fût</w:t>
      </w:r>
      <w:r w:rsidRPr="00E54B6F">
        <w:rPr>
          <w:rFonts w:asciiTheme="minorHAnsi" w:hAnsiTheme="minorHAnsi" w:cstheme="minorHAnsi"/>
          <w:sz w:val="16"/>
          <w:szCs w:val="16"/>
        </w:rPr>
        <w:t xml:space="preserve"> de cheville en plastique, vis de cheville en acier.</w:t>
      </w:r>
      <w:r w:rsidRPr="00E54B6F">
        <w:rPr>
          <w:rFonts w:asciiTheme="minorHAnsi" w:hAnsiTheme="minorHAnsi" w:cstheme="minorHAnsi"/>
          <w:sz w:val="16"/>
          <w:szCs w:val="16"/>
        </w:rPr>
        <w:br/>
        <w:t xml:space="preserve">Une seule cheville pour les </w:t>
      </w:r>
      <w:r w:rsidR="002C0575" w:rsidRPr="00E54B6F">
        <w:rPr>
          <w:rFonts w:asciiTheme="minorHAnsi" w:hAnsiTheme="minorHAnsi" w:cstheme="minorHAnsi"/>
          <w:sz w:val="16"/>
          <w:szCs w:val="16"/>
        </w:rPr>
        <w:t>épaisseurs</w:t>
      </w:r>
      <w:r w:rsidRPr="00E54B6F">
        <w:rPr>
          <w:rFonts w:asciiTheme="minorHAnsi" w:hAnsiTheme="minorHAnsi" w:cstheme="minorHAnsi"/>
          <w:sz w:val="16"/>
          <w:szCs w:val="16"/>
        </w:rPr>
        <w:t xml:space="preserve"> d'isolant de 100 à 300mm.</w:t>
      </w:r>
      <w:r w:rsidRPr="00E54B6F">
        <w:rPr>
          <w:rFonts w:asciiTheme="minorHAnsi" w:hAnsiTheme="minorHAnsi" w:cstheme="minorHAnsi"/>
          <w:sz w:val="16"/>
          <w:szCs w:val="16"/>
        </w:rPr>
        <w:br/>
      </w:r>
      <w:r w:rsidR="002C0575" w:rsidRPr="00E54B6F">
        <w:rPr>
          <w:rFonts w:asciiTheme="minorHAnsi" w:hAnsiTheme="minorHAnsi" w:cstheme="minorHAnsi"/>
          <w:sz w:val="16"/>
          <w:szCs w:val="16"/>
        </w:rPr>
        <w:t>Diamètre</w:t>
      </w:r>
      <w:r w:rsidRPr="00E54B6F">
        <w:rPr>
          <w:rFonts w:asciiTheme="minorHAnsi" w:hAnsiTheme="minorHAnsi" w:cstheme="minorHAnsi"/>
          <w:sz w:val="16"/>
          <w:szCs w:val="16"/>
        </w:rPr>
        <w:t xml:space="preserve"> de </w:t>
      </w:r>
      <w:r w:rsidR="002C0575" w:rsidRPr="00E54B6F">
        <w:rPr>
          <w:rFonts w:asciiTheme="minorHAnsi" w:hAnsiTheme="minorHAnsi" w:cstheme="minorHAnsi"/>
          <w:sz w:val="16"/>
          <w:szCs w:val="16"/>
        </w:rPr>
        <w:t>perçage</w:t>
      </w:r>
      <w:r w:rsidRPr="00E54B6F">
        <w:rPr>
          <w:rFonts w:asciiTheme="minorHAnsi" w:hAnsiTheme="minorHAnsi" w:cstheme="minorHAnsi"/>
          <w:sz w:val="16"/>
          <w:szCs w:val="16"/>
        </w:rPr>
        <w:t xml:space="preserve"> : 8mm / Profondeur de </w:t>
      </w:r>
      <w:r w:rsidR="002C0575" w:rsidRPr="00E54B6F">
        <w:rPr>
          <w:rFonts w:asciiTheme="minorHAnsi" w:hAnsiTheme="minorHAnsi" w:cstheme="minorHAnsi"/>
          <w:sz w:val="16"/>
          <w:szCs w:val="16"/>
        </w:rPr>
        <w:t>perçage</w:t>
      </w:r>
      <w:r w:rsidRPr="00E54B6F">
        <w:rPr>
          <w:rFonts w:asciiTheme="minorHAnsi" w:hAnsiTheme="minorHAnsi" w:cstheme="minorHAnsi"/>
          <w:sz w:val="16"/>
          <w:szCs w:val="16"/>
        </w:rPr>
        <w:t xml:space="preserve"> : 75mm / Profondeur d'ancrage : 35mm. </w:t>
      </w:r>
    </w:p>
    <w:p w14:paraId="0717BD88" w14:textId="77777777" w:rsidR="003F1611" w:rsidRDefault="003F1611" w:rsidP="00C46988">
      <w:pPr>
        <w:rPr>
          <w:rFonts w:asciiTheme="minorHAnsi" w:hAnsiTheme="minorHAnsi" w:cstheme="minorHAnsi"/>
          <w:sz w:val="16"/>
          <w:szCs w:val="16"/>
        </w:rPr>
      </w:pPr>
    </w:p>
    <w:p w14:paraId="7C34834D" w14:textId="2062628A" w:rsidR="003F1611" w:rsidRDefault="00E54B6F" w:rsidP="00E54B6F">
      <w:pPr>
        <w:ind w:left="709"/>
        <w:rPr>
          <w:rFonts w:asciiTheme="minorHAnsi" w:hAnsiTheme="minorHAnsi" w:cstheme="minorHAnsi"/>
          <w:sz w:val="16"/>
          <w:szCs w:val="16"/>
        </w:rPr>
      </w:pPr>
      <w:r w:rsidRPr="002C0575">
        <w:rPr>
          <w:rFonts w:asciiTheme="minorHAnsi" w:hAnsiTheme="minorHAnsi" w:cstheme="minorHAnsi"/>
          <w:i/>
          <w:iCs/>
          <w:sz w:val="16"/>
          <w:szCs w:val="16"/>
          <w:u w:val="single"/>
        </w:rPr>
        <w:t xml:space="preserve">Mise en </w:t>
      </w:r>
      <w:r w:rsidR="002C0575" w:rsidRPr="002C0575">
        <w:rPr>
          <w:rFonts w:asciiTheme="minorHAnsi" w:hAnsiTheme="minorHAnsi" w:cstheme="minorHAnsi"/>
          <w:i/>
          <w:iCs/>
          <w:sz w:val="16"/>
          <w:szCs w:val="16"/>
          <w:u w:val="single"/>
        </w:rPr>
        <w:t>œuvre</w:t>
      </w:r>
      <w:r w:rsidRPr="00E54B6F">
        <w:rPr>
          <w:rFonts w:asciiTheme="minorHAnsi" w:hAnsiTheme="minorHAnsi" w:cstheme="minorHAnsi"/>
          <w:sz w:val="16"/>
          <w:szCs w:val="16"/>
        </w:rPr>
        <w:t xml:space="preserve"> :</w:t>
      </w:r>
      <w:r w:rsidRPr="00E54B6F">
        <w:rPr>
          <w:rFonts w:asciiTheme="minorHAnsi" w:hAnsiTheme="minorHAnsi" w:cstheme="minorHAnsi"/>
          <w:sz w:val="16"/>
          <w:szCs w:val="16"/>
        </w:rPr>
        <w:br/>
        <w:t xml:space="preserve">Mettre la cheville en place dans le trou </w:t>
      </w:r>
      <w:r w:rsidR="002C0575" w:rsidRPr="00E54B6F">
        <w:rPr>
          <w:rFonts w:asciiTheme="minorHAnsi" w:hAnsiTheme="minorHAnsi" w:cstheme="minorHAnsi"/>
          <w:sz w:val="16"/>
          <w:szCs w:val="16"/>
        </w:rPr>
        <w:t>préalablement</w:t>
      </w:r>
      <w:r w:rsidRPr="00E54B6F">
        <w:rPr>
          <w:rFonts w:asciiTheme="minorHAnsi" w:hAnsiTheme="minorHAnsi" w:cstheme="minorHAnsi"/>
          <w:sz w:val="16"/>
          <w:szCs w:val="16"/>
        </w:rPr>
        <w:t xml:space="preserve"> percé. L'outil de pose </w:t>
      </w:r>
      <w:proofErr w:type="spellStart"/>
      <w:r w:rsidRPr="002C0575">
        <w:rPr>
          <w:rFonts w:asciiTheme="minorHAnsi" w:hAnsiTheme="minorHAnsi" w:cstheme="minorHAnsi"/>
          <w:b/>
          <w:bCs/>
          <w:sz w:val="16"/>
          <w:szCs w:val="16"/>
        </w:rPr>
        <w:t>Sto-Ecotwist</w:t>
      </w:r>
      <w:proofErr w:type="spellEnd"/>
      <w:r w:rsidRPr="002C0575">
        <w:rPr>
          <w:rFonts w:asciiTheme="minorHAnsi" w:hAnsiTheme="minorHAnsi" w:cstheme="minorHAnsi"/>
          <w:b/>
          <w:bCs/>
          <w:sz w:val="16"/>
          <w:szCs w:val="16"/>
        </w:rPr>
        <w:t xml:space="preserve"> MT</w:t>
      </w:r>
      <w:r w:rsidRPr="00E54B6F">
        <w:rPr>
          <w:rFonts w:asciiTheme="minorHAnsi" w:hAnsiTheme="minorHAnsi" w:cstheme="minorHAnsi"/>
          <w:sz w:val="16"/>
          <w:szCs w:val="16"/>
        </w:rPr>
        <w:t xml:space="preserve"> (1), monté sur une visseuse, est placé dans l'empreinte hexagonale (2) de la </w:t>
      </w:r>
      <w:r w:rsidR="002C0575" w:rsidRPr="00E54B6F">
        <w:rPr>
          <w:rFonts w:asciiTheme="minorHAnsi" w:hAnsiTheme="minorHAnsi" w:cstheme="minorHAnsi"/>
          <w:sz w:val="16"/>
          <w:szCs w:val="16"/>
        </w:rPr>
        <w:t>tête</w:t>
      </w:r>
      <w:r w:rsidRPr="00E54B6F">
        <w:rPr>
          <w:rFonts w:asciiTheme="minorHAnsi" w:hAnsiTheme="minorHAnsi" w:cstheme="minorHAnsi"/>
          <w:sz w:val="16"/>
          <w:szCs w:val="16"/>
        </w:rPr>
        <w:t xml:space="preserve"> de la cheville.</w:t>
      </w:r>
    </w:p>
    <w:p w14:paraId="09186438" w14:textId="1CBE4DBF" w:rsidR="00E54B6F" w:rsidRDefault="00E54B6F" w:rsidP="00E54B6F">
      <w:pPr>
        <w:ind w:left="709"/>
        <w:rPr>
          <w:rFonts w:asciiTheme="minorHAnsi" w:hAnsiTheme="minorHAnsi" w:cstheme="minorHAnsi"/>
          <w:sz w:val="16"/>
          <w:szCs w:val="16"/>
        </w:rPr>
      </w:pPr>
      <w:r w:rsidRPr="00E54B6F">
        <w:rPr>
          <w:rFonts w:asciiTheme="minorHAnsi" w:hAnsiTheme="minorHAnsi" w:cstheme="minorHAnsi"/>
          <w:sz w:val="16"/>
          <w:szCs w:val="16"/>
        </w:rPr>
        <w:t xml:space="preserve">Le plateau </w:t>
      </w:r>
      <w:r w:rsidR="002C0575" w:rsidRPr="00E54B6F">
        <w:rPr>
          <w:rFonts w:asciiTheme="minorHAnsi" w:hAnsiTheme="minorHAnsi" w:cstheme="minorHAnsi"/>
          <w:sz w:val="16"/>
          <w:szCs w:val="16"/>
        </w:rPr>
        <w:t>hélicoïdal</w:t>
      </w:r>
      <w:r w:rsidRPr="00E54B6F">
        <w:rPr>
          <w:rFonts w:asciiTheme="minorHAnsi" w:hAnsiTheme="minorHAnsi" w:cstheme="minorHAnsi"/>
          <w:sz w:val="16"/>
          <w:szCs w:val="16"/>
        </w:rPr>
        <w:t xml:space="preserve"> de la cheville et le filetage de la vis en acier (3) ont le </w:t>
      </w:r>
      <w:r w:rsidR="002C0575" w:rsidRPr="00E54B6F">
        <w:rPr>
          <w:rFonts w:asciiTheme="minorHAnsi" w:hAnsiTheme="minorHAnsi" w:cstheme="minorHAnsi"/>
          <w:sz w:val="16"/>
          <w:szCs w:val="16"/>
        </w:rPr>
        <w:t>même</w:t>
      </w:r>
      <w:r w:rsidRPr="00E54B6F">
        <w:rPr>
          <w:rFonts w:asciiTheme="minorHAnsi" w:hAnsiTheme="minorHAnsi" w:cstheme="minorHAnsi"/>
          <w:sz w:val="16"/>
          <w:szCs w:val="16"/>
        </w:rPr>
        <w:t xml:space="preserve"> pas : leur </w:t>
      </w:r>
      <w:r w:rsidR="002C0575" w:rsidRPr="00E54B6F">
        <w:rPr>
          <w:rFonts w:asciiTheme="minorHAnsi" w:hAnsiTheme="minorHAnsi" w:cstheme="minorHAnsi"/>
          <w:sz w:val="16"/>
          <w:szCs w:val="16"/>
        </w:rPr>
        <w:t>pénétration</w:t>
      </w:r>
      <w:r w:rsidRPr="00E54B6F">
        <w:rPr>
          <w:rFonts w:asciiTheme="minorHAnsi" w:hAnsiTheme="minorHAnsi" w:cstheme="minorHAnsi"/>
          <w:sz w:val="16"/>
          <w:szCs w:val="16"/>
        </w:rPr>
        <w:t xml:space="preserve"> est synchrone.</w:t>
      </w:r>
      <w:r w:rsidR="002C0575">
        <w:rPr>
          <w:rFonts w:asciiTheme="minorHAnsi" w:hAnsiTheme="minorHAnsi" w:cstheme="minorHAnsi"/>
          <w:sz w:val="16"/>
          <w:szCs w:val="16"/>
        </w:rPr>
        <w:t xml:space="preserve"> </w:t>
      </w:r>
      <w:r w:rsidR="00C46988" w:rsidRPr="00E54B6F">
        <w:rPr>
          <w:rFonts w:asciiTheme="minorHAnsi" w:hAnsiTheme="minorHAnsi" w:cstheme="minorHAnsi"/>
          <w:sz w:val="16"/>
          <w:szCs w:val="16"/>
        </w:rPr>
        <w:t>Grâce</w:t>
      </w:r>
      <w:r w:rsidRPr="00E54B6F">
        <w:rPr>
          <w:rFonts w:asciiTheme="minorHAnsi" w:hAnsiTheme="minorHAnsi" w:cstheme="minorHAnsi"/>
          <w:sz w:val="16"/>
          <w:szCs w:val="16"/>
        </w:rPr>
        <w:t xml:space="preserve"> à ses ailettes (5), la tige (4) rentre dans le support sans tourner. Lorsqu'elles atteignent l'ancien enduit ou la </w:t>
      </w:r>
      <w:r w:rsidR="002C0575" w:rsidRPr="00E54B6F">
        <w:rPr>
          <w:rFonts w:asciiTheme="minorHAnsi" w:hAnsiTheme="minorHAnsi" w:cstheme="minorHAnsi"/>
          <w:sz w:val="16"/>
          <w:szCs w:val="16"/>
        </w:rPr>
        <w:t>maçonnerie</w:t>
      </w:r>
      <w:r w:rsidRPr="00E54B6F">
        <w:rPr>
          <w:rFonts w:asciiTheme="minorHAnsi" w:hAnsiTheme="minorHAnsi" w:cstheme="minorHAnsi"/>
          <w:sz w:val="16"/>
          <w:szCs w:val="16"/>
        </w:rPr>
        <w:t xml:space="preserve">, les ailettes font alors fonction de </w:t>
      </w:r>
      <w:r w:rsidR="002C0575" w:rsidRPr="00E54B6F">
        <w:rPr>
          <w:rFonts w:asciiTheme="minorHAnsi" w:hAnsiTheme="minorHAnsi" w:cstheme="minorHAnsi"/>
          <w:sz w:val="16"/>
          <w:szCs w:val="16"/>
        </w:rPr>
        <w:t>butées</w:t>
      </w:r>
      <w:r w:rsidRPr="00E54B6F">
        <w:rPr>
          <w:rFonts w:asciiTheme="minorHAnsi" w:hAnsiTheme="minorHAnsi" w:cstheme="minorHAnsi"/>
          <w:sz w:val="16"/>
          <w:szCs w:val="16"/>
        </w:rPr>
        <w:t xml:space="preserve"> de blocage.</w:t>
      </w:r>
      <w:r w:rsidRPr="00E54B6F">
        <w:rPr>
          <w:rFonts w:asciiTheme="minorHAnsi" w:hAnsiTheme="minorHAnsi" w:cstheme="minorHAnsi"/>
          <w:sz w:val="16"/>
          <w:szCs w:val="16"/>
        </w:rPr>
        <w:br/>
        <w:t xml:space="preserve">Ensuite, seule la vis en acier tourne et s'enfonce dans la tige. En </w:t>
      </w:r>
      <w:r w:rsidR="002C0575" w:rsidRPr="00E54B6F">
        <w:rPr>
          <w:rFonts w:asciiTheme="minorHAnsi" w:hAnsiTheme="minorHAnsi" w:cstheme="minorHAnsi"/>
          <w:sz w:val="16"/>
          <w:szCs w:val="16"/>
        </w:rPr>
        <w:t>même</w:t>
      </w:r>
      <w:r w:rsidRPr="00E54B6F">
        <w:rPr>
          <w:rFonts w:asciiTheme="minorHAnsi" w:hAnsiTheme="minorHAnsi" w:cstheme="minorHAnsi"/>
          <w:sz w:val="16"/>
          <w:szCs w:val="16"/>
        </w:rPr>
        <w:t xml:space="preserve"> temps, la zone de compression (6), </w:t>
      </w:r>
      <w:r w:rsidR="002C0575" w:rsidRPr="00E54B6F">
        <w:rPr>
          <w:rFonts w:asciiTheme="minorHAnsi" w:hAnsiTheme="minorHAnsi" w:cstheme="minorHAnsi"/>
          <w:sz w:val="16"/>
          <w:szCs w:val="16"/>
        </w:rPr>
        <w:t>constituée</w:t>
      </w:r>
      <w:r w:rsidRPr="00E54B6F">
        <w:rPr>
          <w:rFonts w:asciiTheme="minorHAnsi" w:hAnsiTheme="minorHAnsi" w:cstheme="minorHAnsi"/>
          <w:sz w:val="16"/>
          <w:szCs w:val="16"/>
        </w:rPr>
        <w:t xml:space="preserve"> d'une cage empilable, se comprime. La vis est maintenant </w:t>
      </w:r>
      <w:r w:rsidR="002C0575" w:rsidRPr="00E54B6F">
        <w:rPr>
          <w:rFonts w:asciiTheme="minorHAnsi" w:hAnsiTheme="minorHAnsi" w:cstheme="minorHAnsi"/>
          <w:sz w:val="16"/>
          <w:szCs w:val="16"/>
        </w:rPr>
        <w:t>ancrée</w:t>
      </w:r>
      <w:r w:rsidRPr="00E54B6F">
        <w:rPr>
          <w:rFonts w:asciiTheme="minorHAnsi" w:hAnsiTheme="minorHAnsi" w:cstheme="minorHAnsi"/>
          <w:sz w:val="16"/>
          <w:szCs w:val="16"/>
        </w:rPr>
        <w:t xml:space="preserve"> dans le support. L'outil de pose dispose d'une </w:t>
      </w:r>
      <w:r w:rsidR="002C0575" w:rsidRPr="00E54B6F">
        <w:rPr>
          <w:rFonts w:asciiTheme="minorHAnsi" w:hAnsiTheme="minorHAnsi" w:cstheme="minorHAnsi"/>
          <w:sz w:val="16"/>
          <w:szCs w:val="16"/>
        </w:rPr>
        <w:t>butée</w:t>
      </w:r>
      <w:r w:rsidRPr="00E54B6F">
        <w:rPr>
          <w:rFonts w:asciiTheme="minorHAnsi" w:hAnsiTheme="minorHAnsi" w:cstheme="minorHAnsi"/>
          <w:sz w:val="16"/>
          <w:szCs w:val="16"/>
        </w:rPr>
        <w:t xml:space="preserve"> </w:t>
      </w:r>
      <w:r w:rsidR="002C0575" w:rsidRPr="00E54B6F">
        <w:rPr>
          <w:rFonts w:asciiTheme="minorHAnsi" w:hAnsiTheme="minorHAnsi" w:cstheme="minorHAnsi"/>
          <w:sz w:val="16"/>
          <w:szCs w:val="16"/>
        </w:rPr>
        <w:t>réglable</w:t>
      </w:r>
      <w:r w:rsidRPr="00E54B6F">
        <w:rPr>
          <w:rFonts w:asciiTheme="minorHAnsi" w:hAnsiTheme="minorHAnsi" w:cstheme="minorHAnsi"/>
          <w:sz w:val="16"/>
          <w:szCs w:val="16"/>
        </w:rPr>
        <w:t xml:space="preserve"> (7), qui doit arriver </w:t>
      </w:r>
      <w:proofErr w:type="spellStart"/>
      <w:r w:rsidRPr="00E54B6F">
        <w:rPr>
          <w:rFonts w:asciiTheme="minorHAnsi" w:hAnsiTheme="minorHAnsi" w:cstheme="minorHAnsi"/>
          <w:sz w:val="16"/>
          <w:szCs w:val="16"/>
        </w:rPr>
        <w:t>a</w:t>
      </w:r>
      <w:proofErr w:type="spellEnd"/>
      <w:r w:rsidRPr="00E54B6F">
        <w:rPr>
          <w:rFonts w:asciiTheme="minorHAnsi" w:hAnsiTheme="minorHAnsi" w:cstheme="minorHAnsi"/>
          <w:sz w:val="16"/>
          <w:szCs w:val="16"/>
        </w:rPr>
        <w:t>̀ fleur du panneau isolant.</w:t>
      </w:r>
      <w:r w:rsidRPr="00E54B6F">
        <w:rPr>
          <w:rFonts w:asciiTheme="minorHAnsi" w:hAnsiTheme="minorHAnsi" w:cstheme="minorHAnsi"/>
          <w:sz w:val="16"/>
          <w:szCs w:val="16"/>
        </w:rPr>
        <w:br/>
        <w:t xml:space="preserve">Le trou est minimal (cf. photo). Deux </w:t>
      </w:r>
      <w:r w:rsidR="002C0575" w:rsidRPr="00E54B6F">
        <w:rPr>
          <w:rFonts w:asciiTheme="minorHAnsi" w:hAnsiTheme="minorHAnsi" w:cstheme="minorHAnsi"/>
          <w:sz w:val="16"/>
          <w:szCs w:val="16"/>
        </w:rPr>
        <w:t>façons</w:t>
      </w:r>
      <w:r w:rsidRPr="00E54B6F">
        <w:rPr>
          <w:rFonts w:asciiTheme="minorHAnsi" w:hAnsiTheme="minorHAnsi" w:cstheme="minorHAnsi"/>
          <w:sz w:val="16"/>
          <w:szCs w:val="16"/>
        </w:rPr>
        <w:t xml:space="preserve"> de le reboucher : à la </w:t>
      </w:r>
      <w:proofErr w:type="spellStart"/>
      <w:r w:rsidRPr="002C0575">
        <w:rPr>
          <w:rFonts w:asciiTheme="minorHAnsi" w:hAnsiTheme="minorHAnsi" w:cstheme="minorHAnsi"/>
          <w:b/>
          <w:bCs/>
          <w:sz w:val="16"/>
          <w:szCs w:val="16"/>
        </w:rPr>
        <w:t>Sto</w:t>
      </w:r>
      <w:proofErr w:type="spellEnd"/>
      <w:r w:rsidRPr="002C0575">
        <w:rPr>
          <w:rFonts w:asciiTheme="minorHAnsi" w:hAnsiTheme="minorHAnsi" w:cstheme="minorHAnsi"/>
          <w:b/>
          <w:bCs/>
          <w:sz w:val="16"/>
          <w:szCs w:val="16"/>
        </w:rPr>
        <w:t xml:space="preserve">-Mousse </w:t>
      </w:r>
      <w:proofErr w:type="spellStart"/>
      <w:r w:rsidRPr="002C0575">
        <w:rPr>
          <w:rFonts w:asciiTheme="minorHAnsi" w:hAnsiTheme="minorHAnsi" w:cstheme="minorHAnsi"/>
          <w:b/>
          <w:bCs/>
          <w:sz w:val="16"/>
          <w:szCs w:val="16"/>
        </w:rPr>
        <w:t>Polyuréthane</w:t>
      </w:r>
      <w:proofErr w:type="spellEnd"/>
      <w:r w:rsidRPr="00E54B6F">
        <w:rPr>
          <w:rFonts w:asciiTheme="minorHAnsi" w:hAnsiTheme="minorHAnsi" w:cstheme="minorHAnsi"/>
          <w:sz w:val="16"/>
          <w:szCs w:val="16"/>
        </w:rPr>
        <w:t xml:space="preserve"> ou avec </w:t>
      </w:r>
      <w:proofErr w:type="spellStart"/>
      <w:r w:rsidRPr="002C0575">
        <w:rPr>
          <w:rFonts w:asciiTheme="minorHAnsi" w:hAnsiTheme="minorHAnsi" w:cstheme="minorHAnsi"/>
          <w:b/>
          <w:bCs/>
          <w:sz w:val="16"/>
          <w:szCs w:val="16"/>
        </w:rPr>
        <w:t>Sto-Ecotwist</w:t>
      </w:r>
      <w:proofErr w:type="spellEnd"/>
      <w:r w:rsidRPr="002C0575">
        <w:rPr>
          <w:rFonts w:asciiTheme="minorHAnsi" w:hAnsiTheme="minorHAnsi" w:cstheme="minorHAnsi"/>
          <w:b/>
          <w:bCs/>
          <w:sz w:val="16"/>
          <w:szCs w:val="16"/>
        </w:rPr>
        <w:t xml:space="preserve"> Bouchon</w:t>
      </w:r>
      <w:r w:rsidRPr="00E54B6F">
        <w:rPr>
          <w:rFonts w:asciiTheme="minorHAnsi" w:hAnsiTheme="minorHAnsi" w:cstheme="minorHAnsi"/>
          <w:sz w:val="16"/>
          <w:szCs w:val="16"/>
        </w:rPr>
        <w:t xml:space="preserve">. </w:t>
      </w:r>
    </w:p>
    <w:p w14:paraId="2819C6BD" w14:textId="12D7FDE5" w:rsidR="00E54B6F" w:rsidRPr="00C46988" w:rsidRDefault="00E54B6F" w:rsidP="00DF7DF6">
      <w:pPr>
        <w:rPr>
          <w:sz w:val="18"/>
          <w:szCs w:val="18"/>
        </w:rPr>
      </w:pPr>
    </w:p>
    <w:p w14:paraId="07B843ED" w14:textId="77777777" w:rsidR="00DF7DF6" w:rsidRDefault="00DF7DF6" w:rsidP="00DF7DF6">
      <w:pPr>
        <w:jc w:val="center"/>
      </w:pPr>
      <w:r w:rsidRPr="00DF7DF6">
        <w:fldChar w:fldCharType="begin"/>
      </w:r>
      <w:r w:rsidRPr="00DF7DF6">
        <w:instrText xml:space="preserve"> INCLUDEPICTURE "/var/folders/nf/j96h_d0556s2v2s83ky7tvbr0000gp/T/com.microsoft.Word/WebArchiveCopyPasteTempFiles/page25image59785840" \* MERGEFORMATINET </w:instrText>
      </w:r>
      <w:r w:rsidRPr="00DF7DF6">
        <w:fldChar w:fldCharType="separate"/>
      </w:r>
      <w:r w:rsidRPr="00DF7DF6">
        <w:rPr>
          <w:noProof/>
        </w:rPr>
        <w:drawing>
          <wp:inline distT="0" distB="0" distL="0" distR="0" wp14:anchorId="370BD935" wp14:editId="7FCD87CD">
            <wp:extent cx="2098675" cy="2630805"/>
            <wp:effectExtent l="0" t="0" r="0" b="0"/>
            <wp:docPr id="8" name="Image 8" descr="page25image59785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age25image5978584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98675" cy="2630805"/>
                    </a:xfrm>
                    <a:prstGeom prst="rect">
                      <a:avLst/>
                    </a:prstGeom>
                    <a:noFill/>
                    <a:ln>
                      <a:noFill/>
                    </a:ln>
                  </pic:spPr>
                </pic:pic>
              </a:graphicData>
            </a:graphic>
          </wp:inline>
        </w:drawing>
      </w:r>
      <w:r w:rsidRPr="00DF7DF6">
        <w:fldChar w:fldCharType="end"/>
      </w:r>
    </w:p>
    <w:p w14:paraId="635A0BE2" w14:textId="4573D4D2" w:rsidR="00DF7DF6" w:rsidRPr="00DF7DF6" w:rsidRDefault="00DF7DF6" w:rsidP="00DF7DF6">
      <w:pPr>
        <w:jc w:val="center"/>
      </w:pPr>
      <w:r w:rsidRPr="00DF7DF6">
        <w:fldChar w:fldCharType="begin"/>
      </w:r>
      <w:r w:rsidRPr="00DF7DF6">
        <w:instrText xml:space="preserve"> INCLUDEPICTURE "/var/folders/nf/j96h_d0556s2v2s83ky7tvbr0000gp/T/com.microsoft.Word/WebArchiveCopyPasteTempFiles/page25image59798528" \* MERGEFORMATINET </w:instrText>
      </w:r>
      <w:r w:rsidRPr="00DF7DF6">
        <w:fldChar w:fldCharType="separate"/>
      </w:r>
      <w:r w:rsidRPr="00DF7DF6">
        <w:rPr>
          <w:noProof/>
        </w:rPr>
        <w:drawing>
          <wp:inline distT="0" distB="0" distL="0" distR="0" wp14:anchorId="5C988CAF" wp14:editId="7F00C44A">
            <wp:extent cx="2248535" cy="1611630"/>
            <wp:effectExtent l="0" t="0" r="0" b="1270"/>
            <wp:docPr id="5" name="Image 5" descr="page25image59798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age25image5979852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48535" cy="1611630"/>
                    </a:xfrm>
                    <a:prstGeom prst="rect">
                      <a:avLst/>
                    </a:prstGeom>
                    <a:noFill/>
                    <a:ln>
                      <a:noFill/>
                    </a:ln>
                  </pic:spPr>
                </pic:pic>
              </a:graphicData>
            </a:graphic>
          </wp:inline>
        </w:drawing>
      </w:r>
      <w:r w:rsidRPr="00DF7DF6">
        <w:fldChar w:fldCharType="end"/>
      </w:r>
    </w:p>
    <w:p w14:paraId="6F198324" w14:textId="77777777" w:rsidR="002C0575" w:rsidRDefault="002C0575" w:rsidP="00DF7DF6">
      <w:pPr>
        <w:rPr>
          <w:rFonts w:asciiTheme="minorHAnsi" w:hAnsiTheme="minorHAnsi" w:cstheme="minorHAnsi"/>
          <w:sz w:val="16"/>
          <w:szCs w:val="16"/>
        </w:rPr>
      </w:pPr>
    </w:p>
    <w:p w14:paraId="186C32F5" w14:textId="62ED444C" w:rsidR="00E54B6F" w:rsidRPr="005007B7" w:rsidRDefault="002C0575" w:rsidP="002C0575">
      <w:pPr>
        <w:ind w:left="709"/>
        <w:rPr>
          <w:rFonts w:asciiTheme="minorHAnsi" w:hAnsiTheme="minorHAnsi" w:cstheme="minorHAnsi"/>
          <w:sz w:val="16"/>
          <w:szCs w:val="16"/>
          <w:lang w:val="fr-FR"/>
        </w:rPr>
      </w:pPr>
      <w:r w:rsidRPr="002C0575">
        <w:rPr>
          <w:rFonts w:asciiTheme="minorHAnsi" w:hAnsiTheme="minorHAnsi" w:cstheme="minorHAnsi"/>
          <w:b/>
          <w:bCs/>
          <w:sz w:val="16"/>
          <w:szCs w:val="16"/>
          <w:u w:val="single"/>
        </w:rPr>
        <w:t>Dévoiement</w:t>
      </w:r>
      <w:r w:rsidR="00E54B6F" w:rsidRPr="002C0575">
        <w:rPr>
          <w:rFonts w:asciiTheme="minorHAnsi" w:hAnsiTheme="minorHAnsi" w:cstheme="minorHAnsi"/>
          <w:b/>
          <w:bCs/>
          <w:sz w:val="16"/>
          <w:szCs w:val="16"/>
          <w:u w:val="single"/>
        </w:rPr>
        <w:t xml:space="preserve"> des descentes d'eaux pluviales </w:t>
      </w:r>
      <w:r w:rsidR="005007B7">
        <w:rPr>
          <w:rFonts w:asciiTheme="minorHAnsi" w:hAnsiTheme="minorHAnsi" w:cstheme="minorHAnsi"/>
          <w:sz w:val="16"/>
          <w:szCs w:val="16"/>
        </w:rPr>
        <w:t>(dans lot 0</w:t>
      </w:r>
      <w:r w:rsidR="0018268F">
        <w:rPr>
          <w:rFonts w:asciiTheme="minorHAnsi" w:hAnsiTheme="minorHAnsi" w:cstheme="minorHAnsi"/>
          <w:sz w:val="16"/>
          <w:szCs w:val="16"/>
        </w:rPr>
        <w:t>2</w:t>
      </w:r>
      <w:r w:rsidR="005007B7">
        <w:rPr>
          <w:rFonts w:asciiTheme="minorHAnsi" w:hAnsiTheme="minorHAnsi" w:cstheme="minorHAnsi"/>
          <w:sz w:val="16"/>
          <w:szCs w:val="16"/>
        </w:rPr>
        <w:t xml:space="preserve"> – Charpente-Couverture-Zinguerie)</w:t>
      </w:r>
    </w:p>
    <w:p w14:paraId="09EB9E73" w14:textId="4E60EB17" w:rsidR="00E54B6F" w:rsidRDefault="00E54B6F" w:rsidP="002C0575">
      <w:pPr>
        <w:ind w:left="709"/>
        <w:rPr>
          <w:rFonts w:asciiTheme="minorHAnsi" w:hAnsiTheme="minorHAnsi" w:cstheme="minorHAnsi"/>
          <w:sz w:val="16"/>
          <w:szCs w:val="16"/>
        </w:rPr>
      </w:pPr>
      <w:r w:rsidRPr="002C0575">
        <w:rPr>
          <w:rFonts w:asciiTheme="minorHAnsi" w:hAnsiTheme="minorHAnsi" w:cstheme="minorHAnsi"/>
          <w:sz w:val="16"/>
          <w:szCs w:val="16"/>
        </w:rPr>
        <w:t xml:space="preserve">Les conduites sont </w:t>
      </w:r>
      <w:proofErr w:type="spellStart"/>
      <w:r w:rsidRPr="002C0575">
        <w:rPr>
          <w:rFonts w:asciiTheme="minorHAnsi" w:hAnsiTheme="minorHAnsi" w:cstheme="minorHAnsi"/>
          <w:sz w:val="16"/>
          <w:szCs w:val="16"/>
        </w:rPr>
        <w:t>a</w:t>
      </w:r>
      <w:proofErr w:type="spellEnd"/>
      <w:r w:rsidRPr="002C0575">
        <w:rPr>
          <w:rFonts w:asciiTheme="minorHAnsi" w:hAnsiTheme="minorHAnsi" w:cstheme="minorHAnsi"/>
          <w:sz w:val="16"/>
          <w:szCs w:val="16"/>
        </w:rPr>
        <w:t xml:space="preserve">̀ enlever avant les travaux d'isolation. Il faut s'assurer que pendant les travaux, les </w:t>
      </w:r>
      <w:r w:rsidR="002C0575" w:rsidRPr="002C0575">
        <w:rPr>
          <w:rFonts w:asciiTheme="minorHAnsi" w:hAnsiTheme="minorHAnsi" w:cstheme="minorHAnsi"/>
          <w:sz w:val="16"/>
          <w:szCs w:val="16"/>
        </w:rPr>
        <w:t>façades</w:t>
      </w:r>
      <w:r w:rsidRPr="002C0575">
        <w:rPr>
          <w:rFonts w:asciiTheme="minorHAnsi" w:hAnsiTheme="minorHAnsi" w:cstheme="minorHAnsi"/>
          <w:sz w:val="16"/>
          <w:szCs w:val="16"/>
        </w:rPr>
        <w:t xml:space="preserve"> ne soient pas </w:t>
      </w:r>
      <w:r w:rsidR="002C0575" w:rsidRPr="002C0575">
        <w:rPr>
          <w:rFonts w:asciiTheme="minorHAnsi" w:hAnsiTheme="minorHAnsi" w:cstheme="minorHAnsi"/>
          <w:sz w:val="16"/>
          <w:szCs w:val="16"/>
        </w:rPr>
        <w:t>mouillées</w:t>
      </w:r>
      <w:r w:rsidRPr="002C0575">
        <w:rPr>
          <w:rFonts w:asciiTheme="minorHAnsi" w:hAnsiTheme="minorHAnsi" w:cstheme="minorHAnsi"/>
          <w:sz w:val="16"/>
          <w:szCs w:val="16"/>
        </w:rPr>
        <w:t xml:space="preserve"> par l'</w:t>
      </w:r>
      <w:r w:rsidR="002C0575" w:rsidRPr="002C0575">
        <w:rPr>
          <w:rFonts w:asciiTheme="minorHAnsi" w:hAnsiTheme="minorHAnsi" w:cstheme="minorHAnsi"/>
          <w:sz w:val="16"/>
          <w:szCs w:val="16"/>
        </w:rPr>
        <w:t>écoulement</w:t>
      </w:r>
      <w:r w:rsidRPr="002C0575">
        <w:rPr>
          <w:rFonts w:asciiTheme="minorHAnsi" w:hAnsiTheme="minorHAnsi" w:cstheme="minorHAnsi"/>
          <w:sz w:val="16"/>
          <w:szCs w:val="16"/>
        </w:rPr>
        <w:t xml:space="preserve"> des eaux de pluie. </w:t>
      </w:r>
    </w:p>
    <w:p w14:paraId="7727A7F8" w14:textId="77777777" w:rsidR="002C0575" w:rsidRPr="002C0575" w:rsidRDefault="002C0575" w:rsidP="002C0575">
      <w:pPr>
        <w:ind w:left="709"/>
        <w:rPr>
          <w:rFonts w:asciiTheme="minorHAnsi" w:hAnsiTheme="minorHAnsi" w:cstheme="minorHAnsi"/>
          <w:sz w:val="16"/>
          <w:szCs w:val="16"/>
        </w:rPr>
      </w:pPr>
    </w:p>
    <w:p w14:paraId="49D5EAE1" w14:textId="5E199763" w:rsidR="002C0575" w:rsidRDefault="00E54B6F" w:rsidP="002C0575">
      <w:pPr>
        <w:ind w:left="709"/>
        <w:rPr>
          <w:rFonts w:asciiTheme="minorHAnsi" w:hAnsiTheme="minorHAnsi" w:cstheme="minorHAnsi"/>
          <w:sz w:val="16"/>
          <w:szCs w:val="16"/>
        </w:rPr>
      </w:pPr>
      <w:r w:rsidRPr="002C0575">
        <w:rPr>
          <w:rFonts w:asciiTheme="minorHAnsi" w:hAnsiTheme="minorHAnsi" w:cstheme="minorHAnsi"/>
          <w:sz w:val="16"/>
          <w:szCs w:val="16"/>
        </w:rPr>
        <w:t xml:space="preserve">En fin de travaux, les conduites doivent </w:t>
      </w:r>
      <w:r w:rsidR="002C0575" w:rsidRPr="002C0575">
        <w:rPr>
          <w:rFonts w:asciiTheme="minorHAnsi" w:hAnsiTheme="minorHAnsi" w:cstheme="minorHAnsi"/>
          <w:sz w:val="16"/>
          <w:szCs w:val="16"/>
        </w:rPr>
        <w:t>être</w:t>
      </w:r>
      <w:r w:rsidRPr="002C0575">
        <w:rPr>
          <w:rFonts w:asciiTheme="minorHAnsi" w:hAnsiTheme="minorHAnsi" w:cstheme="minorHAnsi"/>
          <w:sz w:val="16"/>
          <w:szCs w:val="16"/>
        </w:rPr>
        <w:t xml:space="preserve"> </w:t>
      </w:r>
      <w:r w:rsidR="002C0575" w:rsidRPr="002C0575">
        <w:rPr>
          <w:rFonts w:asciiTheme="minorHAnsi" w:hAnsiTheme="minorHAnsi" w:cstheme="minorHAnsi"/>
          <w:sz w:val="16"/>
          <w:szCs w:val="16"/>
        </w:rPr>
        <w:t>reposées</w:t>
      </w:r>
      <w:r w:rsidRPr="002C0575">
        <w:rPr>
          <w:rFonts w:asciiTheme="minorHAnsi" w:hAnsiTheme="minorHAnsi" w:cstheme="minorHAnsi"/>
          <w:sz w:val="16"/>
          <w:szCs w:val="16"/>
        </w:rPr>
        <w:t xml:space="preserve"> en utilisant :</w:t>
      </w:r>
      <w:r w:rsidRPr="002C0575">
        <w:rPr>
          <w:rFonts w:asciiTheme="minorHAnsi" w:hAnsiTheme="minorHAnsi" w:cstheme="minorHAnsi"/>
          <w:sz w:val="16"/>
          <w:szCs w:val="16"/>
        </w:rPr>
        <w:br/>
      </w:r>
      <w:proofErr w:type="spellStart"/>
      <w:r w:rsidRPr="002C0575">
        <w:rPr>
          <w:rFonts w:asciiTheme="minorHAnsi" w:hAnsiTheme="minorHAnsi" w:cstheme="minorHAnsi"/>
          <w:b/>
          <w:bCs/>
          <w:sz w:val="16"/>
          <w:szCs w:val="16"/>
        </w:rPr>
        <w:t>StoFix</w:t>
      </w:r>
      <w:proofErr w:type="spellEnd"/>
      <w:r w:rsidRPr="002C0575">
        <w:rPr>
          <w:rFonts w:asciiTheme="minorHAnsi" w:hAnsiTheme="minorHAnsi" w:cstheme="minorHAnsi"/>
          <w:b/>
          <w:bCs/>
          <w:sz w:val="16"/>
          <w:szCs w:val="16"/>
        </w:rPr>
        <w:t xml:space="preserve"> </w:t>
      </w:r>
      <w:proofErr w:type="spellStart"/>
      <w:r w:rsidRPr="002C0575">
        <w:rPr>
          <w:rFonts w:asciiTheme="minorHAnsi" w:hAnsiTheme="minorHAnsi" w:cstheme="minorHAnsi"/>
          <w:b/>
          <w:bCs/>
          <w:sz w:val="16"/>
          <w:szCs w:val="16"/>
        </w:rPr>
        <w:t>Zyrillo</w:t>
      </w:r>
      <w:proofErr w:type="spellEnd"/>
      <w:r w:rsidRPr="002C0575">
        <w:rPr>
          <w:rFonts w:asciiTheme="minorHAnsi" w:hAnsiTheme="minorHAnsi" w:cstheme="minorHAnsi"/>
          <w:sz w:val="16"/>
          <w:szCs w:val="16"/>
        </w:rPr>
        <w:t xml:space="preserve"> </w:t>
      </w:r>
      <w:r w:rsidR="002C0575" w:rsidRPr="002C0575">
        <w:rPr>
          <w:rFonts w:asciiTheme="minorHAnsi" w:hAnsiTheme="minorHAnsi" w:cstheme="minorHAnsi"/>
          <w:sz w:val="16"/>
          <w:szCs w:val="16"/>
        </w:rPr>
        <w:t>prévu</w:t>
      </w:r>
      <w:r w:rsidRPr="002C0575">
        <w:rPr>
          <w:rFonts w:asciiTheme="minorHAnsi" w:hAnsiTheme="minorHAnsi" w:cstheme="minorHAnsi"/>
          <w:sz w:val="16"/>
          <w:szCs w:val="16"/>
        </w:rPr>
        <w:t xml:space="preserve"> pour la fixation de charges </w:t>
      </w:r>
      <w:r w:rsidR="002C0575" w:rsidRPr="002C0575">
        <w:rPr>
          <w:rFonts w:asciiTheme="minorHAnsi" w:hAnsiTheme="minorHAnsi" w:cstheme="minorHAnsi"/>
          <w:sz w:val="16"/>
          <w:szCs w:val="16"/>
        </w:rPr>
        <w:t>légères</w:t>
      </w:r>
      <w:r w:rsidRPr="002C0575">
        <w:rPr>
          <w:rFonts w:asciiTheme="minorHAnsi" w:hAnsiTheme="minorHAnsi" w:cstheme="minorHAnsi"/>
          <w:sz w:val="16"/>
          <w:szCs w:val="16"/>
        </w:rPr>
        <w:t xml:space="preserve"> dans l‘I.T.E sans </w:t>
      </w:r>
      <w:r w:rsidR="002C0575" w:rsidRPr="002C0575">
        <w:rPr>
          <w:rFonts w:asciiTheme="minorHAnsi" w:hAnsiTheme="minorHAnsi" w:cstheme="minorHAnsi"/>
          <w:sz w:val="16"/>
          <w:szCs w:val="16"/>
        </w:rPr>
        <w:t>créer</w:t>
      </w:r>
      <w:r w:rsidRPr="002C0575">
        <w:rPr>
          <w:rFonts w:asciiTheme="minorHAnsi" w:hAnsiTheme="minorHAnsi" w:cstheme="minorHAnsi"/>
          <w:sz w:val="16"/>
          <w:szCs w:val="16"/>
        </w:rPr>
        <w:t xml:space="preserve"> de pont thermique. </w:t>
      </w:r>
    </w:p>
    <w:p w14:paraId="1F5DCDD4" w14:textId="77777777" w:rsidR="00AF2DA4" w:rsidRDefault="00E54B6F" w:rsidP="002C0575">
      <w:pPr>
        <w:ind w:left="709"/>
        <w:rPr>
          <w:rFonts w:asciiTheme="minorHAnsi" w:hAnsiTheme="minorHAnsi" w:cstheme="minorHAnsi"/>
          <w:sz w:val="16"/>
          <w:szCs w:val="16"/>
        </w:rPr>
      </w:pPr>
      <w:proofErr w:type="spellStart"/>
      <w:r w:rsidRPr="002C0575">
        <w:rPr>
          <w:rFonts w:asciiTheme="minorHAnsi" w:hAnsiTheme="minorHAnsi" w:cstheme="minorHAnsi"/>
          <w:b/>
          <w:bCs/>
          <w:sz w:val="16"/>
          <w:szCs w:val="16"/>
        </w:rPr>
        <w:t>StoFix</w:t>
      </w:r>
      <w:proofErr w:type="spellEnd"/>
      <w:r w:rsidRPr="002C0575">
        <w:rPr>
          <w:rFonts w:asciiTheme="minorHAnsi" w:hAnsiTheme="minorHAnsi" w:cstheme="minorHAnsi"/>
          <w:b/>
          <w:bCs/>
          <w:sz w:val="16"/>
          <w:szCs w:val="16"/>
        </w:rPr>
        <w:t xml:space="preserve"> </w:t>
      </w:r>
      <w:proofErr w:type="spellStart"/>
      <w:r w:rsidRPr="002C0575">
        <w:rPr>
          <w:rFonts w:asciiTheme="minorHAnsi" w:hAnsiTheme="minorHAnsi" w:cstheme="minorHAnsi"/>
          <w:b/>
          <w:bCs/>
          <w:sz w:val="16"/>
          <w:szCs w:val="16"/>
        </w:rPr>
        <w:t>Zyrillo</w:t>
      </w:r>
      <w:proofErr w:type="spellEnd"/>
      <w:r w:rsidRPr="002C0575">
        <w:rPr>
          <w:rFonts w:asciiTheme="minorHAnsi" w:hAnsiTheme="minorHAnsi" w:cstheme="minorHAnsi"/>
          <w:sz w:val="16"/>
          <w:szCs w:val="16"/>
        </w:rPr>
        <w:t xml:space="preserve"> convient aux </w:t>
      </w:r>
      <w:r w:rsidR="002C0575" w:rsidRPr="002C0575">
        <w:rPr>
          <w:rFonts w:asciiTheme="minorHAnsi" w:hAnsiTheme="minorHAnsi" w:cstheme="minorHAnsi"/>
          <w:sz w:val="16"/>
          <w:szCs w:val="16"/>
        </w:rPr>
        <w:t>systèmes</w:t>
      </w:r>
      <w:r w:rsidRPr="002C0575">
        <w:rPr>
          <w:rFonts w:asciiTheme="minorHAnsi" w:hAnsiTheme="minorHAnsi" w:cstheme="minorHAnsi"/>
          <w:sz w:val="16"/>
          <w:szCs w:val="16"/>
        </w:rPr>
        <w:t xml:space="preserve"> d’ITE à isolant d’</w:t>
      </w:r>
      <w:r w:rsidR="002C0575" w:rsidRPr="002C0575">
        <w:rPr>
          <w:rFonts w:asciiTheme="minorHAnsi" w:hAnsiTheme="minorHAnsi" w:cstheme="minorHAnsi"/>
          <w:sz w:val="16"/>
          <w:szCs w:val="16"/>
        </w:rPr>
        <w:t>épaisseur</w:t>
      </w:r>
      <w:r w:rsidRPr="002C0575">
        <w:rPr>
          <w:rFonts w:asciiTheme="minorHAnsi" w:hAnsiTheme="minorHAnsi" w:cstheme="minorHAnsi"/>
          <w:sz w:val="16"/>
          <w:szCs w:val="16"/>
        </w:rPr>
        <w:t xml:space="preserve"> &gt; 80 mm, qu’il soit PSE ou laine de roche.</w:t>
      </w:r>
      <w:r w:rsidRPr="002C0575">
        <w:rPr>
          <w:rFonts w:asciiTheme="minorHAnsi" w:hAnsiTheme="minorHAnsi" w:cstheme="minorHAnsi"/>
          <w:sz w:val="16"/>
          <w:szCs w:val="16"/>
        </w:rPr>
        <w:br/>
        <w:t xml:space="preserve">Pour la fixation, n’utiliser que des vis à bois ou </w:t>
      </w:r>
      <w:proofErr w:type="spellStart"/>
      <w:r w:rsidRPr="002C0575">
        <w:rPr>
          <w:rFonts w:asciiTheme="minorHAnsi" w:hAnsiTheme="minorHAnsi" w:cstheme="minorHAnsi"/>
          <w:sz w:val="16"/>
          <w:szCs w:val="16"/>
        </w:rPr>
        <w:t>a</w:t>
      </w:r>
      <w:proofErr w:type="spellEnd"/>
      <w:r w:rsidRPr="002C0575">
        <w:rPr>
          <w:rFonts w:asciiTheme="minorHAnsi" w:hAnsiTheme="minorHAnsi" w:cstheme="minorHAnsi"/>
          <w:sz w:val="16"/>
          <w:szCs w:val="16"/>
        </w:rPr>
        <w:t xml:space="preserve">̀ </w:t>
      </w:r>
      <w:r w:rsidR="002C0575" w:rsidRPr="002C0575">
        <w:rPr>
          <w:rFonts w:asciiTheme="minorHAnsi" w:hAnsiTheme="minorHAnsi" w:cstheme="minorHAnsi"/>
          <w:sz w:val="16"/>
          <w:szCs w:val="16"/>
        </w:rPr>
        <w:t>tôle</w:t>
      </w:r>
      <w:r w:rsidRPr="002C0575">
        <w:rPr>
          <w:rFonts w:asciiTheme="minorHAnsi" w:hAnsiTheme="minorHAnsi" w:cstheme="minorHAnsi"/>
          <w:sz w:val="16"/>
          <w:szCs w:val="16"/>
        </w:rPr>
        <w:t>, à filetage cylindrique à grand pas.</w:t>
      </w:r>
      <w:r w:rsidRPr="002C0575">
        <w:rPr>
          <w:rFonts w:asciiTheme="minorHAnsi" w:hAnsiTheme="minorHAnsi" w:cstheme="minorHAnsi"/>
          <w:sz w:val="16"/>
          <w:szCs w:val="16"/>
        </w:rPr>
        <w:br/>
        <w:t xml:space="preserve">Les cylindres </w:t>
      </w:r>
      <w:proofErr w:type="spellStart"/>
      <w:r w:rsidRPr="002C0575">
        <w:rPr>
          <w:rFonts w:asciiTheme="minorHAnsi" w:hAnsiTheme="minorHAnsi" w:cstheme="minorHAnsi"/>
          <w:b/>
          <w:bCs/>
          <w:sz w:val="16"/>
          <w:szCs w:val="16"/>
        </w:rPr>
        <w:t>StoFix</w:t>
      </w:r>
      <w:proofErr w:type="spellEnd"/>
      <w:r w:rsidRPr="002C0575">
        <w:rPr>
          <w:rFonts w:asciiTheme="minorHAnsi" w:hAnsiTheme="minorHAnsi" w:cstheme="minorHAnsi"/>
          <w:b/>
          <w:bCs/>
          <w:sz w:val="16"/>
          <w:szCs w:val="16"/>
        </w:rPr>
        <w:t xml:space="preserve"> </w:t>
      </w:r>
      <w:proofErr w:type="spellStart"/>
      <w:r w:rsidRPr="002C0575">
        <w:rPr>
          <w:rFonts w:asciiTheme="minorHAnsi" w:hAnsiTheme="minorHAnsi" w:cstheme="minorHAnsi"/>
          <w:b/>
          <w:bCs/>
          <w:sz w:val="16"/>
          <w:szCs w:val="16"/>
        </w:rPr>
        <w:t>Zyrillo</w:t>
      </w:r>
      <w:proofErr w:type="spellEnd"/>
      <w:r w:rsidRPr="002C0575">
        <w:rPr>
          <w:rFonts w:asciiTheme="minorHAnsi" w:hAnsiTheme="minorHAnsi" w:cstheme="minorHAnsi"/>
          <w:sz w:val="16"/>
          <w:szCs w:val="16"/>
        </w:rPr>
        <w:t xml:space="preserve"> sont </w:t>
      </w:r>
      <w:r w:rsidR="002C0575" w:rsidRPr="002C0575">
        <w:rPr>
          <w:rFonts w:asciiTheme="minorHAnsi" w:hAnsiTheme="minorHAnsi" w:cstheme="minorHAnsi"/>
          <w:sz w:val="16"/>
          <w:szCs w:val="16"/>
        </w:rPr>
        <w:t>constitués</w:t>
      </w:r>
      <w:r w:rsidRPr="002C0575">
        <w:rPr>
          <w:rFonts w:asciiTheme="minorHAnsi" w:hAnsiTheme="minorHAnsi" w:cstheme="minorHAnsi"/>
          <w:sz w:val="16"/>
          <w:szCs w:val="16"/>
        </w:rPr>
        <w:t xml:space="preserve"> de mousse </w:t>
      </w:r>
      <w:r w:rsidR="002C0575" w:rsidRPr="002C0575">
        <w:rPr>
          <w:rFonts w:asciiTheme="minorHAnsi" w:hAnsiTheme="minorHAnsi" w:cstheme="minorHAnsi"/>
          <w:sz w:val="16"/>
          <w:szCs w:val="16"/>
        </w:rPr>
        <w:t>polystyrène</w:t>
      </w:r>
      <w:r w:rsidRPr="002C0575">
        <w:rPr>
          <w:rFonts w:asciiTheme="minorHAnsi" w:hAnsiTheme="minorHAnsi" w:cstheme="minorHAnsi"/>
          <w:sz w:val="16"/>
          <w:szCs w:val="16"/>
        </w:rPr>
        <w:t xml:space="preserve"> </w:t>
      </w:r>
      <w:r w:rsidR="002C0575" w:rsidRPr="002C0575">
        <w:rPr>
          <w:rFonts w:asciiTheme="minorHAnsi" w:hAnsiTheme="minorHAnsi" w:cstheme="minorHAnsi"/>
          <w:sz w:val="16"/>
          <w:szCs w:val="16"/>
        </w:rPr>
        <w:t>expansé</w:t>
      </w:r>
      <w:r w:rsidRPr="002C0575">
        <w:rPr>
          <w:rFonts w:asciiTheme="minorHAnsi" w:hAnsiTheme="minorHAnsi" w:cstheme="minorHAnsi"/>
          <w:sz w:val="16"/>
          <w:szCs w:val="16"/>
        </w:rPr>
        <w:t>́.</w:t>
      </w:r>
    </w:p>
    <w:p w14:paraId="6E5F2B9D" w14:textId="77777777" w:rsidR="00AF2DA4" w:rsidRDefault="00E54B6F" w:rsidP="002C0575">
      <w:pPr>
        <w:ind w:left="709"/>
        <w:rPr>
          <w:rFonts w:asciiTheme="minorHAnsi" w:hAnsiTheme="minorHAnsi" w:cstheme="minorHAnsi"/>
          <w:sz w:val="16"/>
          <w:szCs w:val="16"/>
        </w:rPr>
      </w:pPr>
      <w:r w:rsidRPr="002C0575">
        <w:rPr>
          <w:rFonts w:asciiTheme="minorHAnsi" w:hAnsiTheme="minorHAnsi" w:cstheme="minorHAnsi"/>
          <w:sz w:val="16"/>
          <w:szCs w:val="16"/>
        </w:rPr>
        <w:br/>
      </w:r>
      <w:r w:rsidRPr="00AF2DA4">
        <w:rPr>
          <w:rFonts w:asciiTheme="minorHAnsi" w:hAnsiTheme="minorHAnsi" w:cstheme="minorHAnsi"/>
          <w:i/>
          <w:iCs/>
          <w:sz w:val="16"/>
          <w:szCs w:val="16"/>
          <w:u w:val="single"/>
        </w:rPr>
        <w:t>Nota</w:t>
      </w:r>
      <w:r w:rsidRPr="002C0575">
        <w:rPr>
          <w:rFonts w:asciiTheme="minorHAnsi" w:hAnsiTheme="minorHAnsi" w:cstheme="minorHAnsi"/>
          <w:sz w:val="16"/>
          <w:szCs w:val="16"/>
        </w:rPr>
        <w:t xml:space="preserve"> : </w:t>
      </w:r>
      <w:r w:rsidR="00AF2DA4" w:rsidRPr="002C0575">
        <w:rPr>
          <w:rFonts w:asciiTheme="minorHAnsi" w:hAnsiTheme="minorHAnsi" w:cstheme="minorHAnsi"/>
          <w:sz w:val="16"/>
          <w:szCs w:val="16"/>
        </w:rPr>
        <w:t>Prévoir</w:t>
      </w:r>
      <w:r w:rsidRPr="002C0575">
        <w:rPr>
          <w:rFonts w:asciiTheme="minorHAnsi" w:hAnsiTheme="minorHAnsi" w:cstheme="minorHAnsi"/>
          <w:sz w:val="16"/>
          <w:szCs w:val="16"/>
        </w:rPr>
        <w:t xml:space="preserve"> la mise en place de </w:t>
      </w:r>
      <w:proofErr w:type="spellStart"/>
      <w:r w:rsidRPr="00AF2DA4">
        <w:rPr>
          <w:rFonts w:asciiTheme="minorHAnsi" w:hAnsiTheme="minorHAnsi" w:cstheme="minorHAnsi"/>
          <w:b/>
          <w:bCs/>
          <w:sz w:val="16"/>
          <w:szCs w:val="16"/>
        </w:rPr>
        <w:t>StoFix</w:t>
      </w:r>
      <w:proofErr w:type="spellEnd"/>
      <w:r w:rsidRPr="00AF2DA4">
        <w:rPr>
          <w:rFonts w:asciiTheme="minorHAnsi" w:hAnsiTheme="minorHAnsi" w:cstheme="minorHAnsi"/>
          <w:b/>
          <w:bCs/>
          <w:sz w:val="16"/>
          <w:szCs w:val="16"/>
        </w:rPr>
        <w:t xml:space="preserve"> </w:t>
      </w:r>
      <w:proofErr w:type="spellStart"/>
      <w:r w:rsidRPr="00AF2DA4">
        <w:rPr>
          <w:rFonts w:asciiTheme="minorHAnsi" w:hAnsiTheme="minorHAnsi" w:cstheme="minorHAnsi"/>
          <w:b/>
          <w:bCs/>
          <w:sz w:val="16"/>
          <w:szCs w:val="16"/>
        </w:rPr>
        <w:t>Zyrillo</w:t>
      </w:r>
      <w:proofErr w:type="spellEnd"/>
      <w:r w:rsidRPr="002C0575">
        <w:rPr>
          <w:rFonts w:asciiTheme="minorHAnsi" w:hAnsiTheme="minorHAnsi" w:cstheme="minorHAnsi"/>
          <w:sz w:val="16"/>
          <w:szCs w:val="16"/>
        </w:rPr>
        <w:t xml:space="preserve"> avant la mise en œuvre de l’enduit mince sur isolant. </w:t>
      </w:r>
    </w:p>
    <w:p w14:paraId="1345BAB1" w14:textId="77777777" w:rsidR="00C46988" w:rsidRDefault="00C46988" w:rsidP="002C0575">
      <w:pPr>
        <w:ind w:left="709"/>
        <w:rPr>
          <w:rFonts w:asciiTheme="minorHAnsi" w:hAnsiTheme="minorHAnsi" w:cstheme="minorHAnsi"/>
          <w:sz w:val="16"/>
          <w:szCs w:val="16"/>
        </w:rPr>
      </w:pPr>
    </w:p>
    <w:p w14:paraId="2CA0E696" w14:textId="77777777" w:rsidR="00C46988" w:rsidRDefault="00E54B6F" w:rsidP="00C46988">
      <w:pPr>
        <w:ind w:left="709"/>
        <w:jc w:val="center"/>
        <w:rPr>
          <w:rFonts w:asciiTheme="minorHAnsi" w:hAnsiTheme="minorHAnsi" w:cstheme="minorHAnsi"/>
          <w:b/>
          <w:bCs/>
          <w:sz w:val="16"/>
          <w:szCs w:val="16"/>
        </w:rPr>
      </w:pPr>
      <w:r w:rsidRPr="00AF2DA4">
        <w:rPr>
          <w:rFonts w:asciiTheme="minorHAnsi" w:hAnsiTheme="minorHAnsi" w:cstheme="minorHAnsi"/>
          <w:b/>
          <w:bCs/>
          <w:sz w:val="16"/>
          <w:szCs w:val="16"/>
        </w:rPr>
        <w:t>Ou</w:t>
      </w:r>
    </w:p>
    <w:p w14:paraId="2F2A5328" w14:textId="7517C9AD" w:rsidR="00E54B6F" w:rsidRPr="002C0575" w:rsidRDefault="00E54B6F" w:rsidP="00C46988">
      <w:pPr>
        <w:ind w:left="709"/>
        <w:rPr>
          <w:rFonts w:asciiTheme="minorHAnsi" w:hAnsiTheme="minorHAnsi" w:cstheme="minorHAnsi"/>
          <w:sz w:val="16"/>
          <w:szCs w:val="16"/>
        </w:rPr>
      </w:pPr>
      <w:r w:rsidRPr="002C0575">
        <w:rPr>
          <w:rFonts w:asciiTheme="minorHAnsi" w:hAnsiTheme="minorHAnsi" w:cstheme="minorHAnsi"/>
          <w:sz w:val="16"/>
          <w:szCs w:val="16"/>
        </w:rPr>
        <w:br/>
        <w:t xml:space="preserve">Des fixations </w:t>
      </w:r>
      <w:r w:rsidR="00AF2DA4" w:rsidRPr="002C0575">
        <w:rPr>
          <w:rFonts w:asciiTheme="minorHAnsi" w:hAnsiTheme="minorHAnsi" w:cstheme="minorHAnsi"/>
          <w:sz w:val="16"/>
          <w:szCs w:val="16"/>
        </w:rPr>
        <w:t>allongées</w:t>
      </w:r>
      <w:r w:rsidRPr="002C0575">
        <w:rPr>
          <w:rFonts w:asciiTheme="minorHAnsi" w:hAnsiTheme="minorHAnsi" w:cstheme="minorHAnsi"/>
          <w:sz w:val="16"/>
          <w:szCs w:val="16"/>
        </w:rPr>
        <w:t xml:space="preserve"> pour respecter l'</w:t>
      </w:r>
      <w:r w:rsidR="00AF2DA4" w:rsidRPr="002C0575">
        <w:rPr>
          <w:rFonts w:asciiTheme="minorHAnsi" w:hAnsiTheme="minorHAnsi" w:cstheme="minorHAnsi"/>
          <w:sz w:val="16"/>
          <w:szCs w:val="16"/>
        </w:rPr>
        <w:t>épaisseur</w:t>
      </w:r>
      <w:r w:rsidRPr="002C0575">
        <w:rPr>
          <w:rFonts w:asciiTheme="minorHAnsi" w:hAnsiTheme="minorHAnsi" w:cstheme="minorHAnsi"/>
          <w:sz w:val="16"/>
          <w:szCs w:val="16"/>
        </w:rPr>
        <w:t xml:space="preserve"> </w:t>
      </w:r>
      <w:r w:rsidR="00AF2DA4" w:rsidRPr="002C0575">
        <w:rPr>
          <w:rFonts w:asciiTheme="minorHAnsi" w:hAnsiTheme="minorHAnsi" w:cstheme="minorHAnsi"/>
          <w:sz w:val="16"/>
          <w:szCs w:val="16"/>
        </w:rPr>
        <w:t>supplémentaire</w:t>
      </w:r>
      <w:r w:rsidRPr="002C0575">
        <w:rPr>
          <w:rFonts w:asciiTheme="minorHAnsi" w:hAnsiTheme="minorHAnsi" w:cstheme="minorHAnsi"/>
          <w:sz w:val="16"/>
          <w:szCs w:val="16"/>
        </w:rPr>
        <w:t xml:space="preserve"> de l'isolation par l'</w:t>
      </w:r>
      <w:r w:rsidR="00AF2DA4" w:rsidRPr="002C0575">
        <w:rPr>
          <w:rFonts w:asciiTheme="minorHAnsi" w:hAnsiTheme="minorHAnsi" w:cstheme="minorHAnsi"/>
          <w:sz w:val="16"/>
          <w:szCs w:val="16"/>
        </w:rPr>
        <w:t>extérieur</w:t>
      </w:r>
      <w:r w:rsidRPr="002C0575">
        <w:rPr>
          <w:rFonts w:asciiTheme="minorHAnsi" w:hAnsiTheme="minorHAnsi" w:cstheme="minorHAnsi"/>
          <w:sz w:val="16"/>
          <w:szCs w:val="16"/>
        </w:rPr>
        <w:t xml:space="preserve">. La jonction entre ces fixations et le panneau isolant doit </w:t>
      </w:r>
      <w:r w:rsidR="00AF2DA4" w:rsidRPr="002C0575">
        <w:rPr>
          <w:rFonts w:asciiTheme="minorHAnsi" w:hAnsiTheme="minorHAnsi" w:cstheme="minorHAnsi"/>
          <w:sz w:val="16"/>
          <w:szCs w:val="16"/>
        </w:rPr>
        <w:t>être</w:t>
      </w:r>
      <w:r w:rsidRPr="002C0575">
        <w:rPr>
          <w:rFonts w:asciiTheme="minorHAnsi" w:hAnsiTheme="minorHAnsi" w:cstheme="minorHAnsi"/>
          <w:sz w:val="16"/>
          <w:szCs w:val="16"/>
        </w:rPr>
        <w:t xml:space="preserve"> </w:t>
      </w:r>
      <w:r w:rsidR="00AF2DA4" w:rsidRPr="002C0575">
        <w:rPr>
          <w:rFonts w:asciiTheme="minorHAnsi" w:hAnsiTheme="minorHAnsi" w:cstheme="minorHAnsi"/>
          <w:sz w:val="16"/>
          <w:szCs w:val="16"/>
        </w:rPr>
        <w:t>protégée</w:t>
      </w:r>
      <w:r w:rsidRPr="002C0575">
        <w:rPr>
          <w:rFonts w:asciiTheme="minorHAnsi" w:hAnsiTheme="minorHAnsi" w:cstheme="minorHAnsi"/>
          <w:sz w:val="16"/>
          <w:szCs w:val="16"/>
        </w:rPr>
        <w:t xml:space="preserve"> par un mastic acrylique ou un </w:t>
      </w:r>
      <w:proofErr w:type="spellStart"/>
      <w:r w:rsidRPr="00AF2DA4">
        <w:rPr>
          <w:rFonts w:asciiTheme="minorHAnsi" w:hAnsiTheme="minorHAnsi" w:cstheme="minorHAnsi"/>
          <w:b/>
          <w:bCs/>
          <w:sz w:val="16"/>
          <w:szCs w:val="16"/>
        </w:rPr>
        <w:t>Sto</w:t>
      </w:r>
      <w:proofErr w:type="spellEnd"/>
      <w:r w:rsidRPr="00AF2DA4">
        <w:rPr>
          <w:rFonts w:asciiTheme="minorHAnsi" w:hAnsiTheme="minorHAnsi" w:cstheme="minorHAnsi"/>
          <w:b/>
          <w:bCs/>
          <w:sz w:val="16"/>
          <w:szCs w:val="16"/>
        </w:rPr>
        <w:t xml:space="preserve">- </w:t>
      </w:r>
      <w:proofErr w:type="spellStart"/>
      <w:r w:rsidRPr="00AF2DA4">
        <w:rPr>
          <w:rFonts w:asciiTheme="minorHAnsi" w:hAnsiTheme="minorHAnsi" w:cstheme="minorHAnsi"/>
          <w:b/>
          <w:bCs/>
          <w:sz w:val="16"/>
          <w:szCs w:val="16"/>
        </w:rPr>
        <w:t>Compribande</w:t>
      </w:r>
      <w:proofErr w:type="spellEnd"/>
      <w:r w:rsidRPr="00AF2DA4">
        <w:rPr>
          <w:rFonts w:asciiTheme="minorHAnsi" w:hAnsiTheme="minorHAnsi" w:cstheme="minorHAnsi"/>
          <w:b/>
          <w:bCs/>
          <w:sz w:val="16"/>
          <w:szCs w:val="16"/>
        </w:rPr>
        <w:t xml:space="preserve"> Lento</w:t>
      </w:r>
      <w:r w:rsidRPr="002C0575">
        <w:rPr>
          <w:rFonts w:asciiTheme="minorHAnsi" w:hAnsiTheme="minorHAnsi" w:cstheme="minorHAnsi"/>
          <w:sz w:val="16"/>
          <w:szCs w:val="16"/>
        </w:rPr>
        <w:t xml:space="preserve"> dans le cas de </w:t>
      </w:r>
      <w:r w:rsidR="00AF2DA4" w:rsidRPr="002C0575">
        <w:rPr>
          <w:rFonts w:asciiTheme="minorHAnsi" w:hAnsiTheme="minorHAnsi" w:cstheme="minorHAnsi"/>
          <w:sz w:val="16"/>
          <w:szCs w:val="16"/>
        </w:rPr>
        <w:t>systèmes</w:t>
      </w:r>
      <w:r w:rsidRPr="002C0575">
        <w:rPr>
          <w:rFonts w:asciiTheme="minorHAnsi" w:hAnsiTheme="minorHAnsi" w:cstheme="minorHAnsi"/>
          <w:sz w:val="16"/>
          <w:szCs w:val="16"/>
        </w:rPr>
        <w:t xml:space="preserve"> d’ITE à isolant d’</w:t>
      </w:r>
      <w:r w:rsidR="00AF2DA4" w:rsidRPr="002C0575">
        <w:rPr>
          <w:rFonts w:asciiTheme="minorHAnsi" w:hAnsiTheme="minorHAnsi" w:cstheme="minorHAnsi"/>
          <w:sz w:val="16"/>
          <w:szCs w:val="16"/>
        </w:rPr>
        <w:t>épaisseur</w:t>
      </w:r>
      <w:r w:rsidRPr="002C0575">
        <w:rPr>
          <w:rFonts w:asciiTheme="minorHAnsi" w:hAnsiTheme="minorHAnsi" w:cstheme="minorHAnsi"/>
          <w:sz w:val="16"/>
          <w:szCs w:val="16"/>
        </w:rPr>
        <w:t xml:space="preserve"> &lt; 80 </w:t>
      </w:r>
      <w:proofErr w:type="spellStart"/>
      <w:r w:rsidRPr="002C0575">
        <w:rPr>
          <w:rFonts w:asciiTheme="minorHAnsi" w:hAnsiTheme="minorHAnsi" w:cstheme="minorHAnsi"/>
          <w:sz w:val="16"/>
          <w:szCs w:val="16"/>
        </w:rPr>
        <w:t>mm.</w:t>
      </w:r>
      <w:proofErr w:type="spellEnd"/>
    </w:p>
    <w:p w14:paraId="6CD54EBF" w14:textId="4BB950CF" w:rsidR="00AF2DA4" w:rsidRDefault="00DF7DF6" w:rsidP="00C46988">
      <w:pPr>
        <w:jc w:val="center"/>
      </w:pPr>
      <w:r w:rsidRPr="00DF7DF6">
        <w:lastRenderedPageBreak/>
        <w:fldChar w:fldCharType="begin"/>
      </w:r>
      <w:r w:rsidRPr="00DF7DF6">
        <w:instrText xml:space="preserve"> INCLUDEPICTURE "/var/folders/nf/j96h_d0556s2v2s83ky7tvbr0000gp/T/com.microsoft.Word/WebArchiveCopyPasteTempFiles/page25image59801232" \* MERGEFORMATINET </w:instrText>
      </w:r>
      <w:r w:rsidRPr="00DF7DF6">
        <w:fldChar w:fldCharType="separate"/>
      </w:r>
      <w:r w:rsidRPr="00DF7DF6">
        <w:rPr>
          <w:noProof/>
        </w:rPr>
        <w:drawing>
          <wp:inline distT="0" distB="0" distL="0" distR="0" wp14:anchorId="05DA74E2" wp14:editId="0A0D41E5">
            <wp:extent cx="1971040" cy="1483995"/>
            <wp:effectExtent l="0" t="0" r="0" b="1905"/>
            <wp:docPr id="9" name="Image 9" descr="page25image5980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age25image5980123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71040" cy="1483995"/>
                    </a:xfrm>
                    <a:prstGeom prst="rect">
                      <a:avLst/>
                    </a:prstGeom>
                    <a:noFill/>
                    <a:ln>
                      <a:noFill/>
                    </a:ln>
                  </pic:spPr>
                </pic:pic>
              </a:graphicData>
            </a:graphic>
          </wp:inline>
        </w:drawing>
      </w:r>
      <w:r w:rsidRPr="00DF7DF6">
        <w:fldChar w:fldCharType="end"/>
      </w:r>
    </w:p>
    <w:p w14:paraId="084650B5" w14:textId="2D0325FE" w:rsidR="00AF2DA4" w:rsidRDefault="00AF2DA4" w:rsidP="00AF2DA4">
      <w:pPr>
        <w:jc w:val="center"/>
        <w:rPr>
          <w:rFonts w:asciiTheme="minorHAnsi" w:hAnsiTheme="minorHAnsi" w:cstheme="minorHAnsi"/>
          <w:b/>
          <w:bCs/>
          <w:sz w:val="16"/>
          <w:szCs w:val="16"/>
        </w:rPr>
      </w:pPr>
      <w:r w:rsidRPr="00AF2DA4">
        <w:rPr>
          <w:rFonts w:asciiTheme="minorHAnsi" w:hAnsiTheme="minorHAnsi" w:cstheme="minorHAnsi"/>
          <w:b/>
          <w:bCs/>
          <w:sz w:val="16"/>
          <w:szCs w:val="16"/>
        </w:rPr>
        <w:t xml:space="preserve">Traitement selon </w:t>
      </w:r>
      <w:proofErr w:type="spellStart"/>
      <w:r w:rsidRPr="00AF2DA4">
        <w:rPr>
          <w:rFonts w:asciiTheme="minorHAnsi" w:hAnsiTheme="minorHAnsi" w:cstheme="minorHAnsi"/>
          <w:b/>
          <w:bCs/>
          <w:sz w:val="16"/>
          <w:szCs w:val="16"/>
        </w:rPr>
        <w:t>détails</w:t>
      </w:r>
      <w:proofErr w:type="spellEnd"/>
      <w:r w:rsidRPr="00AF2DA4">
        <w:rPr>
          <w:rFonts w:asciiTheme="minorHAnsi" w:hAnsiTheme="minorHAnsi" w:cstheme="minorHAnsi"/>
          <w:b/>
          <w:bCs/>
          <w:sz w:val="16"/>
          <w:szCs w:val="16"/>
        </w:rPr>
        <w:t xml:space="preserve"> </w:t>
      </w:r>
      <w:proofErr w:type="spellStart"/>
      <w:r w:rsidRPr="00AF2DA4">
        <w:rPr>
          <w:rFonts w:asciiTheme="minorHAnsi" w:hAnsiTheme="minorHAnsi" w:cstheme="minorHAnsi"/>
          <w:b/>
          <w:bCs/>
          <w:sz w:val="16"/>
          <w:szCs w:val="16"/>
        </w:rPr>
        <w:t>Sto</w:t>
      </w:r>
      <w:proofErr w:type="spellEnd"/>
      <w:r w:rsidRPr="00AF2DA4">
        <w:rPr>
          <w:rFonts w:asciiTheme="minorHAnsi" w:hAnsiTheme="minorHAnsi" w:cstheme="minorHAnsi"/>
          <w:b/>
          <w:bCs/>
          <w:sz w:val="16"/>
          <w:szCs w:val="16"/>
        </w:rPr>
        <w:t xml:space="preserve"> W 270-9-F</w:t>
      </w:r>
    </w:p>
    <w:p w14:paraId="0396DCAD" w14:textId="77777777" w:rsidR="00565540" w:rsidRDefault="00565540" w:rsidP="00C46988">
      <w:pPr>
        <w:rPr>
          <w:rFonts w:asciiTheme="minorHAnsi" w:hAnsiTheme="minorHAnsi" w:cstheme="minorHAnsi"/>
          <w:b/>
          <w:bCs/>
          <w:sz w:val="16"/>
          <w:szCs w:val="16"/>
          <w:u w:val="single"/>
        </w:rPr>
      </w:pPr>
    </w:p>
    <w:p w14:paraId="34E20977" w14:textId="3B6EE010" w:rsidR="00AF2DA4" w:rsidRPr="00AF2DA4" w:rsidRDefault="00AF2DA4" w:rsidP="00AF2DA4">
      <w:pPr>
        <w:ind w:left="709"/>
        <w:rPr>
          <w:rFonts w:asciiTheme="minorHAnsi" w:hAnsiTheme="minorHAnsi" w:cstheme="minorHAnsi"/>
          <w:b/>
          <w:bCs/>
          <w:sz w:val="16"/>
          <w:szCs w:val="16"/>
          <w:u w:val="single"/>
        </w:rPr>
      </w:pPr>
      <w:proofErr w:type="spellStart"/>
      <w:r w:rsidRPr="00AF2DA4">
        <w:rPr>
          <w:rFonts w:asciiTheme="minorHAnsi" w:hAnsiTheme="minorHAnsi" w:cstheme="minorHAnsi"/>
          <w:b/>
          <w:bCs/>
          <w:sz w:val="16"/>
          <w:szCs w:val="16"/>
          <w:u w:val="single"/>
        </w:rPr>
        <w:t>Sto</w:t>
      </w:r>
      <w:proofErr w:type="spellEnd"/>
      <w:r w:rsidRPr="00AF2DA4">
        <w:rPr>
          <w:rFonts w:asciiTheme="minorHAnsi" w:hAnsiTheme="minorHAnsi" w:cstheme="minorHAnsi"/>
          <w:b/>
          <w:bCs/>
          <w:sz w:val="16"/>
          <w:szCs w:val="16"/>
          <w:u w:val="single"/>
        </w:rPr>
        <w:t xml:space="preserve">-Joint Dilatation W51 (Joint J) ou W52 (Joint E) </w:t>
      </w:r>
    </w:p>
    <w:p w14:paraId="7019D744" w14:textId="79B63FDD" w:rsidR="00565540" w:rsidRPr="00AF2DA4" w:rsidRDefault="00AF2DA4" w:rsidP="00C46988">
      <w:pPr>
        <w:ind w:left="709"/>
        <w:rPr>
          <w:rFonts w:asciiTheme="minorHAnsi" w:hAnsiTheme="minorHAnsi" w:cstheme="minorHAnsi"/>
          <w:sz w:val="16"/>
          <w:szCs w:val="16"/>
        </w:rPr>
      </w:pPr>
      <w:r w:rsidRPr="00AF2DA4">
        <w:rPr>
          <w:rFonts w:asciiTheme="minorHAnsi" w:hAnsiTheme="minorHAnsi" w:cstheme="minorHAnsi"/>
          <w:sz w:val="16"/>
          <w:szCs w:val="16"/>
        </w:rPr>
        <w:t xml:space="preserve">Utilisable uniquement en zone sismique </w:t>
      </w:r>
    </w:p>
    <w:p w14:paraId="2169BB69" w14:textId="3FF3F49A" w:rsidR="00AF2DA4" w:rsidRDefault="00AF2DA4" w:rsidP="00AF2DA4">
      <w:pPr>
        <w:ind w:left="709"/>
        <w:rPr>
          <w:rFonts w:asciiTheme="minorHAnsi" w:hAnsiTheme="minorHAnsi" w:cstheme="minorHAnsi"/>
          <w:sz w:val="16"/>
          <w:szCs w:val="16"/>
        </w:rPr>
      </w:pPr>
      <w:r w:rsidRPr="00AF2DA4">
        <w:rPr>
          <w:rFonts w:asciiTheme="minorHAnsi" w:hAnsiTheme="minorHAnsi" w:cstheme="minorHAnsi"/>
          <w:sz w:val="16"/>
          <w:szCs w:val="16"/>
        </w:rPr>
        <w:t>Lors de la pose des panneaux, laisser l'ouverture correspondante au joint de dilatation. Lorsqu'il s'agit d'ITE traditionnelle, sur les flancs du joint et la surface de l'isolant proche du joint, application de l'enduit de marouflage.</w:t>
      </w:r>
      <w:r w:rsidRPr="00AF2DA4">
        <w:rPr>
          <w:rFonts w:asciiTheme="minorHAnsi" w:hAnsiTheme="minorHAnsi" w:cstheme="minorHAnsi"/>
          <w:sz w:val="16"/>
          <w:szCs w:val="16"/>
        </w:rPr>
        <w:br/>
        <w:t>Maroufler les profils dans l'enduit en les posant du bas vers le haut avec un recouvrement de 2 cm. Afin d'</w:t>
      </w:r>
      <w:r w:rsidR="00565540" w:rsidRPr="00AF2DA4">
        <w:rPr>
          <w:rFonts w:asciiTheme="minorHAnsi" w:hAnsiTheme="minorHAnsi" w:cstheme="minorHAnsi"/>
          <w:sz w:val="16"/>
          <w:szCs w:val="16"/>
        </w:rPr>
        <w:t>éviter</w:t>
      </w:r>
      <w:r w:rsidRPr="00AF2DA4">
        <w:rPr>
          <w:rFonts w:asciiTheme="minorHAnsi" w:hAnsiTheme="minorHAnsi" w:cstheme="minorHAnsi"/>
          <w:sz w:val="16"/>
          <w:szCs w:val="16"/>
        </w:rPr>
        <w:t xml:space="preserve"> la salissure du joint lors de l'application des produits, poser dans le joint un morceau de </w:t>
      </w:r>
      <w:r w:rsidR="00565540" w:rsidRPr="00AF2DA4">
        <w:rPr>
          <w:rFonts w:asciiTheme="minorHAnsi" w:hAnsiTheme="minorHAnsi" w:cstheme="minorHAnsi"/>
          <w:sz w:val="16"/>
          <w:szCs w:val="16"/>
        </w:rPr>
        <w:t>polystyrène</w:t>
      </w:r>
      <w:r w:rsidRPr="00AF2DA4">
        <w:rPr>
          <w:rFonts w:asciiTheme="minorHAnsi" w:hAnsiTheme="minorHAnsi" w:cstheme="minorHAnsi"/>
          <w:sz w:val="16"/>
          <w:szCs w:val="16"/>
        </w:rPr>
        <w:t xml:space="preserve"> de largeur </w:t>
      </w:r>
      <w:r w:rsidR="00565540" w:rsidRPr="00AF2DA4">
        <w:rPr>
          <w:rFonts w:asciiTheme="minorHAnsi" w:hAnsiTheme="minorHAnsi" w:cstheme="minorHAnsi"/>
          <w:sz w:val="16"/>
          <w:szCs w:val="16"/>
        </w:rPr>
        <w:t>adaptée</w:t>
      </w:r>
      <w:r w:rsidRPr="00AF2DA4">
        <w:rPr>
          <w:rFonts w:asciiTheme="minorHAnsi" w:hAnsiTheme="minorHAnsi" w:cstheme="minorHAnsi"/>
          <w:sz w:val="16"/>
          <w:szCs w:val="16"/>
        </w:rPr>
        <w:t xml:space="preserve"> ou une latte en bois. </w:t>
      </w:r>
    </w:p>
    <w:p w14:paraId="65A3EAE2" w14:textId="5C76DB22" w:rsidR="00565540" w:rsidRPr="00E96E96" w:rsidRDefault="00565540" w:rsidP="00AF2DA4">
      <w:pPr>
        <w:ind w:left="709"/>
        <w:rPr>
          <w:rFonts w:asciiTheme="minorHAnsi" w:hAnsiTheme="minorHAnsi" w:cstheme="minorHAnsi"/>
          <w:sz w:val="10"/>
          <w:szCs w:val="10"/>
        </w:rPr>
      </w:pPr>
    </w:p>
    <w:p w14:paraId="56C18AEE" w14:textId="77777777" w:rsidR="00565540" w:rsidRPr="00AF2DA4" w:rsidRDefault="00565540" w:rsidP="00AF2DA4">
      <w:pPr>
        <w:ind w:left="709"/>
        <w:rPr>
          <w:rFonts w:asciiTheme="minorHAnsi" w:hAnsiTheme="minorHAnsi" w:cstheme="minorHAnsi"/>
          <w:sz w:val="16"/>
          <w:szCs w:val="16"/>
        </w:rPr>
      </w:pPr>
    </w:p>
    <w:p w14:paraId="24B5F638" w14:textId="4C2B2BEA" w:rsidR="00DF7DF6" w:rsidRPr="00DF7DF6" w:rsidRDefault="00DF7DF6" w:rsidP="00DF7DF6">
      <w:pPr>
        <w:ind w:left="709"/>
      </w:pPr>
      <w:r w:rsidRPr="00DF7DF6">
        <w:fldChar w:fldCharType="begin"/>
      </w:r>
      <w:r w:rsidRPr="00DF7DF6">
        <w:instrText xml:space="preserve"> INCLUDEPICTURE "/var/folders/nf/j96h_d0556s2v2s83ky7tvbr0000gp/T/com.microsoft.Word/WebArchiveCopyPasteTempFiles/page26image60070608" \* MERGEFORMATINET </w:instrText>
      </w:r>
      <w:r w:rsidRPr="00DF7DF6">
        <w:fldChar w:fldCharType="separate"/>
      </w:r>
      <w:r w:rsidRPr="00DF7DF6">
        <w:rPr>
          <w:noProof/>
        </w:rPr>
        <w:drawing>
          <wp:inline distT="0" distB="0" distL="0" distR="0" wp14:anchorId="59FBF33B" wp14:editId="1FBEB35A">
            <wp:extent cx="2600960" cy="2802890"/>
            <wp:effectExtent l="0" t="0" r="2540" b="3810"/>
            <wp:docPr id="12" name="Image 12" descr="page26image60070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age26image6007060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00960" cy="2802890"/>
                    </a:xfrm>
                    <a:prstGeom prst="rect">
                      <a:avLst/>
                    </a:prstGeom>
                    <a:noFill/>
                    <a:ln>
                      <a:noFill/>
                    </a:ln>
                  </pic:spPr>
                </pic:pic>
              </a:graphicData>
            </a:graphic>
          </wp:inline>
        </w:drawing>
      </w:r>
      <w:r w:rsidRPr="00DF7DF6">
        <w:fldChar w:fldCharType="end"/>
      </w:r>
      <w:r w:rsidRPr="00DF7DF6">
        <w:fldChar w:fldCharType="begin"/>
      </w:r>
      <w:r w:rsidRPr="00DF7DF6">
        <w:instrText xml:space="preserve"> INCLUDEPICTURE "/var/folders/nf/j96h_d0556s2v2s83ky7tvbr0000gp/T/com.microsoft.Word/WebArchiveCopyPasteTempFiles/page26image60070816" \* MERGEFORMATINET </w:instrText>
      </w:r>
      <w:r w:rsidRPr="00DF7DF6">
        <w:fldChar w:fldCharType="separate"/>
      </w:r>
      <w:r w:rsidRPr="00DF7DF6">
        <w:rPr>
          <w:noProof/>
        </w:rPr>
        <w:drawing>
          <wp:inline distT="0" distB="0" distL="0" distR="0" wp14:anchorId="31AF1499" wp14:editId="56B2ADB4">
            <wp:extent cx="3050540" cy="2795905"/>
            <wp:effectExtent l="0" t="0" r="0" b="0"/>
            <wp:docPr id="11" name="Image 11" descr="page26image60070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age26image6007081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50540" cy="2795905"/>
                    </a:xfrm>
                    <a:prstGeom prst="rect">
                      <a:avLst/>
                    </a:prstGeom>
                    <a:noFill/>
                    <a:ln>
                      <a:noFill/>
                    </a:ln>
                  </pic:spPr>
                </pic:pic>
              </a:graphicData>
            </a:graphic>
          </wp:inline>
        </w:drawing>
      </w:r>
      <w:r w:rsidRPr="00DF7DF6">
        <w:fldChar w:fldCharType="end"/>
      </w:r>
    </w:p>
    <w:p w14:paraId="0D3CCDA1" w14:textId="5B08B994" w:rsidR="00AF2DA4" w:rsidRDefault="00AF2DA4" w:rsidP="00565540">
      <w:pPr>
        <w:ind w:left="709"/>
      </w:pPr>
    </w:p>
    <w:p w14:paraId="390427BA" w14:textId="77777777" w:rsidR="00AF2DA4" w:rsidRPr="008D255C" w:rsidRDefault="00AF2DA4" w:rsidP="00AF2DA4">
      <w:pPr>
        <w:ind w:firstLine="3261"/>
        <w:rPr>
          <w:sz w:val="10"/>
          <w:szCs w:val="10"/>
          <w:lang w:val="fr-FR"/>
        </w:rPr>
      </w:pPr>
    </w:p>
    <w:p w14:paraId="58A16BF8" w14:textId="40F5B595" w:rsidR="00565540" w:rsidRPr="00565540" w:rsidRDefault="00565540" w:rsidP="00565540">
      <w:pPr>
        <w:ind w:left="709"/>
        <w:rPr>
          <w:rFonts w:asciiTheme="minorHAnsi" w:hAnsiTheme="minorHAnsi" w:cstheme="minorHAnsi"/>
          <w:b/>
          <w:bCs/>
          <w:sz w:val="16"/>
          <w:szCs w:val="16"/>
          <w:u w:val="single"/>
        </w:rPr>
      </w:pPr>
      <w:r w:rsidRPr="00565540">
        <w:rPr>
          <w:rFonts w:asciiTheme="minorHAnsi" w:hAnsiTheme="minorHAnsi" w:cstheme="minorHAnsi"/>
          <w:b/>
          <w:bCs/>
          <w:sz w:val="16"/>
          <w:szCs w:val="16"/>
          <w:u w:val="single"/>
        </w:rPr>
        <w:t xml:space="preserve">Appuis de fenêtre </w:t>
      </w:r>
    </w:p>
    <w:p w14:paraId="5B4BE7B2" w14:textId="6BB46CB1" w:rsidR="00E96E96" w:rsidRDefault="00E96E96" w:rsidP="00565540">
      <w:pPr>
        <w:ind w:left="709"/>
        <w:rPr>
          <w:rFonts w:asciiTheme="minorHAnsi" w:hAnsiTheme="minorHAnsi" w:cstheme="minorHAnsi"/>
          <w:sz w:val="16"/>
          <w:szCs w:val="16"/>
        </w:rPr>
      </w:pPr>
      <w:r>
        <w:rPr>
          <w:rFonts w:asciiTheme="minorHAnsi" w:hAnsiTheme="minorHAnsi" w:cstheme="minorHAnsi"/>
          <w:sz w:val="16"/>
          <w:szCs w:val="16"/>
        </w:rPr>
        <w:t>Appui de fenêtre STODECO FRAME (modèle à définir</w:t>
      </w:r>
      <w:r w:rsidR="008D255C">
        <w:rPr>
          <w:rFonts w:asciiTheme="minorHAnsi" w:hAnsiTheme="minorHAnsi" w:cstheme="minorHAnsi"/>
          <w:sz w:val="16"/>
          <w:szCs w:val="16"/>
        </w:rPr>
        <w:t>)</w:t>
      </w:r>
    </w:p>
    <w:p w14:paraId="50680E7C" w14:textId="69E041DF" w:rsidR="00565540" w:rsidRDefault="00565540" w:rsidP="00565540">
      <w:pPr>
        <w:ind w:left="709"/>
        <w:rPr>
          <w:rFonts w:asciiTheme="minorHAnsi" w:hAnsiTheme="minorHAnsi" w:cstheme="minorHAnsi"/>
          <w:sz w:val="16"/>
          <w:szCs w:val="16"/>
        </w:rPr>
      </w:pPr>
      <w:r w:rsidRPr="00565540">
        <w:rPr>
          <w:rFonts w:asciiTheme="minorHAnsi" w:hAnsiTheme="minorHAnsi" w:cstheme="minorHAnsi"/>
          <w:sz w:val="16"/>
          <w:szCs w:val="16"/>
        </w:rPr>
        <w:t>L'appui de fenêtre doit être assez large pour remplir son rôle de protection contre les eaux pluviales.</w:t>
      </w:r>
      <w:r w:rsidRPr="00565540">
        <w:rPr>
          <w:rFonts w:asciiTheme="minorHAnsi" w:hAnsiTheme="minorHAnsi" w:cstheme="minorHAnsi"/>
          <w:sz w:val="16"/>
          <w:szCs w:val="16"/>
        </w:rPr>
        <w:br/>
        <w:t xml:space="preserve">Si l'appui existant permet d'assurer cette fonction après la pose du système, les joints de raccordement sont </w:t>
      </w:r>
      <w:proofErr w:type="spellStart"/>
      <w:r w:rsidRPr="00565540">
        <w:rPr>
          <w:rFonts w:asciiTheme="minorHAnsi" w:hAnsiTheme="minorHAnsi" w:cstheme="minorHAnsi"/>
          <w:sz w:val="16"/>
          <w:szCs w:val="16"/>
        </w:rPr>
        <w:t>a</w:t>
      </w:r>
      <w:proofErr w:type="spellEnd"/>
      <w:r w:rsidRPr="00565540">
        <w:rPr>
          <w:rFonts w:asciiTheme="minorHAnsi" w:hAnsiTheme="minorHAnsi" w:cstheme="minorHAnsi"/>
          <w:sz w:val="16"/>
          <w:szCs w:val="16"/>
        </w:rPr>
        <w:t xml:space="preserve">̀ étancher avec </w:t>
      </w:r>
      <w:proofErr w:type="spellStart"/>
      <w:r w:rsidRPr="00565540">
        <w:rPr>
          <w:rFonts w:asciiTheme="minorHAnsi" w:hAnsiTheme="minorHAnsi" w:cstheme="minorHAnsi"/>
          <w:b/>
          <w:bCs/>
          <w:sz w:val="16"/>
          <w:szCs w:val="16"/>
        </w:rPr>
        <w:t>Sto-Compribande</w:t>
      </w:r>
      <w:proofErr w:type="spellEnd"/>
      <w:r w:rsidRPr="00565540">
        <w:rPr>
          <w:rFonts w:asciiTheme="minorHAnsi" w:hAnsiTheme="minorHAnsi" w:cstheme="minorHAnsi"/>
          <w:b/>
          <w:bCs/>
          <w:sz w:val="16"/>
          <w:szCs w:val="16"/>
        </w:rPr>
        <w:t xml:space="preserve"> Lento</w:t>
      </w:r>
      <w:r w:rsidRPr="00565540">
        <w:rPr>
          <w:rFonts w:asciiTheme="minorHAnsi" w:hAnsiTheme="minorHAnsi" w:cstheme="minorHAnsi"/>
          <w:sz w:val="16"/>
          <w:szCs w:val="16"/>
        </w:rPr>
        <w:t xml:space="preserve"> ou </w:t>
      </w:r>
      <w:r w:rsidRPr="00565540">
        <w:rPr>
          <w:rFonts w:asciiTheme="minorHAnsi" w:hAnsiTheme="minorHAnsi" w:cstheme="minorHAnsi"/>
          <w:b/>
          <w:bCs/>
          <w:sz w:val="16"/>
          <w:szCs w:val="16"/>
        </w:rPr>
        <w:t xml:space="preserve">Mastic </w:t>
      </w:r>
      <w:proofErr w:type="spellStart"/>
      <w:r w:rsidRPr="00565540">
        <w:rPr>
          <w:rFonts w:asciiTheme="minorHAnsi" w:hAnsiTheme="minorHAnsi" w:cstheme="minorHAnsi"/>
          <w:b/>
          <w:bCs/>
          <w:sz w:val="16"/>
          <w:szCs w:val="16"/>
        </w:rPr>
        <w:t>Soudal</w:t>
      </w:r>
      <w:proofErr w:type="spellEnd"/>
      <w:r w:rsidRPr="00565540">
        <w:rPr>
          <w:rFonts w:asciiTheme="minorHAnsi" w:hAnsiTheme="minorHAnsi" w:cstheme="minorHAnsi"/>
          <w:b/>
          <w:bCs/>
          <w:sz w:val="16"/>
          <w:szCs w:val="16"/>
        </w:rPr>
        <w:t xml:space="preserve"> </w:t>
      </w:r>
      <w:proofErr w:type="spellStart"/>
      <w:r w:rsidRPr="00565540">
        <w:rPr>
          <w:rFonts w:asciiTheme="minorHAnsi" w:hAnsiTheme="minorHAnsi" w:cstheme="minorHAnsi"/>
          <w:b/>
          <w:bCs/>
          <w:sz w:val="16"/>
          <w:szCs w:val="16"/>
        </w:rPr>
        <w:t>Acryrub</w:t>
      </w:r>
      <w:proofErr w:type="spellEnd"/>
      <w:r w:rsidRPr="00565540">
        <w:rPr>
          <w:rFonts w:asciiTheme="minorHAnsi" w:hAnsiTheme="minorHAnsi" w:cstheme="minorHAnsi"/>
          <w:b/>
          <w:bCs/>
          <w:sz w:val="16"/>
          <w:szCs w:val="16"/>
        </w:rPr>
        <w:t xml:space="preserve"> F4</w:t>
      </w:r>
      <w:r w:rsidRPr="00565540">
        <w:rPr>
          <w:rFonts w:asciiTheme="minorHAnsi" w:hAnsiTheme="minorHAnsi" w:cstheme="minorHAnsi"/>
          <w:sz w:val="16"/>
          <w:szCs w:val="16"/>
        </w:rPr>
        <w:t xml:space="preserve"> (voir cahier 3709_V2 du CSTB).</w:t>
      </w:r>
    </w:p>
    <w:p w14:paraId="283A5308" w14:textId="2B051787" w:rsidR="00565540" w:rsidRDefault="00565540" w:rsidP="00F3563E">
      <w:pPr>
        <w:ind w:left="709"/>
        <w:rPr>
          <w:rFonts w:asciiTheme="minorHAnsi" w:hAnsiTheme="minorHAnsi" w:cstheme="minorHAnsi"/>
          <w:sz w:val="16"/>
          <w:szCs w:val="16"/>
        </w:rPr>
      </w:pPr>
      <w:r w:rsidRPr="00565540">
        <w:rPr>
          <w:rFonts w:asciiTheme="minorHAnsi" w:hAnsiTheme="minorHAnsi" w:cstheme="minorHAnsi"/>
          <w:sz w:val="16"/>
          <w:szCs w:val="16"/>
        </w:rPr>
        <w:br/>
        <w:t xml:space="preserve">Si l'appui existant n'assure plus cette fonction après la pose du système, au préalable enlever la partie débordante de l'appui et/ou encastrer l'appui dans la couche d'isolation, puis appliquer une tablette de fenêtre adaptée de dimension suffisante pour assurer la protection. Les joints de raccordement sont </w:t>
      </w:r>
      <w:proofErr w:type="spellStart"/>
      <w:r w:rsidRPr="00565540">
        <w:rPr>
          <w:rFonts w:asciiTheme="minorHAnsi" w:hAnsiTheme="minorHAnsi" w:cstheme="minorHAnsi"/>
          <w:sz w:val="16"/>
          <w:szCs w:val="16"/>
        </w:rPr>
        <w:t>a</w:t>
      </w:r>
      <w:proofErr w:type="spellEnd"/>
      <w:r w:rsidRPr="00565540">
        <w:rPr>
          <w:rFonts w:asciiTheme="minorHAnsi" w:hAnsiTheme="minorHAnsi" w:cstheme="minorHAnsi"/>
          <w:sz w:val="16"/>
          <w:szCs w:val="16"/>
        </w:rPr>
        <w:t xml:space="preserve">̀ étancher avec </w:t>
      </w:r>
      <w:proofErr w:type="spellStart"/>
      <w:r w:rsidRPr="00565540">
        <w:rPr>
          <w:rFonts w:asciiTheme="minorHAnsi" w:hAnsiTheme="minorHAnsi" w:cstheme="minorHAnsi"/>
          <w:b/>
          <w:bCs/>
          <w:sz w:val="16"/>
          <w:szCs w:val="16"/>
        </w:rPr>
        <w:t>Sto-Compribande</w:t>
      </w:r>
      <w:proofErr w:type="spellEnd"/>
      <w:r w:rsidRPr="00565540">
        <w:rPr>
          <w:rFonts w:asciiTheme="minorHAnsi" w:hAnsiTheme="minorHAnsi" w:cstheme="minorHAnsi"/>
          <w:b/>
          <w:bCs/>
          <w:sz w:val="16"/>
          <w:szCs w:val="16"/>
        </w:rPr>
        <w:t xml:space="preserve"> Lento</w:t>
      </w:r>
      <w:r w:rsidRPr="00565540">
        <w:rPr>
          <w:rFonts w:asciiTheme="minorHAnsi" w:hAnsiTheme="minorHAnsi" w:cstheme="minorHAnsi"/>
          <w:sz w:val="16"/>
          <w:szCs w:val="16"/>
        </w:rPr>
        <w:t xml:space="preserve"> ou </w:t>
      </w:r>
      <w:r w:rsidRPr="00565540">
        <w:rPr>
          <w:rFonts w:asciiTheme="minorHAnsi" w:hAnsiTheme="minorHAnsi" w:cstheme="minorHAnsi"/>
          <w:b/>
          <w:bCs/>
          <w:sz w:val="16"/>
          <w:szCs w:val="16"/>
        </w:rPr>
        <w:t xml:space="preserve">Mastic </w:t>
      </w:r>
      <w:proofErr w:type="spellStart"/>
      <w:r w:rsidRPr="00565540">
        <w:rPr>
          <w:rFonts w:asciiTheme="minorHAnsi" w:hAnsiTheme="minorHAnsi" w:cstheme="minorHAnsi"/>
          <w:b/>
          <w:bCs/>
          <w:sz w:val="16"/>
          <w:szCs w:val="16"/>
        </w:rPr>
        <w:t>Soudal</w:t>
      </w:r>
      <w:proofErr w:type="spellEnd"/>
      <w:r w:rsidRPr="00565540">
        <w:rPr>
          <w:rFonts w:asciiTheme="minorHAnsi" w:hAnsiTheme="minorHAnsi" w:cstheme="minorHAnsi"/>
          <w:b/>
          <w:bCs/>
          <w:sz w:val="16"/>
          <w:szCs w:val="16"/>
        </w:rPr>
        <w:t xml:space="preserve"> </w:t>
      </w:r>
      <w:proofErr w:type="spellStart"/>
      <w:r w:rsidRPr="00565540">
        <w:rPr>
          <w:rFonts w:asciiTheme="minorHAnsi" w:hAnsiTheme="minorHAnsi" w:cstheme="minorHAnsi"/>
          <w:b/>
          <w:bCs/>
          <w:sz w:val="16"/>
          <w:szCs w:val="16"/>
        </w:rPr>
        <w:t>Acryrub</w:t>
      </w:r>
      <w:proofErr w:type="spellEnd"/>
      <w:r w:rsidRPr="00565540">
        <w:rPr>
          <w:rFonts w:asciiTheme="minorHAnsi" w:hAnsiTheme="minorHAnsi" w:cstheme="minorHAnsi"/>
          <w:b/>
          <w:bCs/>
          <w:sz w:val="16"/>
          <w:szCs w:val="16"/>
        </w:rPr>
        <w:t xml:space="preserve"> F4</w:t>
      </w:r>
      <w:r w:rsidRPr="00565540">
        <w:rPr>
          <w:rFonts w:asciiTheme="minorHAnsi" w:hAnsiTheme="minorHAnsi" w:cstheme="minorHAnsi"/>
          <w:sz w:val="16"/>
          <w:szCs w:val="16"/>
        </w:rPr>
        <w:t xml:space="preserve"> (voir cahier 3709_V2 du CSTB). </w:t>
      </w:r>
    </w:p>
    <w:p w14:paraId="24761DA1" w14:textId="77777777" w:rsidR="001E1DD1" w:rsidRDefault="001E1DD1" w:rsidP="00F3563E">
      <w:pPr>
        <w:ind w:left="709"/>
        <w:rPr>
          <w:rFonts w:asciiTheme="minorHAnsi" w:hAnsiTheme="minorHAnsi" w:cstheme="minorHAnsi"/>
          <w:sz w:val="16"/>
          <w:szCs w:val="16"/>
        </w:rPr>
      </w:pPr>
    </w:p>
    <w:p w14:paraId="4DA3977B" w14:textId="0B939416" w:rsidR="001E1DD1" w:rsidRDefault="001E1DD1" w:rsidP="00F3563E">
      <w:pPr>
        <w:ind w:left="709"/>
        <w:rPr>
          <w:rFonts w:asciiTheme="minorHAnsi" w:hAnsiTheme="minorHAnsi" w:cstheme="minorHAnsi"/>
          <w:sz w:val="16"/>
          <w:szCs w:val="16"/>
        </w:rPr>
      </w:pPr>
      <w:r w:rsidRPr="001E1DD1">
        <w:rPr>
          <w:rFonts w:asciiTheme="minorHAnsi" w:hAnsiTheme="minorHAnsi" w:cstheme="minorHAnsi"/>
          <w:sz w:val="16"/>
          <w:szCs w:val="16"/>
        </w:rPr>
        <w:t>Les appuis de fenêtres doivent être isolés par des panneaux de PUR d’une épaisseur de 30mm minimum.</w:t>
      </w:r>
    </w:p>
    <w:p w14:paraId="66F7441C" w14:textId="77777777" w:rsidR="00BC6DF8" w:rsidRPr="008D255C" w:rsidRDefault="00BC6DF8" w:rsidP="00F3563E">
      <w:pPr>
        <w:ind w:left="709"/>
        <w:rPr>
          <w:rFonts w:asciiTheme="minorHAnsi" w:hAnsiTheme="minorHAnsi" w:cstheme="minorHAnsi"/>
          <w:sz w:val="10"/>
          <w:szCs w:val="10"/>
        </w:rPr>
      </w:pPr>
    </w:p>
    <w:p w14:paraId="15776B13" w14:textId="455B25DB" w:rsidR="00565540" w:rsidRPr="00565540" w:rsidRDefault="00E96E96" w:rsidP="00565540">
      <w:pPr>
        <w:ind w:left="709"/>
        <w:rPr>
          <w:rFonts w:asciiTheme="minorHAnsi" w:hAnsiTheme="minorHAnsi" w:cstheme="minorHAnsi"/>
          <w:sz w:val="16"/>
          <w:szCs w:val="16"/>
        </w:rPr>
      </w:pPr>
      <w:r>
        <w:rPr>
          <w:rFonts w:asciiTheme="minorHAnsi" w:hAnsiTheme="minorHAnsi" w:cstheme="minorHAnsi"/>
          <w:noProof/>
          <w:sz w:val="16"/>
          <w:szCs w:val="16"/>
        </w:rPr>
        <w:lastRenderedPageBreak/>
        <w:drawing>
          <wp:inline distT="0" distB="0" distL="0" distR="0" wp14:anchorId="54C80E3C" wp14:editId="3962AF30">
            <wp:extent cx="3452400" cy="3211200"/>
            <wp:effectExtent l="0" t="0" r="2540" b="0"/>
            <wp:docPr id="30073809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738095" name="Image 300738095"/>
                    <pic:cNvPicPr/>
                  </pic:nvPicPr>
                  <pic:blipFill rotWithShape="1">
                    <a:blip r:embed="rId27"/>
                    <a:srcRect l="9712" t="26342" r="8210" b="19757"/>
                    <a:stretch/>
                  </pic:blipFill>
                  <pic:spPr bwMode="auto">
                    <a:xfrm>
                      <a:off x="0" y="0"/>
                      <a:ext cx="3452400" cy="3211200"/>
                    </a:xfrm>
                    <a:prstGeom prst="rect">
                      <a:avLst/>
                    </a:prstGeom>
                    <a:ln>
                      <a:noFill/>
                    </a:ln>
                    <a:extLst>
                      <a:ext uri="{53640926-AAD7-44D8-BBD7-CCE9431645EC}">
                        <a14:shadowObscured xmlns:a14="http://schemas.microsoft.com/office/drawing/2010/main"/>
                      </a:ext>
                    </a:extLst>
                  </pic:spPr>
                </pic:pic>
              </a:graphicData>
            </a:graphic>
          </wp:inline>
        </w:drawing>
      </w:r>
    </w:p>
    <w:p w14:paraId="7133E70D" w14:textId="77777777" w:rsidR="00C46988" w:rsidRDefault="00C46988" w:rsidP="00565540">
      <w:pPr>
        <w:ind w:left="709"/>
        <w:rPr>
          <w:rFonts w:asciiTheme="minorHAnsi" w:hAnsiTheme="minorHAnsi" w:cstheme="minorHAnsi"/>
          <w:b/>
          <w:bCs/>
          <w:sz w:val="16"/>
          <w:szCs w:val="16"/>
          <w:u w:val="single"/>
        </w:rPr>
      </w:pPr>
    </w:p>
    <w:p w14:paraId="0183D140" w14:textId="5FBD0349" w:rsidR="00565540" w:rsidRPr="00565540" w:rsidRDefault="00565540" w:rsidP="00565540">
      <w:pPr>
        <w:ind w:left="709"/>
        <w:rPr>
          <w:rFonts w:asciiTheme="minorHAnsi" w:hAnsiTheme="minorHAnsi" w:cstheme="minorHAnsi"/>
          <w:b/>
          <w:bCs/>
          <w:sz w:val="16"/>
          <w:szCs w:val="16"/>
          <w:u w:val="single"/>
        </w:rPr>
      </w:pPr>
      <w:proofErr w:type="spellStart"/>
      <w:r w:rsidRPr="00565540">
        <w:rPr>
          <w:rFonts w:asciiTheme="minorHAnsi" w:hAnsiTheme="minorHAnsi" w:cstheme="minorHAnsi"/>
          <w:b/>
          <w:bCs/>
          <w:sz w:val="16"/>
          <w:szCs w:val="16"/>
          <w:u w:val="single"/>
        </w:rPr>
        <w:t>Sto</w:t>
      </w:r>
      <w:proofErr w:type="spellEnd"/>
      <w:r w:rsidRPr="00565540">
        <w:rPr>
          <w:rFonts w:asciiTheme="minorHAnsi" w:hAnsiTheme="minorHAnsi" w:cstheme="minorHAnsi"/>
          <w:b/>
          <w:bCs/>
          <w:sz w:val="16"/>
          <w:szCs w:val="16"/>
          <w:u w:val="single"/>
        </w:rPr>
        <w:t xml:space="preserve">-Profils d’arrêt de menuiserie </w:t>
      </w:r>
      <w:proofErr w:type="spellStart"/>
      <w:r w:rsidRPr="00565540">
        <w:rPr>
          <w:rFonts w:asciiTheme="minorHAnsi" w:hAnsiTheme="minorHAnsi" w:cstheme="minorHAnsi"/>
          <w:b/>
          <w:bCs/>
          <w:sz w:val="16"/>
          <w:szCs w:val="16"/>
          <w:u w:val="single"/>
        </w:rPr>
        <w:t>Perfekt</w:t>
      </w:r>
      <w:proofErr w:type="spellEnd"/>
      <w:r w:rsidRPr="00565540">
        <w:rPr>
          <w:rFonts w:asciiTheme="minorHAnsi" w:hAnsiTheme="minorHAnsi" w:cstheme="minorHAnsi"/>
          <w:b/>
          <w:bCs/>
          <w:sz w:val="16"/>
          <w:szCs w:val="16"/>
          <w:u w:val="single"/>
        </w:rPr>
        <w:t xml:space="preserve"> </w:t>
      </w:r>
    </w:p>
    <w:p w14:paraId="25D91110" w14:textId="19E7A9AB" w:rsidR="001A5B45" w:rsidRPr="004B60DF" w:rsidRDefault="00565540" w:rsidP="00C46988">
      <w:pPr>
        <w:ind w:left="709"/>
        <w:rPr>
          <w:rFonts w:asciiTheme="minorHAnsi" w:hAnsiTheme="minorHAnsi" w:cstheme="minorHAnsi"/>
          <w:sz w:val="16"/>
          <w:szCs w:val="16"/>
        </w:rPr>
      </w:pPr>
      <w:r w:rsidRPr="00565540">
        <w:rPr>
          <w:rFonts w:asciiTheme="minorHAnsi" w:hAnsiTheme="minorHAnsi" w:cstheme="minorHAnsi"/>
          <w:sz w:val="16"/>
          <w:szCs w:val="16"/>
        </w:rPr>
        <w:t>Élément pré́-entoilé permettant d’avoir une parfaite étanchéité́ du système ITE entre la menuiserie et l’isolation, y compris à la pluie battante et au vent.</w:t>
      </w:r>
      <w:r w:rsidRPr="00565540">
        <w:rPr>
          <w:rFonts w:asciiTheme="minorHAnsi" w:hAnsiTheme="minorHAnsi" w:cstheme="minorHAnsi"/>
          <w:sz w:val="16"/>
          <w:szCs w:val="16"/>
        </w:rPr>
        <w:br/>
        <w:t xml:space="preserve">Le traitement du raccord sur menuiserie peut être effectué après la pose de l’isolant par l’application de </w:t>
      </w:r>
      <w:proofErr w:type="spellStart"/>
      <w:r w:rsidRPr="00565540">
        <w:rPr>
          <w:rFonts w:asciiTheme="minorHAnsi" w:hAnsiTheme="minorHAnsi" w:cstheme="minorHAnsi"/>
          <w:b/>
          <w:bCs/>
          <w:sz w:val="16"/>
          <w:szCs w:val="16"/>
        </w:rPr>
        <w:t>Sto</w:t>
      </w:r>
      <w:proofErr w:type="spellEnd"/>
      <w:r w:rsidRPr="00565540">
        <w:rPr>
          <w:rFonts w:asciiTheme="minorHAnsi" w:hAnsiTheme="minorHAnsi" w:cstheme="minorHAnsi"/>
          <w:b/>
          <w:bCs/>
          <w:sz w:val="16"/>
          <w:szCs w:val="16"/>
        </w:rPr>
        <w:t xml:space="preserve">-Profil d’arrêt menuiserie </w:t>
      </w:r>
      <w:proofErr w:type="spellStart"/>
      <w:r w:rsidRPr="00565540">
        <w:rPr>
          <w:rFonts w:asciiTheme="minorHAnsi" w:hAnsiTheme="minorHAnsi" w:cstheme="minorHAnsi"/>
          <w:b/>
          <w:bCs/>
          <w:sz w:val="16"/>
          <w:szCs w:val="16"/>
        </w:rPr>
        <w:t>Perfekt</w:t>
      </w:r>
      <w:proofErr w:type="spellEnd"/>
      <w:r w:rsidRPr="00565540">
        <w:rPr>
          <w:rFonts w:asciiTheme="minorHAnsi" w:hAnsiTheme="minorHAnsi" w:cstheme="minorHAnsi"/>
          <w:sz w:val="16"/>
          <w:szCs w:val="16"/>
        </w:rPr>
        <w:t xml:space="preserve"> à effet télescopique. </w:t>
      </w:r>
    </w:p>
    <w:p w14:paraId="00DCEE66" w14:textId="77777777" w:rsidR="00565540" w:rsidRPr="004B60DF" w:rsidRDefault="00565540" w:rsidP="001A5B45">
      <w:pPr>
        <w:pStyle w:val="NormalWeb"/>
        <w:snapToGrid w:val="0"/>
        <w:ind w:left="709"/>
        <w:contextualSpacing/>
        <w:rPr>
          <w:rFonts w:asciiTheme="minorHAnsi" w:hAnsiTheme="minorHAnsi" w:cstheme="minorHAnsi"/>
          <w:sz w:val="16"/>
          <w:szCs w:val="16"/>
          <w:u w:val="single"/>
        </w:rPr>
      </w:pPr>
      <w:r w:rsidRPr="004B60DF">
        <w:rPr>
          <w:rFonts w:asciiTheme="minorHAnsi" w:hAnsiTheme="minorHAnsi" w:cstheme="minorHAnsi"/>
          <w:b/>
          <w:bCs/>
          <w:sz w:val="16"/>
          <w:szCs w:val="16"/>
          <w:u w:val="single"/>
        </w:rPr>
        <w:t xml:space="preserve">Protection des parties horizontales </w:t>
      </w:r>
    </w:p>
    <w:p w14:paraId="05BD5E70" w14:textId="07FA8191" w:rsidR="001E1DD1" w:rsidRDefault="00565540" w:rsidP="00456A08">
      <w:pPr>
        <w:pStyle w:val="NormalWeb"/>
        <w:snapToGrid w:val="0"/>
        <w:ind w:left="709"/>
        <w:contextualSpacing/>
        <w:rPr>
          <w:rFonts w:asciiTheme="minorHAnsi" w:hAnsiTheme="minorHAnsi" w:cstheme="minorHAnsi"/>
          <w:sz w:val="16"/>
          <w:szCs w:val="16"/>
        </w:rPr>
      </w:pPr>
      <w:r w:rsidRPr="004B60DF">
        <w:rPr>
          <w:rFonts w:asciiTheme="minorHAnsi" w:hAnsiTheme="minorHAnsi" w:cstheme="minorHAnsi"/>
          <w:sz w:val="16"/>
          <w:szCs w:val="16"/>
        </w:rPr>
        <w:t xml:space="preserve">A </w:t>
      </w:r>
      <w:r w:rsidR="004B60DF" w:rsidRPr="004B60DF">
        <w:rPr>
          <w:rFonts w:asciiTheme="minorHAnsi" w:hAnsiTheme="minorHAnsi" w:cstheme="minorHAnsi"/>
          <w:sz w:val="16"/>
          <w:szCs w:val="16"/>
        </w:rPr>
        <w:t>prévoir</w:t>
      </w:r>
      <w:r w:rsidRPr="004B60DF">
        <w:rPr>
          <w:rFonts w:asciiTheme="minorHAnsi" w:hAnsiTheme="minorHAnsi" w:cstheme="minorHAnsi"/>
          <w:sz w:val="16"/>
          <w:szCs w:val="16"/>
        </w:rPr>
        <w:t xml:space="preserve"> au lot zinguerie : une protection des parties horizontales (garde-corps, appuis, </w:t>
      </w:r>
      <w:r w:rsidR="004B60DF" w:rsidRPr="004B60DF">
        <w:rPr>
          <w:rFonts w:asciiTheme="minorHAnsi" w:hAnsiTheme="minorHAnsi" w:cstheme="minorHAnsi"/>
          <w:sz w:val="16"/>
          <w:szCs w:val="16"/>
        </w:rPr>
        <w:t>acrotère</w:t>
      </w:r>
      <w:r w:rsidRPr="004B60DF">
        <w:rPr>
          <w:rFonts w:asciiTheme="minorHAnsi" w:hAnsiTheme="minorHAnsi" w:cstheme="minorHAnsi"/>
          <w:sz w:val="16"/>
          <w:szCs w:val="16"/>
        </w:rPr>
        <w:t xml:space="preserve">, </w:t>
      </w:r>
      <w:r w:rsidR="004B60DF" w:rsidRPr="004B60DF">
        <w:rPr>
          <w:rFonts w:asciiTheme="minorHAnsi" w:hAnsiTheme="minorHAnsi" w:cstheme="minorHAnsi"/>
          <w:sz w:val="16"/>
          <w:szCs w:val="16"/>
        </w:rPr>
        <w:t>etc.…</w:t>
      </w:r>
      <w:r w:rsidRPr="004B60DF">
        <w:rPr>
          <w:rFonts w:asciiTheme="minorHAnsi" w:hAnsiTheme="minorHAnsi" w:cstheme="minorHAnsi"/>
          <w:sz w:val="16"/>
          <w:szCs w:val="16"/>
        </w:rPr>
        <w:t xml:space="preserve">) sous forme de </w:t>
      </w:r>
      <w:r w:rsidR="004B60DF" w:rsidRPr="004B60DF">
        <w:rPr>
          <w:rFonts w:asciiTheme="minorHAnsi" w:hAnsiTheme="minorHAnsi" w:cstheme="minorHAnsi"/>
          <w:sz w:val="16"/>
          <w:szCs w:val="16"/>
        </w:rPr>
        <w:t>couventine</w:t>
      </w:r>
      <w:r w:rsidRPr="004B60DF">
        <w:rPr>
          <w:rFonts w:asciiTheme="minorHAnsi" w:hAnsiTheme="minorHAnsi" w:cstheme="minorHAnsi"/>
          <w:sz w:val="16"/>
          <w:szCs w:val="16"/>
        </w:rPr>
        <w:t xml:space="preserve"> par exemple. </w:t>
      </w:r>
    </w:p>
    <w:p w14:paraId="3ECA897D" w14:textId="6764C7CE" w:rsidR="008D255C" w:rsidRPr="00C46988" w:rsidRDefault="001E1DD1" w:rsidP="00C46988">
      <w:pPr>
        <w:pStyle w:val="NormalWeb"/>
        <w:snapToGrid w:val="0"/>
        <w:ind w:left="709"/>
        <w:contextualSpacing/>
        <w:rPr>
          <w:rFonts w:asciiTheme="minorHAnsi" w:hAnsiTheme="minorHAnsi" w:cstheme="minorHAnsi"/>
          <w:sz w:val="16"/>
          <w:szCs w:val="16"/>
        </w:rPr>
      </w:pPr>
      <w:r w:rsidRPr="001E1DD1">
        <w:rPr>
          <w:rFonts w:asciiTheme="minorHAnsi" w:hAnsiTheme="minorHAnsi" w:cstheme="minorHAnsi"/>
          <w:b/>
          <w:bCs/>
          <w:sz w:val="16"/>
          <w:szCs w:val="16"/>
          <w:u w:val="single"/>
        </w:rPr>
        <w:t xml:space="preserve">Utilisation de </w:t>
      </w:r>
      <w:proofErr w:type="spellStart"/>
      <w:r w:rsidRPr="001E1DD1">
        <w:rPr>
          <w:rFonts w:asciiTheme="minorHAnsi" w:hAnsiTheme="minorHAnsi" w:cstheme="minorHAnsi"/>
          <w:b/>
          <w:bCs/>
          <w:sz w:val="16"/>
          <w:szCs w:val="16"/>
          <w:u w:val="single"/>
        </w:rPr>
        <w:t>Sto</w:t>
      </w:r>
      <w:proofErr w:type="spellEnd"/>
      <w:r w:rsidRPr="001E1DD1">
        <w:rPr>
          <w:rFonts w:asciiTheme="minorHAnsi" w:hAnsiTheme="minorHAnsi" w:cstheme="minorHAnsi"/>
          <w:b/>
          <w:bCs/>
          <w:sz w:val="16"/>
          <w:szCs w:val="16"/>
          <w:u w:val="single"/>
        </w:rPr>
        <w:t>-Bouchon d’ancrage en</w:t>
      </w:r>
      <w:r w:rsidRPr="001E1DD1">
        <w:rPr>
          <w:rFonts w:asciiTheme="minorHAnsi" w:hAnsiTheme="minorHAnsi" w:cstheme="minorHAnsi"/>
          <w:sz w:val="16"/>
          <w:szCs w:val="16"/>
          <w:lang w:val="fr-FR"/>
        </w:rPr>
        <w:t xml:space="preserve"> mousse imprégnée, pour combler les trous d’ancrage d’échafaudage laissés dans les façades isolées et enduites.</w:t>
      </w:r>
    </w:p>
    <w:p w14:paraId="5E0E507B" w14:textId="5F19CC37" w:rsidR="00B71062" w:rsidRPr="00B71062" w:rsidRDefault="0018268F" w:rsidP="008D255C">
      <w:pPr>
        <w:pStyle w:val="Titre4"/>
        <w:rPr>
          <w:sz w:val="16"/>
          <w:szCs w:val="16"/>
        </w:rPr>
      </w:pPr>
      <w:bookmarkStart w:id="262" w:name="_Toc94863913"/>
      <w:bookmarkStart w:id="263" w:name="_Toc95255129"/>
      <w:bookmarkStart w:id="264" w:name="_Toc177735820"/>
      <w:r>
        <w:t xml:space="preserve">PEINTURE SUBJECTILES METALLIQUES, METAUX FERREUX </w:t>
      </w:r>
      <w:r w:rsidR="00B71062" w:rsidRPr="002A480C">
        <w:t>:</w:t>
      </w:r>
      <w:bookmarkEnd w:id="262"/>
      <w:bookmarkEnd w:id="263"/>
      <w:bookmarkEnd w:id="264"/>
      <w:r w:rsidR="00B71062" w:rsidRPr="002A480C">
        <w:t xml:space="preserve"> </w:t>
      </w:r>
    </w:p>
    <w:p w14:paraId="75611197" w14:textId="6C4A8F01" w:rsidR="00B71062" w:rsidRDefault="00B71062" w:rsidP="008D255C">
      <w:pPr>
        <w:pStyle w:val="Titre4"/>
        <w:numPr>
          <w:ilvl w:val="0"/>
          <w:numId w:val="0"/>
        </w:numPr>
        <w:ind w:left="709"/>
      </w:pPr>
      <w:bookmarkStart w:id="265" w:name="_Toc94863914"/>
      <w:bookmarkStart w:id="266" w:name="_Toc95255130"/>
      <w:bookmarkStart w:id="267" w:name="_Toc177735821"/>
      <w:r>
        <w:rPr>
          <w:rFonts w:eastAsia="Times New Roman"/>
        </w:rPr>
        <w:t>Localisation : Barreaudages - Garde-corps - Divers..</w:t>
      </w:r>
      <w:r w:rsidRPr="00B71062">
        <w:t>.</w:t>
      </w:r>
      <w:bookmarkEnd w:id="265"/>
      <w:bookmarkEnd w:id="266"/>
      <w:bookmarkEnd w:id="267"/>
    </w:p>
    <w:p w14:paraId="035CFE98" w14:textId="77777777" w:rsidR="001C05EA" w:rsidRPr="001C05EA" w:rsidRDefault="001C05EA" w:rsidP="001C05EA">
      <w:pPr>
        <w:rPr>
          <w:sz w:val="16"/>
          <w:szCs w:val="16"/>
        </w:rPr>
      </w:pPr>
    </w:p>
    <w:p w14:paraId="298280FF" w14:textId="72FFDD78" w:rsidR="00B71062" w:rsidRDefault="00B71062" w:rsidP="007F2BC4">
      <w:pPr>
        <w:tabs>
          <w:tab w:val="left" w:pos="8267"/>
        </w:tabs>
        <w:snapToGrid w:val="0"/>
        <w:ind w:left="709"/>
        <w:contextualSpacing/>
        <w:rPr>
          <w:rFonts w:asciiTheme="minorHAnsi" w:hAnsiTheme="minorHAnsi" w:cstheme="minorHAnsi"/>
          <w:sz w:val="16"/>
          <w:szCs w:val="16"/>
        </w:rPr>
      </w:pPr>
      <w:r w:rsidRPr="00B71062">
        <w:rPr>
          <w:rFonts w:asciiTheme="minorHAnsi" w:hAnsiTheme="minorHAnsi" w:cstheme="minorHAnsi"/>
          <w:b/>
          <w:bCs/>
          <w:sz w:val="16"/>
          <w:szCs w:val="16"/>
        </w:rPr>
        <w:t xml:space="preserve">Structure: </w:t>
      </w:r>
      <w:r w:rsidRPr="00B71062">
        <w:rPr>
          <w:rFonts w:asciiTheme="minorHAnsi" w:hAnsiTheme="minorHAnsi" w:cstheme="minorHAnsi"/>
          <w:sz w:val="16"/>
          <w:szCs w:val="16"/>
        </w:rPr>
        <w:t>Métaux ferreux</w:t>
      </w:r>
      <w:r w:rsidRPr="00B71062">
        <w:rPr>
          <w:rFonts w:asciiTheme="minorHAnsi" w:hAnsiTheme="minorHAnsi" w:cstheme="minorHAnsi"/>
          <w:sz w:val="16"/>
          <w:szCs w:val="16"/>
        </w:rPr>
        <w:br/>
      </w:r>
      <w:r w:rsidRPr="00B71062">
        <w:rPr>
          <w:rFonts w:asciiTheme="minorHAnsi" w:hAnsiTheme="minorHAnsi" w:cstheme="minorHAnsi"/>
          <w:b/>
          <w:bCs/>
          <w:sz w:val="16"/>
          <w:szCs w:val="16"/>
        </w:rPr>
        <w:t xml:space="preserve">Support: </w:t>
      </w:r>
      <w:r w:rsidRPr="00B71062">
        <w:rPr>
          <w:rFonts w:asciiTheme="minorHAnsi" w:hAnsiTheme="minorHAnsi" w:cstheme="minorHAnsi"/>
          <w:sz w:val="16"/>
          <w:szCs w:val="16"/>
        </w:rPr>
        <w:t>Métaux ferreux</w:t>
      </w:r>
      <w:r w:rsidRPr="00B71062">
        <w:rPr>
          <w:rFonts w:asciiTheme="minorHAnsi" w:hAnsiTheme="minorHAnsi" w:cstheme="minorHAnsi"/>
          <w:sz w:val="16"/>
          <w:szCs w:val="16"/>
        </w:rPr>
        <w:br/>
      </w:r>
      <w:r w:rsidRPr="00B71062">
        <w:rPr>
          <w:rFonts w:asciiTheme="minorHAnsi" w:hAnsiTheme="minorHAnsi" w:cstheme="minorHAnsi"/>
          <w:b/>
          <w:bCs/>
          <w:sz w:val="16"/>
          <w:szCs w:val="16"/>
        </w:rPr>
        <w:t xml:space="preserve">Nature des fonds: </w:t>
      </w:r>
      <w:r w:rsidRPr="00B71062">
        <w:rPr>
          <w:rFonts w:asciiTheme="minorHAnsi" w:hAnsiTheme="minorHAnsi" w:cstheme="minorHAnsi"/>
          <w:sz w:val="16"/>
          <w:szCs w:val="16"/>
        </w:rPr>
        <w:t xml:space="preserve">Peinture métal </w:t>
      </w:r>
    </w:p>
    <w:p w14:paraId="462C4C8F" w14:textId="219FCFFB" w:rsidR="007F2BC4" w:rsidRDefault="00B71062" w:rsidP="007F2BC4">
      <w:pPr>
        <w:tabs>
          <w:tab w:val="left" w:pos="8267"/>
        </w:tabs>
        <w:snapToGrid w:val="0"/>
        <w:ind w:left="709"/>
        <w:contextualSpacing/>
        <w:rPr>
          <w:rFonts w:asciiTheme="minorHAnsi" w:hAnsiTheme="minorHAnsi" w:cstheme="minorHAnsi"/>
          <w:sz w:val="16"/>
          <w:szCs w:val="16"/>
        </w:rPr>
      </w:pPr>
      <w:r w:rsidRPr="00B71062">
        <w:rPr>
          <w:rFonts w:asciiTheme="minorHAnsi" w:hAnsiTheme="minorHAnsi" w:cstheme="minorHAnsi"/>
          <w:b/>
          <w:bCs/>
          <w:sz w:val="16"/>
          <w:szCs w:val="16"/>
        </w:rPr>
        <w:t xml:space="preserve">Pathologies: </w:t>
      </w:r>
      <w:r w:rsidRPr="00B71062">
        <w:rPr>
          <w:rFonts w:asciiTheme="minorHAnsi" w:hAnsiTheme="minorHAnsi" w:cstheme="minorHAnsi"/>
          <w:sz w:val="16"/>
          <w:szCs w:val="16"/>
        </w:rPr>
        <w:t xml:space="preserve">Présence de rouille / calamine </w:t>
      </w:r>
    </w:p>
    <w:p w14:paraId="0AFAA3F5" w14:textId="77777777" w:rsidR="001C05EA" w:rsidRDefault="001C05EA" w:rsidP="007F2BC4">
      <w:pPr>
        <w:tabs>
          <w:tab w:val="left" w:pos="8267"/>
        </w:tabs>
        <w:snapToGrid w:val="0"/>
        <w:ind w:left="709"/>
        <w:contextualSpacing/>
        <w:rPr>
          <w:rFonts w:asciiTheme="minorHAnsi" w:hAnsiTheme="minorHAnsi" w:cstheme="minorHAnsi"/>
          <w:sz w:val="16"/>
          <w:szCs w:val="16"/>
        </w:rPr>
      </w:pPr>
    </w:p>
    <w:p w14:paraId="384AD2F9" w14:textId="4C70A454" w:rsidR="007F2BC4" w:rsidRPr="00510851" w:rsidRDefault="00B71062" w:rsidP="007F2BC4">
      <w:pPr>
        <w:tabs>
          <w:tab w:val="left" w:pos="8267"/>
        </w:tabs>
        <w:snapToGrid w:val="0"/>
        <w:ind w:left="709"/>
        <w:contextualSpacing/>
        <w:rPr>
          <w:rFonts w:asciiTheme="minorHAnsi" w:hAnsiTheme="minorHAnsi" w:cstheme="minorHAnsi"/>
          <w:b/>
          <w:bCs/>
          <w:sz w:val="16"/>
          <w:szCs w:val="16"/>
        </w:rPr>
      </w:pPr>
      <w:proofErr w:type="spellStart"/>
      <w:r w:rsidRPr="00510851">
        <w:rPr>
          <w:rFonts w:asciiTheme="minorHAnsi" w:hAnsiTheme="minorHAnsi" w:cstheme="minorHAnsi"/>
          <w:b/>
          <w:bCs/>
          <w:sz w:val="16"/>
          <w:szCs w:val="16"/>
        </w:rPr>
        <w:t>Système</w:t>
      </w:r>
      <w:proofErr w:type="spellEnd"/>
      <w:r w:rsidRPr="00510851">
        <w:rPr>
          <w:rFonts w:asciiTheme="minorHAnsi" w:hAnsiTheme="minorHAnsi" w:cstheme="minorHAnsi"/>
          <w:b/>
          <w:bCs/>
          <w:sz w:val="16"/>
          <w:szCs w:val="16"/>
        </w:rPr>
        <w:t xml:space="preserve"> proposé: Phase solvant, </w:t>
      </w:r>
      <w:proofErr w:type="spellStart"/>
      <w:r w:rsidRPr="00510851">
        <w:rPr>
          <w:rFonts w:asciiTheme="minorHAnsi" w:hAnsiTheme="minorHAnsi" w:cstheme="minorHAnsi"/>
          <w:b/>
          <w:bCs/>
          <w:sz w:val="16"/>
          <w:szCs w:val="16"/>
        </w:rPr>
        <w:t>StoPrim</w:t>
      </w:r>
      <w:proofErr w:type="spellEnd"/>
      <w:r w:rsidRPr="00510851">
        <w:rPr>
          <w:rFonts w:asciiTheme="minorHAnsi" w:hAnsiTheme="minorHAnsi" w:cstheme="minorHAnsi"/>
          <w:b/>
          <w:bCs/>
          <w:sz w:val="16"/>
          <w:szCs w:val="16"/>
        </w:rPr>
        <w:t xml:space="preserve"> TS, </w:t>
      </w:r>
      <w:proofErr w:type="spellStart"/>
      <w:r w:rsidRPr="00510851">
        <w:rPr>
          <w:rFonts w:asciiTheme="minorHAnsi" w:hAnsiTheme="minorHAnsi" w:cstheme="minorHAnsi"/>
          <w:b/>
          <w:bCs/>
          <w:sz w:val="16"/>
          <w:szCs w:val="16"/>
        </w:rPr>
        <w:t>StoPremiumlac</w:t>
      </w:r>
      <w:proofErr w:type="spellEnd"/>
      <w:r w:rsidRPr="00510851">
        <w:rPr>
          <w:rFonts w:asciiTheme="minorHAnsi" w:hAnsiTheme="minorHAnsi" w:cstheme="minorHAnsi"/>
          <w:b/>
          <w:bCs/>
          <w:sz w:val="16"/>
          <w:szCs w:val="16"/>
        </w:rPr>
        <w:t xml:space="preserve"> Gloss AF </w:t>
      </w:r>
    </w:p>
    <w:p w14:paraId="185CF872" w14:textId="77777777" w:rsidR="001C05EA" w:rsidRPr="00510851" w:rsidRDefault="001C05EA" w:rsidP="007F2BC4">
      <w:pPr>
        <w:tabs>
          <w:tab w:val="left" w:pos="8267"/>
        </w:tabs>
        <w:snapToGrid w:val="0"/>
        <w:ind w:left="709"/>
        <w:contextualSpacing/>
        <w:rPr>
          <w:rFonts w:asciiTheme="minorHAnsi" w:hAnsiTheme="minorHAnsi" w:cstheme="minorHAnsi"/>
          <w:b/>
          <w:bCs/>
          <w:sz w:val="16"/>
          <w:szCs w:val="16"/>
        </w:rPr>
      </w:pPr>
    </w:p>
    <w:p w14:paraId="6BD717FE" w14:textId="77777777" w:rsidR="007F2BC4" w:rsidRDefault="00B71062" w:rsidP="007F2BC4">
      <w:pPr>
        <w:tabs>
          <w:tab w:val="left" w:pos="8267"/>
        </w:tabs>
        <w:snapToGrid w:val="0"/>
        <w:ind w:left="709"/>
        <w:contextualSpacing/>
        <w:rPr>
          <w:rFonts w:asciiTheme="minorHAnsi" w:hAnsiTheme="minorHAnsi" w:cstheme="minorHAnsi"/>
          <w:b/>
          <w:bCs/>
          <w:sz w:val="16"/>
          <w:szCs w:val="16"/>
        </w:rPr>
      </w:pPr>
      <w:r w:rsidRPr="00B71062">
        <w:rPr>
          <w:rFonts w:asciiTheme="minorHAnsi" w:hAnsiTheme="minorHAnsi" w:cstheme="minorHAnsi"/>
          <w:b/>
          <w:bCs/>
          <w:sz w:val="16"/>
          <w:szCs w:val="16"/>
        </w:rPr>
        <w:t xml:space="preserve">Travaux </w:t>
      </w:r>
      <w:proofErr w:type="spellStart"/>
      <w:r w:rsidRPr="00B71062">
        <w:rPr>
          <w:rFonts w:asciiTheme="minorHAnsi" w:hAnsiTheme="minorHAnsi" w:cstheme="minorHAnsi"/>
          <w:b/>
          <w:bCs/>
          <w:sz w:val="16"/>
          <w:szCs w:val="16"/>
        </w:rPr>
        <w:t>préparatoires</w:t>
      </w:r>
      <w:proofErr w:type="spellEnd"/>
      <w:r w:rsidRPr="00B71062">
        <w:rPr>
          <w:rFonts w:asciiTheme="minorHAnsi" w:hAnsiTheme="minorHAnsi" w:cstheme="minorHAnsi"/>
          <w:b/>
          <w:bCs/>
          <w:sz w:val="16"/>
          <w:szCs w:val="16"/>
        </w:rPr>
        <w:t xml:space="preserve">: </w:t>
      </w:r>
    </w:p>
    <w:p w14:paraId="7797613B" w14:textId="77777777" w:rsidR="001C05EA" w:rsidRDefault="007F2BC4" w:rsidP="001C05EA">
      <w:pPr>
        <w:tabs>
          <w:tab w:val="left" w:pos="8267"/>
        </w:tabs>
        <w:snapToGrid w:val="0"/>
        <w:ind w:left="709"/>
        <w:contextualSpacing/>
        <w:rPr>
          <w:rFonts w:asciiTheme="minorHAnsi" w:hAnsiTheme="minorHAnsi" w:cstheme="minorHAnsi"/>
          <w:sz w:val="16"/>
          <w:szCs w:val="16"/>
        </w:rPr>
      </w:pPr>
      <w:r w:rsidRPr="00B71062">
        <w:rPr>
          <w:rFonts w:asciiTheme="minorHAnsi" w:hAnsiTheme="minorHAnsi" w:cstheme="minorHAnsi"/>
          <w:sz w:val="16"/>
          <w:szCs w:val="16"/>
        </w:rPr>
        <w:t>Préparation</w:t>
      </w:r>
      <w:r w:rsidR="00B71062" w:rsidRPr="00B71062">
        <w:rPr>
          <w:rFonts w:asciiTheme="minorHAnsi" w:hAnsiTheme="minorHAnsi" w:cstheme="minorHAnsi"/>
          <w:sz w:val="16"/>
          <w:szCs w:val="16"/>
        </w:rPr>
        <w:t xml:space="preserve"> conforme au DTU 59.1</w:t>
      </w:r>
      <w:r w:rsidR="00B71062" w:rsidRPr="00B71062">
        <w:rPr>
          <w:rFonts w:asciiTheme="minorHAnsi" w:hAnsiTheme="minorHAnsi" w:cstheme="minorHAnsi"/>
          <w:sz w:val="16"/>
          <w:szCs w:val="16"/>
        </w:rPr>
        <w:br/>
      </w:r>
      <w:r w:rsidRPr="00B71062">
        <w:rPr>
          <w:rFonts w:asciiTheme="minorHAnsi" w:hAnsiTheme="minorHAnsi" w:cstheme="minorHAnsi"/>
          <w:sz w:val="16"/>
          <w:szCs w:val="16"/>
        </w:rPr>
        <w:t>Élimination</w:t>
      </w:r>
      <w:r w:rsidR="00B71062" w:rsidRPr="00B71062">
        <w:rPr>
          <w:rFonts w:asciiTheme="minorHAnsi" w:hAnsiTheme="minorHAnsi" w:cstheme="minorHAnsi"/>
          <w:sz w:val="16"/>
          <w:szCs w:val="16"/>
        </w:rPr>
        <w:t xml:space="preserve"> des peintures </w:t>
      </w:r>
      <w:r w:rsidRPr="00B71062">
        <w:rPr>
          <w:rFonts w:asciiTheme="minorHAnsi" w:hAnsiTheme="minorHAnsi" w:cstheme="minorHAnsi"/>
          <w:sz w:val="16"/>
          <w:szCs w:val="16"/>
        </w:rPr>
        <w:t>écaillées</w:t>
      </w:r>
      <w:r w:rsidR="00B71062" w:rsidRPr="00B71062">
        <w:rPr>
          <w:rFonts w:asciiTheme="minorHAnsi" w:hAnsiTheme="minorHAnsi" w:cstheme="minorHAnsi"/>
          <w:sz w:val="16"/>
          <w:szCs w:val="16"/>
        </w:rPr>
        <w:t xml:space="preserve"> / mal </w:t>
      </w:r>
      <w:r w:rsidRPr="00B71062">
        <w:rPr>
          <w:rFonts w:asciiTheme="minorHAnsi" w:hAnsiTheme="minorHAnsi" w:cstheme="minorHAnsi"/>
          <w:sz w:val="16"/>
          <w:szCs w:val="16"/>
        </w:rPr>
        <w:t>adhérentes</w:t>
      </w:r>
      <w:r w:rsidR="00B71062" w:rsidRPr="00B71062">
        <w:rPr>
          <w:rFonts w:asciiTheme="minorHAnsi" w:hAnsiTheme="minorHAnsi" w:cstheme="minorHAnsi"/>
          <w:sz w:val="16"/>
          <w:szCs w:val="16"/>
        </w:rPr>
        <w:t xml:space="preserve"> </w:t>
      </w:r>
    </w:p>
    <w:p w14:paraId="4A009923" w14:textId="564A5154" w:rsidR="001C05EA" w:rsidRDefault="007F2BC4" w:rsidP="001C05EA">
      <w:pPr>
        <w:tabs>
          <w:tab w:val="left" w:pos="8267"/>
        </w:tabs>
        <w:snapToGrid w:val="0"/>
        <w:ind w:left="709"/>
        <w:contextualSpacing/>
        <w:rPr>
          <w:rFonts w:asciiTheme="minorHAnsi" w:hAnsiTheme="minorHAnsi" w:cstheme="minorHAnsi"/>
          <w:sz w:val="16"/>
          <w:szCs w:val="16"/>
        </w:rPr>
      </w:pPr>
      <w:r w:rsidRPr="00B71062">
        <w:rPr>
          <w:rFonts w:asciiTheme="minorHAnsi" w:hAnsiTheme="minorHAnsi" w:cstheme="minorHAnsi"/>
          <w:sz w:val="16"/>
          <w:szCs w:val="16"/>
        </w:rPr>
        <w:t>Ponçage</w:t>
      </w:r>
      <w:r w:rsidR="00B71062" w:rsidRPr="00B71062">
        <w:rPr>
          <w:rFonts w:asciiTheme="minorHAnsi" w:hAnsiTheme="minorHAnsi" w:cstheme="minorHAnsi"/>
          <w:sz w:val="16"/>
          <w:szCs w:val="16"/>
        </w:rPr>
        <w:t xml:space="preserve"> de l'ancienne peinture, </w:t>
      </w:r>
      <w:r w:rsidRPr="00B71062">
        <w:rPr>
          <w:rFonts w:asciiTheme="minorHAnsi" w:hAnsiTheme="minorHAnsi" w:cstheme="minorHAnsi"/>
          <w:sz w:val="16"/>
          <w:szCs w:val="16"/>
        </w:rPr>
        <w:t>élimination</w:t>
      </w:r>
      <w:r w:rsidR="00B71062" w:rsidRPr="00B71062">
        <w:rPr>
          <w:rFonts w:asciiTheme="minorHAnsi" w:hAnsiTheme="minorHAnsi" w:cstheme="minorHAnsi"/>
          <w:sz w:val="16"/>
          <w:szCs w:val="16"/>
        </w:rPr>
        <w:t xml:space="preserve"> de la rouille</w:t>
      </w:r>
    </w:p>
    <w:p w14:paraId="7C1ED7CE" w14:textId="77777777" w:rsidR="001C05EA" w:rsidRPr="001C05EA" w:rsidRDefault="001C05EA" w:rsidP="001C05EA">
      <w:pPr>
        <w:tabs>
          <w:tab w:val="left" w:pos="8267"/>
        </w:tabs>
        <w:snapToGrid w:val="0"/>
        <w:ind w:left="709"/>
        <w:contextualSpacing/>
        <w:rPr>
          <w:rFonts w:asciiTheme="minorHAnsi" w:hAnsiTheme="minorHAnsi" w:cstheme="minorHAnsi"/>
          <w:sz w:val="10"/>
          <w:szCs w:val="10"/>
        </w:rPr>
      </w:pPr>
    </w:p>
    <w:p w14:paraId="75D60C92" w14:textId="77777777" w:rsidR="001C05EA" w:rsidRDefault="007F2BC4" w:rsidP="001C05EA">
      <w:pPr>
        <w:tabs>
          <w:tab w:val="left" w:pos="8267"/>
        </w:tabs>
        <w:snapToGrid w:val="0"/>
        <w:ind w:left="709"/>
        <w:contextualSpacing/>
        <w:rPr>
          <w:rFonts w:asciiTheme="minorHAnsi" w:hAnsiTheme="minorHAnsi" w:cstheme="minorHAnsi"/>
          <w:b/>
          <w:bCs/>
          <w:sz w:val="16"/>
          <w:szCs w:val="16"/>
          <w:u w:val="single"/>
        </w:rPr>
      </w:pPr>
      <w:r w:rsidRPr="007F2BC4">
        <w:rPr>
          <w:rFonts w:asciiTheme="minorHAnsi" w:hAnsiTheme="minorHAnsi" w:cstheme="minorHAnsi"/>
          <w:b/>
          <w:bCs/>
          <w:sz w:val="16"/>
          <w:szCs w:val="16"/>
          <w:u w:val="single"/>
        </w:rPr>
        <w:t>Conformité</w:t>
      </w:r>
      <w:r w:rsidR="00B71062" w:rsidRPr="007F2BC4">
        <w:rPr>
          <w:rFonts w:asciiTheme="minorHAnsi" w:hAnsiTheme="minorHAnsi" w:cstheme="minorHAnsi"/>
          <w:b/>
          <w:bCs/>
          <w:sz w:val="16"/>
          <w:szCs w:val="16"/>
          <w:u w:val="single"/>
        </w:rPr>
        <w:t xml:space="preserve">́ au DTU 59.1 </w:t>
      </w:r>
    </w:p>
    <w:p w14:paraId="3FC75D64" w14:textId="77777777" w:rsidR="001C05EA" w:rsidRDefault="00B71062" w:rsidP="001C05EA">
      <w:pPr>
        <w:tabs>
          <w:tab w:val="left" w:pos="8267"/>
        </w:tabs>
        <w:snapToGrid w:val="0"/>
        <w:ind w:left="709"/>
        <w:contextualSpacing/>
        <w:rPr>
          <w:rFonts w:asciiTheme="minorHAnsi" w:hAnsiTheme="minorHAnsi" w:cstheme="minorHAnsi"/>
          <w:sz w:val="16"/>
          <w:szCs w:val="16"/>
        </w:rPr>
      </w:pPr>
      <w:r w:rsidRPr="00B71062">
        <w:rPr>
          <w:rFonts w:asciiTheme="minorHAnsi" w:hAnsiTheme="minorHAnsi" w:cstheme="minorHAnsi"/>
          <w:sz w:val="16"/>
          <w:szCs w:val="16"/>
        </w:rPr>
        <w:t xml:space="preserve">La </w:t>
      </w:r>
      <w:r w:rsidR="007F2BC4" w:rsidRPr="00B71062">
        <w:rPr>
          <w:rFonts w:asciiTheme="minorHAnsi" w:hAnsiTheme="minorHAnsi" w:cstheme="minorHAnsi"/>
          <w:sz w:val="16"/>
          <w:szCs w:val="16"/>
        </w:rPr>
        <w:t>préparation</w:t>
      </w:r>
      <w:r w:rsidRPr="00B71062">
        <w:rPr>
          <w:rFonts w:asciiTheme="minorHAnsi" w:hAnsiTheme="minorHAnsi" w:cstheme="minorHAnsi"/>
          <w:sz w:val="16"/>
          <w:szCs w:val="16"/>
        </w:rPr>
        <w:t xml:space="preserve"> du support doit </w:t>
      </w:r>
      <w:r w:rsidR="007F2BC4" w:rsidRPr="00B71062">
        <w:rPr>
          <w:rFonts w:asciiTheme="minorHAnsi" w:hAnsiTheme="minorHAnsi" w:cstheme="minorHAnsi"/>
          <w:sz w:val="16"/>
          <w:szCs w:val="16"/>
        </w:rPr>
        <w:t>être</w:t>
      </w:r>
      <w:r w:rsidRPr="00B71062">
        <w:rPr>
          <w:rFonts w:asciiTheme="minorHAnsi" w:hAnsiTheme="minorHAnsi" w:cstheme="minorHAnsi"/>
          <w:sz w:val="16"/>
          <w:szCs w:val="16"/>
        </w:rPr>
        <w:t xml:space="preserve"> </w:t>
      </w:r>
      <w:r w:rsidR="007F2BC4" w:rsidRPr="00B71062">
        <w:rPr>
          <w:rFonts w:asciiTheme="minorHAnsi" w:hAnsiTheme="minorHAnsi" w:cstheme="minorHAnsi"/>
          <w:sz w:val="16"/>
          <w:szCs w:val="16"/>
        </w:rPr>
        <w:t>réalisée</w:t>
      </w:r>
      <w:r w:rsidRPr="00B71062">
        <w:rPr>
          <w:rFonts w:asciiTheme="minorHAnsi" w:hAnsiTheme="minorHAnsi" w:cstheme="minorHAnsi"/>
          <w:sz w:val="16"/>
          <w:szCs w:val="16"/>
        </w:rPr>
        <w:t xml:space="preserve"> </w:t>
      </w:r>
      <w:r w:rsidR="007F2BC4" w:rsidRPr="00B71062">
        <w:rPr>
          <w:rFonts w:asciiTheme="minorHAnsi" w:hAnsiTheme="minorHAnsi" w:cstheme="minorHAnsi"/>
          <w:sz w:val="16"/>
          <w:szCs w:val="16"/>
        </w:rPr>
        <w:t>conformément</w:t>
      </w:r>
      <w:r w:rsidRPr="00B71062">
        <w:rPr>
          <w:rFonts w:asciiTheme="minorHAnsi" w:hAnsiTheme="minorHAnsi" w:cstheme="minorHAnsi"/>
          <w:sz w:val="16"/>
          <w:szCs w:val="16"/>
        </w:rPr>
        <w:t xml:space="preserve"> au DTU 59.1 "Travaux de </w:t>
      </w:r>
      <w:r w:rsidR="007F2BC4" w:rsidRPr="00B71062">
        <w:rPr>
          <w:rFonts w:asciiTheme="minorHAnsi" w:hAnsiTheme="minorHAnsi" w:cstheme="minorHAnsi"/>
          <w:sz w:val="16"/>
          <w:szCs w:val="16"/>
        </w:rPr>
        <w:t>bâtiment</w:t>
      </w:r>
      <w:r w:rsidRPr="00B71062">
        <w:rPr>
          <w:rFonts w:asciiTheme="minorHAnsi" w:hAnsiTheme="minorHAnsi" w:cstheme="minorHAnsi"/>
          <w:sz w:val="16"/>
          <w:szCs w:val="16"/>
        </w:rPr>
        <w:t xml:space="preserve"> </w:t>
      </w:r>
      <w:r w:rsidR="007F2BC4">
        <w:rPr>
          <w:rFonts w:asciiTheme="minorHAnsi" w:hAnsiTheme="minorHAnsi" w:cstheme="minorHAnsi"/>
          <w:sz w:val="16"/>
          <w:szCs w:val="16"/>
        </w:rPr>
        <w:t>–</w:t>
      </w:r>
      <w:r w:rsidRPr="00B71062">
        <w:rPr>
          <w:rFonts w:asciiTheme="minorHAnsi" w:hAnsiTheme="minorHAnsi" w:cstheme="minorHAnsi"/>
          <w:sz w:val="16"/>
          <w:szCs w:val="16"/>
        </w:rPr>
        <w:t xml:space="preserve"> </w:t>
      </w:r>
    </w:p>
    <w:p w14:paraId="2A77198B" w14:textId="464A074D" w:rsidR="001C05EA" w:rsidRDefault="007F2BC4" w:rsidP="001C05EA">
      <w:pPr>
        <w:tabs>
          <w:tab w:val="left" w:pos="8267"/>
        </w:tabs>
        <w:snapToGrid w:val="0"/>
        <w:ind w:left="709"/>
        <w:contextualSpacing/>
        <w:rPr>
          <w:rFonts w:asciiTheme="minorHAnsi" w:hAnsiTheme="minorHAnsi" w:cstheme="minorHAnsi"/>
          <w:sz w:val="16"/>
          <w:szCs w:val="16"/>
        </w:rPr>
      </w:pPr>
      <w:r w:rsidRPr="00B71062">
        <w:rPr>
          <w:rFonts w:asciiTheme="minorHAnsi" w:hAnsiTheme="minorHAnsi" w:cstheme="minorHAnsi"/>
          <w:sz w:val="16"/>
          <w:szCs w:val="16"/>
        </w:rPr>
        <w:t>Revêtements</w:t>
      </w:r>
      <w:r w:rsidR="00B71062" w:rsidRPr="00B71062">
        <w:rPr>
          <w:rFonts w:asciiTheme="minorHAnsi" w:hAnsiTheme="minorHAnsi" w:cstheme="minorHAnsi"/>
          <w:sz w:val="16"/>
          <w:szCs w:val="16"/>
        </w:rPr>
        <w:t xml:space="preserve"> de peinture en feuil mince, </w:t>
      </w:r>
      <w:proofErr w:type="spellStart"/>
      <w:r w:rsidR="00B71062" w:rsidRPr="00B71062">
        <w:rPr>
          <w:rFonts w:asciiTheme="minorHAnsi" w:hAnsiTheme="minorHAnsi" w:cstheme="minorHAnsi"/>
          <w:sz w:val="16"/>
          <w:szCs w:val="16"/>
        </w:rPr>
        <w:t>semi-épais</w:t>
      </w:r>
      <w:proofErr w:type="spellEnd"/>
      <w:r w:rsidR="00B71062" w:rsidRPr="00B71062">
        <w:rPr>
          <w:rFonts w:asciiTheme="minorHAnsi" w:hAnsiTheme="minorHAnsi" w:cstheme="minorHAnsi"/>
          <w:sz w:val="16"/>
          <w:szCs w:val="16"/>
        </w:rPr>
        <w:t xml:space="preserve"> ou </w:t>
      </w:r>
      <w:proofErr w:type="spellStart"/>
      <w:r w:rsidR="00B71062" w:rsidRPr="00B71062">
        <w:rPr>
          <w:rFonts w:asciiTheme="minorHAnsi" w:hAnsiTheme="minorHAnsi" w:cstheme="minorHAnsi"/>
          <w:sz w:val="16"/>
          <w:szCs w:val="16"/>
        </w:rPr>
        <w:t>épais</w:t>
      </w:r>
      <w:proofErr w:type="spellEnd"/>
      <w:r w:rsidR="00B71062" w:rsidRPr="00B71062">
        <w:rPr>
          <w:rFonts w:asciiTheme="minorHAnsi" w:hAnsiTheme="minorHAnsi" w:cstheme="minorHAnsi"/>
          <w:sz w:val="16"/>
          <w:szCs w:val="16"/>
        </w:rPr>
        <w:t xml:space="preserve">". </w:t>
      </w:r>
    </w:p>
    <w:p w14:paraId="2106EC6B" w14:textId="77777777" w:rsidR="001C05EA" w:rsidRPr="001C05EA" w:rsidRDefault="001C05EA" w:rsidP="001C05EA">
      <w:pPr>
        <w:tabs>
          <w:tab w:val="left" w:pos="8267"/>
        </w:tabs>
        <w:snapToGrid w:val="0"/>
        <w:ind w:left="709"/>
        <w:contextualSpacing/>
        <w:rPr>
          <w:rFonts w:asciiTheme="minorHAnsi" w:hAnsiTheme="minorHAnsi" w:cstheme="minorHAnsi"/>
          <w:sz w:val="10"/>
          <w:szCs w:val="10"/>
        </w:rPr>
      </w:pPr>
    </w:p>
    <w:p w14:paraId="4C3172C3" w14:textId="77777777" w:rsidR="001C05EA" w:rsidRDefault="007F2BC4" w:rsidP="001C05EA">
      <w:pPr>
        <w:tabs>
          <w:tab w:val="left" w:pos="8267"/>
        </w:tabs>
        <w:snapToGrid w:val="0"/>
        <w:ind w:left="709"/>
        <w:contextualSpacing/>
        <w:rPr>
          <w:rFonts w:asciiTheme="minorHAnsi" w:hAnsiTheme="minorHAnsi" w:cstheme="minorHAnsi"/>
          <w:b/>
          <w:bCs/>
          <w:sz w:val="16"/>
          <w:szCs w:val="16"/>
          <w:u w:val="single"/>
        </w:rPr>
      </w:pPr>
      <w:r w:rsidRPr="007F2BC4">
        <w:rPr>
          <w:rFonts w:asciiTheme="minorHAnsi" w:hAnsiTheme="minorHAnsi" w:cstheme="minorHAnsi"/>
          <w:b/>
          <w:bCs/>
          <w:sz w:val="16"/>
          <w:szCs w:val="16"/>
          <w:u w:val="single"/>
        </w:rPr>
        <w:t>Élimination</w:t>
      </w:r>
      <w:r w:rsidR="00B71062" w:rsidRPr="007F2BC4">
        <w:rPr>
          <w:rFonts w:asciiTheme="minorHAnsi" w:hAnsiTheme="minorHAnsi" w:cstheme="minorHAnsi"/>
          <w:b/>
          <w:bCs/>
          <w:sz w:val="16"/>
          <w:szCs w:val="16"/>
          <w:u w:val="single"/>
        </w:rPr>
        <w:t xml:space="preserve"> des peintures </w:t>
      </w:r>
      <w:r w:rsidRPr="007F2BC4">
        <w:rPr>
          <w:rFonts w:asciiTheme="minorHAnsi" w:hAnsiTheme="minorHAnsi" w:cstheme="minorHAnsi"/>
          <w:b/>
          <w:bCs/>
          <w:sz w:val="16"/>
          <w:szCs w:val="16"/>
          <w:u w:val="single"/>
        </w:rPr>
        <w:t>écaillées</w:t>
      </w:r>
      <w:r w:rsidR="00B71062" w:rsidRPr="007F2BC4">
        <w:rPr>
          <w:rFonts w:asciiTheme="minorHAnsi" w:hAnsiTheme="minorHAnsi" w:cstheme="minorHAnsi"/>
          <w:b/>
          <w:bCs/>
          <w:sz w:val="16"/>
          <w:szCs w:val="16"/>
          <w:u w:val="single"/>
        </w:rPr>
        <w:t xml:space="preserve"> / fonds mal </w:t>
      </w:r>
      <w:r w:rsidRPr="007F2BC4">
        <w:rPr>
          <w:rFonts w:asciiTheme="minorHAnsi" w:hAnsiTheme="minorHAnsi" w:cstheme="minorHAnsi"/>
          <w:b/>
          <w:bCs/>
          <w:sz w:val="16"/>
          <w:szCs w:val="16"/>
          <w:u w:val="single"/>
        </w:rPr>
        <w:t>adhérents</w:t>
      </w:r>
      <w:r w:rsidR="00B71062" w:rsidRPr="007F2BC4">
        <w:rPr>
          <w:rFonts w:asciiTheme="minorHAnsi" w:hAnsiTheme="minorHAnsi" w:cstheme="minorHAnsi"/>
          <w:b/>
          <w:bCs/>
          <w:sz w:val="16"/>
          <w:szCs w:val="16"/>
          <w:u w:val="single"/>
        </w:rPr>
        <w:t xml:space="preserve"> </w:t>
      </w:r>
    </w:p>
    <w:p w14:paraId="11C85F2D" w14:textId="37FBB314" w:rsidR="001C05EA" w:rsidRDefault="00B71062" w:rsidP="001C05EA">
      <w:pPr>
        <w:tabs>
          <w:tab w:val="left" w:pos="8267"/>
        </w:tabs>
        <w:snapToGrid w:val="0"/>
        <w:ind w:left="709"/>
        <w:contextualSpacing/>
        <w:rPr>
          <w:rFonts w:asciiTheme="minorHAnsi" w:hAnsiTheme="minorHAnsi" w:cstheme="minorHAnsi"/>
          <w:sz w:val="16"/>
          <w:szCs w:val="16"/>
        </w:rPr>
      </w:pPr>
      <w:r w:rsidRPr="00B71062">
        <w:rPr>
          <w:rFonts w:asciiTheme="minorHAnsi" w:hAnsiTheme="minorHAnsi" w:cstheme="minorHAnsi"/>
          <w:sz w:val="16"/>
          <w:szCs w:val="16"/>
        </w:rPr>
        <w:t xml:space="preserve">Grattage, brossage pour </w:t>
      </w:r>
      <w:r w:rsidR="007F2BC4" w:rsidRPr="00B71062">
        <w:rPr>
          <w:rFonts w:asciiTheme="minorHAnsi" w:hAnsiTheme="minorHAnsi" w:cstheme="minorHAnsi"/>
          <w:sz w:val="16"/>
          <w:szCs w:val="16"/>
        </w:rPr>
        <w:t>élimination</w:t>
      </w:r>
      <w:r w:rsidRPr="00B71062">
        <w:rPr>
          <w:rFonts w:asciiTheme="minorHAnsi" w:hAnsiTheme="minorHAnsi" w:cstheme="minorHAnsi"/>
          <w:sz w:val="16"/>
          <w:szCs w:val="16"/>
        </w:rPr>
        <w:t xml:space="preserve"> des peintures </w:t>
      </w:r>
      <w:r w:rsidR="007F2BC4" w:rsidRPr="00B71062">
        <w:rPr>
          <w:rFonts w:asciiTheme="minorHAnsi" w:hAnsiTheme="minorHAnsi" w:cstheme="minorHAnsi"/>
          <w:sz w:val="16"/>
          <w:szCs w:val="16"/>
        </w:rPr>
        <w:t>écaillées</w:t>
      </w:r>
      <w:r w:rsidRPr="00B71062">
        <w:rPr>
          <w:rFonts w:asciiTheme="minorHAnsi" w:hAnsiTheme="minorHAnsi" w:cstheme="minorHAnsi"/>
          <w:sz w:val="16"/>
          <w:szCs w:val="16"/>
        </w:rPr>
        <w:t xml:space="preserve">, mal </w:t>
      </w:r>
      <w:r w:rsidR="007F2BC4" w:rsidRPr="00B71062">
        <w:rPr>
          <w:rFonts w:asciiTheme="minorHAnsi" w:hAnsiTheme="minorHAnsi" w:cstheme="minorHAnsi"/>
          <w:sz w:val="16"/>
          <w:szCs w:val="16"/>
        </w:rPr>
        <w:t>adhérentes</w:t>
      </w:r>
      <w:r w:rsidRPr="00B71062">
        <w:rPr>
          <w:rFonts w:asciiTheme="minorHAnsi" w:hAnsiTheme="minorHAnsi" w:cstheme="minorHAnsi"/>
          <w:sz w:val="16"/>
          <w:szCs w:val="16"/>
        </w:rPr>
        <w:t>.</w:t>
      </w:r>
    </w:p>
    <w:p w14:paraId="4E11E6EC" w14:textId="77777777" w:rsidR="001C05EA" w:rsidRDefault="001C05EA" w:rsidP="001C05EA">
      <w:pPr>
        <w:tabs>
          <w:tab w:val="left" w:pos="8267"/>
        </w:tabs>
        <w:snapToGrid w:val="0"/>
        <w:ind w:left="709"/>
        <w:contextualSpacing/>
        <w:rPr>
          <w:rFonts w:asciiTheme="minorHAnsi" w:hAnsiTheme="minorHAnsi" w:cstheme="minorHAnsi"/>
          <w:sz w:val="16"/>
          <w:szCs w:val="16"/>
        </w:rPr>
      </w:pPr>
    </w:p>
    <w:p w14:paraId="7701559D" w14:textId="77777777" w:rsidR="001C05EA" w:rsidRDefault="007F2BC4" w:rsidP="001C05EA">
      <w:pPr>
        <w:tabs>
          <w:tab w:val="left" w:pos="8267"/>
        </w:tabs>
        <w:snapToGrid w:val="0"/>
        <w:ind w:left="709"/>
        <w:contextualSpacing/>
        <w:rPr>
          <w:rFonts w:asciiTheme="minorHAnsi" w:hAnsiTheme="minorHAnsi" w:cstheme="minorHAnsi"/>
          <w:b/>
          <w:bCs/>
          <w:sz w:val="16"/>
          <w:szCs w:val="16"/>
          <w:u w:val="single"/>
        </w:rPr>
      </w:pPr>
      <w:r w:rsidRPr="007F2BC4">
        <w:rPr>
          <w:rFonts w:asciiTheme="minorHAnsi" w:hAnsiTheme="minorHAnsi" w:cstheme="minorHAnsi"/>
          <w:b/>
          <w:bCs/>
          <w:sz w:val="16"/>
          <w:szCs w:val="16"/>
          <w:u w:val="single"/>
        </w:rPr>
        <w:t>Ponçage</w:t>
      </w:r>
      <w:r w:rsidR="00B71062" w:rsidRPr="007F2BC4">
        <w:rPr>
          <w:rFonts w:asciiTheme="minorHAnsi" w:hAnsiTheme="minorHAnsi" w:cstheme="minorHAnsi"/>
          <w:b/>
          <w:bCs/>
          <w:sz w:val="16"/>
          <w:szCs w:val="16"/>
          <w:u w:val="single"/>
        </w:rPr>
        <w:t xml:space="preserve"> et </w:t>
      </w:r>
      <w:r w:rsidRPr="007F2BC4">
        <w:rPr>
          <w:rFonts w:asciiTheme="minorHAnsi" w:hAnsiTheme="minorHAnsi" w:cstheme="minorHAnsi"/>
          <w:b/>
          <w:bCs/>
          <w:sz w:val="16"/>
          <w:szCs w:val="16"/>
          <w:u w:val="single"/>
        </w:rPr>
        <w:t>élimination</w:t>
      </w:r>
      <w:r w:rsidR="00B71062" w:rsidRPr="007F2BC4">
        <w:rPr>
          <w:rFonts w:asciiTheme="minorHAnsi" w:hAnsiTheme="minorHAnsi" w:cstheme="minorHAnsi"/>
          <w:b/>
          <w:bCs/>
          <w:sz w:val="16"/>
          <w:szCs w:val="16"/>
          <w:u w:val="single"/>
        </w:rPr>
        <w:t xml:space="preserve"> de la rouille </w:t>
      </w:r>
    </w:p>
    <w:p w14:paraId="1FC2E107" w14:textId="77777777" w:rsidR="001C05EA" w:rsidRDefault="007F2BC4" w:rsidP="001C05EA">
      <w:pPr>
        <w:tabs>
          <w:tab w:val="left" w:pos="8267"/>
        </w:tabs>
        <w:snapToGrid w:val="0"/>
        <w:ind w:left="709"/>
        <w:contextualSpacing/>
        <w:rPr>
          <w:rFonts w:asciiTheme="minorHAnsi" w:hAnsiTheme="minorHAnsi" w:cstheme="minorHAnsi"/>
          <w:sz w:val="16"/>
          <w:szCs w:val="16"/>
        </w:rPr>
      </w:pPr>
      <w:r w:rsidRPr="00B71062">
        <w:rPr>
          <w:rFonts w:asciiTheme="minorHAnsi" w:hAnsiTheme="minorHAnsi" w:cstheme="minorHAnsi"/>
          <w:sz w:val="16"/>
          <w:szCs w:val="16"/>
        </w:rPr>
        <w:t>Ponçage</w:t>
      </w:r>
      <w:r w:rsidR="00B71062" w:rsidRPr="00B71062">
        <w:rPr>
          <w:rFonts w:asciiTheme="minorHAnsi" w:hAnsiTheme="minorHAnsi" w:cstheme="minorHAnsi"/>
          <w:sz w:val="16"/>
          <w:szCs w:val="16"/>
        </w:rPr>
        <w:t xml:space="preserve"> de l'ancienne peinture existante sur les supports ferreux. </w:t>
      </w:r>
    </w:p>
    <w:p w14:paraId="42DEE217" w14:textId="1FD4D1B7" w:rsidR="001C05EA" w:rsidRDefault="007F2BC4" w:rsidP="001C05EA">
      <w:pPr>
        <w:tabs>
          <w:tab w:val="left" w:pos="8267"/>
        </w:tabs>
        <w:snapToGrid w:val="0"/>
        <w:ind w:left="709"/>
        <w:contextualSpacing/>
        <w:rPr>
          <w:rFonts w:asciiTheme="minorHAnsi" w:hAnsiTheme="minorHAnsi" w:cstheme="minorHAnsi"/>
          <w:sz w:val="16"/>
          <w:szCs w:val="16"/>
        </w:rPr>
      </w:pPr>
      <w:r w:rsidRPr="00B71062">
        <w:rPr>
          <w:rFonts w:asciiTheme="minorHAnsi" w:hAnsiTheme="minorHAnsi" w:cstheme="minorHAnsi"/>
          <w:sz w:val="16"/>
          <w:szCs w:val="16"/>
        </w:rPr>
        <w:t>Élimination</w:t>
      </w:r>
      <w:r w:rsidR="00B71062" w:rsidRPr="00B71062">
        <w:rPr>
          <w:rFonts w:asciiTheme="minorHAnsi" w:hAnsiTheme="minorHAnsi" w:cstheme="minorHAnsi"/>
          <w:sz w:val="16"/>
          <w:szCs w:val="16"/>
        </w:rPr>
        <w:t xml:space="preserve"> totale de la rouille existante. </w:t>
      </w:r>
    </w:p>
    <w:p w14:paraId="427E1520" w14:textId="77777777" w:rsidR="001C05EA" w:rsidRDefault="001C05EA" w:rsidP="001C05EA">
      <w:pPr>
        <w:tabs>
          <w:tab w:val="left" w:pos="8267"/>
        </w:tabs>
        <w:snapToGrid w:val="0"/>
        <w:ind w:left="709"/>
        <w:contextualSpacing/>
        <w:rPr>
          <w:rFonts w:asciiTheme="minorHAnsi" w:hAnsiTheme="minorHAnsi" w:cstheme="minorHAnsi"/>
          <w:sz w:val="16"/>
          <w:szCs w:val="16"/>
        </w:rPr>
      </w:pPr>
    </w:p>
    <w:p w14:paraId="0A9F6F91" w14:textId="77777777" w:rsidR="001C05EA" w:rsidRDefault="00B71062" w:rsidP="001C05EA">
      <w:pPr>
        <w:tabs>
          <w:tab w:val="left" w:pos="8267"/>
        </w:tabs>
        <w:snapToGrid w:val="0"/>
        <w:ind w:left="709"/>
        <w:contextualSpacing/>
        <w:rPr>
          <w:rFonts w:asciiTheme="minorHAnsi" w:hAnsiTheme="minorHAnsi" w:cstheme="minorHAnsi"/>
          <w:b/>
          <w:bCs/>
          <w:sz w:val="16"/>
          <w:szCs w:val="16"/>
          <w:u w:val="single"/>
        </w:rPr>
      </w:pPr>
      <w:r w:rsidRPr="007F2BC4">
        <w:rPr>
          <w:rFonts w:asciiTheme="minorHAnsi" w:hAnsiTheme="minorHAnsi" w:cstheme="minorHAnsi"/>
          <w:b/>
          <w:bCs/>
          <w:sz w:val="16"/>
          <w:szCs w:val="16"/>
          <w:u w:val="single"/>
        </w:rPr>
        <w:t xml:space="preserve">Impression </w:t>
      </w:r>
      <w:proofErr w:type="spellStart"/>
      <w:r w:rsidRPr="007F2BC4">
        <w:rPr>
          <w:rFonts w:asciiTheme="minorHAnsi" w:hAnsiTheme="minorHAnsi" w:cstheme="minorHAnsi"/>
          <w:b/>
          <w:bCs/>
          <w:sz w:val="16"/>
          <w:szCs w:val="16"/>
          <w:u w:val="single"/>
        </w:rPr>
        <w:t>StoPrim</w:t>
      </w:r>
      <w:proofErr w:type="spellEnd"/>
      <w:r w:rsidRPr="007F2BC4">
        <w:rPr>
          <w:rFonts w:asciiTheme="minorHAnsi" w:hAnsiTheme="minorHAnsi" w:cstheme="minorHAnsi"/>
          <w:b/>
          <w:bCs/>
          <w:sz w:val="16"/>
          <w:szCs w:val="16"/>
          <w:u w:val="single"/>
        </w:rPr>
        <w:t xml:space="preserve"> TS </w:t>
      </w:r>
    </w:p>
    <w:p w14:paraId="1080CB16" w14:textId="79FD3693" w:rsidR="001C05EA" w:rsidRDefault="00B71062" w:rsidP="001C05EA">
      <w:pPr>
        <w:tabs>
          <w:tab w:val="left" w:pos="8267"/>
        </w:tabs>
        <w:snapToGrid w:val="0"/>
        <w:ind w:left="709"/>
        <w:contextualSpacing/>
        <w:rPr>
          <w:rFonts w:asciiTheme="minorHAnsi" w:hAnsiTheme="minorHAnsi" w:cstheme="minorHAnsi"/>
          <w:sz w:val="16"/>
          <w:szCs w:val="16"/>
        </w:rPr>
      </w:pPr>
      <w:r w:rsidRPr="00B71062">
        <w:rPr>
          <w:rFonts w:asciiTheme="minorHAnsi" w:hAnsiTheme="minorHAnsi" w:cstheme="minorHAnsi"/>
          <w:sz w:val="16"/>
          <w:szCs w:val="16"/>
        </w:rPr>
        <w:t xml:space="preserve">Application en une couche d'un primaire mono-composant de protection anticorrosion, </w:t>
      </w:r>
      <w:proofErr w:type="spellStart"/>
      <w:r w:rsidRPr="00B71062">
        <w:rPr>
          <w:rFonts w:asciiTheme="minorHAnsi" w:hAnsiTheme="minorHAnsi" w:cstheme="minorHAnsi"/>
          <w:sz w:val="16"/>
          <w:szCs w:val="16"/>
        </w:rPr>
        <w:t>solvante</w:t>
      </w:r>
      <w:proofErr w:type="spellEnd"/>
      <w:r w:rsidRPr="00B71062">
        <w:rPr>
          <w:rFonts w:asciiTheme="minorHAnsi" w:hAnsiTheme="minorHAnsi" w:cstheme="minorHAnsi"/>
          <w:sz w:val="16"/>
          <w:szCs w:val="16"/>
        </w:rPr>
        <w:t xml:space="preserve">́, à </w:t>
      </w:r>
      <w:r w:rsidR="007F2BC4" w:rsidRPr="00B71062">
        <w:rPr>
          <w:rFonts w:asciiTheme="minorHAnsi" w:hAnsiTheme="minorHAnsi" w:cstheme="minorHAnsi"/>
          <w:sz w:val="16"/>
          <w:szCs w:val="16"/>
        </w:rPr>
        <w:t>séchage</w:t>
      </w:r>
      <w:r w:rsidRPr="00B71062">
        <w:rPr>
          <w:rFonts w:asciiTheme="minorHAnsi" w:hAnsiTheme="minorHAnsi" w:cstheme="minorHAnsi"/>
          <w:sz w:val="16"/>
          <w:szCs w:val="16"/>
        </w:rPr>
        <w:t xml:space="preserve"> rapide, à base de </w:t>
      </w:r>
      <w:r w:rsidR="007F2BC4" w:rsidRPr="00B71062">
        <w:rPr>
          <w:rFonts w:asciiTheme="minorHAnsi" w:hAnsiTheme="minorHAnsi" w:cstheme="minorHAnsi"/>
          <w:sz w:val="16"/>
          <w:szCs w:val="16"/>
        </w:rPr>
        <w:t>résine</w:t>
      </w:r>
      <w:r w:rsidRPr="00B71062">
        <w:rPr>
          <w:rFonts w:asciiTheme="minorHAnsi" w:hAnsiTheme="minorHAnsi" w:cstheme="minorHAnsi"/>
          <w:sz w:val="16"/>
          <w:szCs w:val="16"/>
        </w:rPr>
        <w:t xml:space="preserve"> Alkyde, sans aromate, sur des supports propres tels que fer, </w:t>
      </w:r>
      <w:r w:rsidR="007F2BC4" w:rsidRPr="00B71062">
        <w:rPr>
          <w:rFonts w:asciiTheme="minorHAnsi" w:hAnsiTheme="minorHAnsi" w:cstheme="minorHAnsi"/>
          <w:sz w:val="16"/>
          <w:szCs w:val="16"/>
        </w:rPr>
        <w:t>métaux</w:t>
      </w:r>
      <w:r w:rsidRPr="00B71062">
        <w:rPr>
          <w:rFonts w:asciiTheme="minorHAnsi" w:hAnsiTheme="minorHAnsi" w:cstheme="minorHAnsi"/>
          <w:sz w:val="16"/>
          <w:szCs w:val="16"/>
        </w:rPr>
        <w:t xml:space="preserve">, aluminium, PVC dur, bois : </w:t>
      </w:r>
      <w:proofErr w:type="spellStart"/>
      <w:r w:rsidRPr="00B71062">
        <w:rPr>
          <w:rFonts w:asciiTheme="minorHAnsi" w:hAnsiTheme="minorHAnsi" w:cstheme="minorHAnsi"/>
          <w:b/>
          <w:bCs/>
          <w:sz w:val="16"/>
          <w:szCs w:val="16"/>
        </w:rPr>
        <w:t>StoPrim</w:t>
      </w:r>
      <w:proofErr w:type="spellEnd"/>
      <w:r w:rsidRPr="00B71062">
        <w:rPr>
          <w:rFonts w:asciiTheme="minorHAnsi" w:hAnsiTheme="minorHAnsi" w:cstheme="minorHAnsi"/>
          <w:b/>
          <w:bCs/>
          <w:sz w:val="16"/>
          <w:szCs w:val="16"/>
        </w:rPr>
        <w:t xml:space="preserve"> TS</w:t>
      </w:r>
      <w:r w:rsidRPr="00B71062">
        <w:rPr>
          <w:rFonts w:asciiTheme="minorHAnsi" w:hAnsiTheme="minorHAnsi" w:cstheme="minorHAnsi"/>
          <w:sz w:val="16"/>
          <w:szCs w:val="16"/>
        </w:rPr>
        <w:t>.</w:t>
      </w:r>
      <w:r w:rsidRPr="00B71062">
        <w:rPr>
          <w:rFonts w:asciiTheme="minorHAnsi" w:hAnsiTheme="minorHAnsi" w:cstheme="minorHAnsi"/>
          <w:sz w:val="16"/>
          <w:szCs w:val="16"/>
        </w:rPr>
        <w:br/>
        <w:t>Dilution : le produit est appliqué pur.</w:t>
      </w:r>
      <w:r w:rsidRPr="00B71062">
        <w:rPr>
          <w:rFonts w:asciiTheme="minorHAnsi" w:hAnsiTheme="minorHAnsi" w:cstheme="minorHAnsi"/>
          <w:sz w:val="16"/>
          <w:szCs w:val="16"/>
        </w:rPr>
        <w:br/>
        <w:t xml:space="preserve">Consommation : 0,08 – 0,10 L/m2 et par couche en fonction du support. </w:t>
      </w:r>
    </w:p>
    <w:p w14:paraId="0223B053" w14:textId="77777777" w:rsidR="001C05EA" w:rsidRDefault="001C05EA" w:rsidP="001C05EA">
      <w:pPr>
        <w:tabs>
          <w:tab w:val="left" w:pos="8267"/>
        </w:tabs>
        <w:snapToGrid w:val="0"/>
        <w:ind w:left="709"/>
        <w:contextualSpacing/>
        <w:rPr>
          <w:rFonts w:asciiTheme="minorHAnsi" w:hAnsiTheme="minorHAnsi" w:cstheme="minorHAnsi"/>
          <w:sz w:val="16"/>
          <w:szCs w:val="16"/>
        </w:rPr>
      </w:pPr>
    </w:p>
    <w:p w14:paraId="3824EEB9" w14:textId="5CF961C3" w:rsidR="00EF52D1" w:rsidRPr="00C40A72" w:rsidRDefault="00B71062" w:rsidP="00C40A72">
      <w:pPr>
        <w:tabs>
          <w:tab w:val="left" w:pos="8267"/>
        </w:tabs>
        <w:snapToGrid w:val="0"/>
        <w:ind w:left="709"/>
        <w:contextualSpacing/>
        <w:rPr>
          <w:rFonts w:asciiTheme="minorHAnsi" w:hAnsiTheme="minorHAnsi" w:cstheme="minorHAnsi"/>
          <w:sz w:val="16"/>
          <w:szCs w:val="16"/>
        </w:rPr>
      </w:pPr>
      <w:r w:rsidRPr="007F2BC4">
        <w:rPr>
          <w:rFonts w:asciiTheme="minorHAnsi" w:hAnsiTheme="minorHAnsi" w:cstheme="minorHAnsi"/>
          <w:b/>
          <w:bCs/>
          <w:sz w:val="16"/>
          <w:szCs w:val="16"/>
          <w:u w:val="single"/>
        </w:rPr>
        <w:t xml:space="preserve">PEINTURE METALLERIE : </w:t>
      </w:r>
      <w:proofErr w:type="spellStart"/>
      <w:r w:rsidRPr="007F2BC4">
        <w:rPr>
          <w:rFonts w:asciiTheme="minorHAnsi" w:hAnsiTheme="minorHAnsi" w:cstheme="minorHAnsi"/>
          <w:b/>
          <w:bCs/>
          <w:sz w:val="16"/>
          <w:szCs w:val="16"/>
          <w:u w:val="single"/>
        </w:rPr>
        <w:t>Sto-Premiumlac</w:t>
      </w:r>
      <w:proofErr w:type="spellEnd"/>
      <w:r w:rsidRPr="007F2BC4">
        <w:rPr>
          <w:rFonts w:asciiTheme="minorHAnsi" w:hAnsiTheme="minorHAnsi" w:cstheme="minorHAnsi"/>
          <w:b/>
          <w:bCs/>
          <w:sz w:val="16"/>
          <w:szCs w:val="16"/>
          <w:u w:val="single"/>
        </w:rPr>
        <w:t xml:space="preserve"> Gloss AF</w:t>
      </w:r>
      <w:r w:rsidRPr="00B71062">
        <w:rPr>
          <w:rFonts w:asciiTheme="minorHAnsi" w:hAnsiTheme="minorHAnsi" w:cstheme="minorHAnsi"/>
          <w:b/>
          <w:bCs/>
          <w:sz w:val="16"/>
          <w:szCs w:val="16"/>
        </w:rPr>
        <w:br/>
      </w:r>
      <w:r w:rsidRPr="00B71062">
        <w:rPr>
          <w:rFonts w:asciiTheme="minorHAnsi" w:hAnsiTheme="minorHAnsi" w:cstheme="minorHAnsi"/>
          <w:sz w:val="16"/>
          <w:szCs w:val="16"/>
        </w:rPr>
        <w:t xml:space="preserve">Application en deux couches d'une laque brillante en phase </w:t>
      </w:r>
      <w:proofErr w:type="spellStart"/>
      <w:r w:rsidRPr="00B71062">
        <w:rPr>
          <w:rFonts w:asciiTheme="minorHAnsi" w:hAnsiTheme="minorHAnsi" w:cstheme="minorHAnsi"/>
          <w:sz w:val="16"/>
          <w:szCs w:val="16"/>
        </w:rPr>
        <w:t>solvantée</w:t>
      </w:r>
      <w:proofErr w:type="spellEnd"/>
      <w:r w:rsidRPr="00B71062">
        <w:rPr>
          <w:rFonts w:asciiTheme="minorHAnsi" w:hAnsiTheme="minorHAnsi" w:cstheme="minorHAnsi"/>
          <w:sz w:val="16"/>
          <w:szCs w:val="16"/>
        </w:rPr>
        <w:t xml:space="preserve"> sans aromate </w:t>
      </w:r>
      <w:r w:rsidR="007F2BC4" w:rsidRPr="00B71062">
        <w:rPr>
          <w:rFonts w:asciiTheme="minorHAnsi" w:hAnsiTheme="minorHAnsi" w:cstheme="minorHAnsi"/>
          <w:sz w:val="16"/>
          <w:szCs w:val="16"/>
        </w:rPr>
        <w:t>très</w:t>
      </w:r>
      <w:r w:rsidRPr="00B71062">
        <w:rPr>
          <w:rFonts w:asciiTheme="minorHAnsi" w:hAnsiTheme="minorHAnsi" w:cstheme="minorHAnsi"/>
          <w:sz w:val="16"/>
          <w:szCs w:val="16"/>
        </w:rPr>
        <w:t xml:space="preserve"> </w:t>
      </w:r>
      <w:r w:rsidR="007F2BC4" w:rsidRPr="00B71062">
        <w:rPr>
          <w:rFonts w:asciiTheme="minorHAnsi" w:hAnsiTheme="minorHAnsi" w:cstheme="minorHAnsi"/>
          <w:sz w:val="16"/>
          <w:szCs w:val="16"/>
        </w:rPr>
        <w:t>résistante</w:t>
      </w:r>
      <w:r w:rsidRPr="00B71062">
        <w:rPr>
          <w:rFonts w:asciiTheme="minorHAnsi" w:hAnsiTheme="minorHAnsi" w:cstheme="minorHAnsi"/>
          <w:sz w:val="16"/>
          <w:szCs w:val="16"/>
        </w:rPr>
        <w:t xml:space="preserve"> : </w:t>
      </w:r>
      <w:proofErr w:type="spellStart"/>
      <w:r w:rsidRPr="00B71062">
        <w:rPr>
          <w:rFonts w:asciiTheme="minorHAnsi" w:hAnsiTheme="minorHAnsi" w:cstheme="minorHAnsi"/>
          <w:b/>
          <w:bCs/>
          <w:sz w:val="16"/>
          <w:szCs w:val="16"/>
        </w:rPr>
        <w:t>Sto</w:t>
      </w:r>
      <w:proofErr w:type="spellEnd"/>
      <w:r w:rsidRPr="00B71062">
        <w:rPr>
          <w:rFonts w:asciiTheme="minorHAnsi" w:hAnsiTheme="minorHAnsi" w:cstheme="minorHAnsi"/>
          <w:b/>
          <w:bCs/>
          <w:sz w:val="16"/>
          <w:szCs w:val="16"/>
        </w:rPr>
        <w:t xml:space="preserve">- </w:t>
      </w:r>
      <w:proofErr w:type="spellStart"/>
      <w:r w:rsidRPr="00B71062">
        <w:rPr>
          <w:rFonts w:asciiTheme="minorHAnsi" w:hAnsiTheme="minorHAnsi" w:cstheme="minorHAnsi"/>
          <w:b/>
          <w:bCs/>
          <w:sz w:val="16"/>
          <w:szCs w:val="16"/>
        </w:rPr>
        <w:t>Premiumlac</w:t>
      </w:r>
      <w:proofErr w:type="spellEnd"/>
      <w:r w:rsidRPr="00B71062">
        <w:rPr>
          <w:rFonts w:asciiTheme="minorHAnsi" w:hAnsiTheme="minorHAnsi" w:cstheme="minorHAnsi"/>
          <w:b/>
          <w:bCs/>
          <w:sz w:val="16"/>
          <w:szCs w:val="16"/>
        </w:rPr>
        <w:t xml:space="preserve"> Gloss AF.</w:t>
      </w:r>
      <w:r w:rsidRPr="00B71062">
        <w:rPr>
          <w:rFonts w:asciiTheme="minorHAnsi" w:hAnsiTheme="minorHAnsi" w:cstheme="minorHAnsi"/>
          <w:b/>
          <w:bCs/>
          <w:sz w:val="16"/>
          <w:szCs w:val="16"/>
        </w:rPr>
        <w:br/>
      </w:r>
      <w:proofErr w:type="spellStart"/>
      <w:r w:rsidRPr="00B71062">
        <w:rPr>
          <w:rFonts w:asciiTheme="minorHAnsi" w:hAnsiTheme="minorHAnsi" w:cstheme="minorHAnsi"/>
          <w:b/>
          <w:bCs/>
          <w:sz w:val="16"/>
          <w:szCs w:val="16"/>
        </w:rPr>
        <w:t>Sto-Premiumlac</w:t>
      </w:r>
      <w:proofErr w:type="spellEnd"/>
      <w:r w:rsidRPr="00B71062">
        <w:rPr>
          <w:rFonts w:asciiTheme="minorHAnsi" w:hAnsiTheme="minorHAnsi" w:cstheme="minorHAnsi"/>
          <w:b/>
          <w:bCs/>
          <w:sz w:val="16"/>
          <w:szCs w:val="16"/>
        </w:rPr>
        <w:t xml:space="preserve"> Gloss AF </w:t>
      </w:r>
      <w:r w:rsidRPr="00B71062">
        <w:rPr>
          <w:rFonts w:asciiTheme="minorHAnsi" w:hAnsiTheme="minorHAnsi" w:cstheme="minorHAnsi"/>
          <w:sz w:val="16"/>
          <w:szCs w:val="16"/>
        </w:rPr>
        <w:t xml:space="preserve">s'applique en </w:t>
      </w:r>
      <w:r w:rsidR="007F2BC4" w:rsidRPr="00B71062">
        <w:rPr>
          <w:rFonts w:asciiTheme="minorHAnsi" w:hAnsiTheme="minorHAnsi" w:cstheme="minorHAnsi"/>
          <w:sz w:val="16"/>
          <w:szCs w:val="16"/>
        </w:rPr>
        <w:t>intérieur</w:t>
      </w:r>
      <w:r w:rsidRPr="00B71062">
        <w:rPr>
          <w:rFonts w:asciiTheme="minorHAnsi" w:hAnsiTheme="minorHAnsi" w:cstheme="minorHAnsi"/>
          <w:sz w:val="16"/>
          <w:szCs w:val="16"/>
        </w:rPr>
        <w:t xml:space="preserve"> et en </w:t>
      </w:r>
      <w:proofErr w:type="spellStart"/>
      <w:r w:rsidRPr="00B71062">
        <w:rPr>
          <w:rFonts w:asciiTheme="minorHAnsi" w:hAnsiTheme="minorHAnsi" w:cstheme="minorHAnsi"/>
          <w:sz w:val="16"/>
          <w:szCs w:val="16"/>
        </w:rPr>
        <w:t>extérieur</w:t>
      </w:r>
      <w:proofErr w:type="spellEnd"/>
      <w:r w:rsidRPr="00B71062">
        <w:rPr>
          <w:rFonts w:asciiTheme="minorHAnsi" w:hAnsiTheme="minorHAnsi" w:cstheme="minorHAnsi"/>
          <w:sz w:val="16"/>
          <w:szCs w:val="16"/>
        </w:rPr>
        <w:t xml:space="preserve"> sur tous les </w:t>
      </w:r>
      <w:r w:rsidR="007F2BC4" w:rsidRPr="00B71062">
        <w:rPr>
          <w:rFonts w:asciiTheme="minorHAnsi" w:hAnsiTheme="minorHAnsi" w:cstheme="minorHAnsi"/>
          <w:sz w:val="16"/>
          <w:szCs w:val="16"/>
        </w:rPr>
        <w:t>métaux</w:t>
      </w:r>
      <w:r w:rsidRPr="00B71062">
        <w:rPr>
          <w:rFonts w:asciiTheme="minorHAnsi" w:hAnsiTheme="minorHAnsi" w:cstheme="minorHAnsi"/>
          <w:sz w:val="16"/>
          <w:szCs w:val="16"/>
        </w:rPr>
        <w:t xml:space="preserve"> ferreux, comme par exemple charpentes </w:t>
      </w:r>
      <w:r w:rsidR="007F2BC4" w:rsidRPr="00B71062">
        <w:rPr>
          <w:rFonts w:asciiTheme="minorHAnsi" w:hAnsiTheme="minorHAnsi" w:cstheme="minorHAnsi"/>
          <w:sz w:val="16"/>
          <w:szCs w:val="16"/>
        </w:rPr>
        <w:t>métalliques</w:t>
      </w:r>
      <w:r w:rsidRPr="00B71062">
        <w:rPr>
          <w:rFonts w:asciiTheme="minorHAnsi" w:hAnsiTheme="minorHAnsi" w:cstheme="minorHAnsi"/>
          <w:sz w:val="16"/>
          <w:szCs w:val="16"/>
        </w:rPr>
        <w:t xml:space="preserve">, </w:t>
      </w:r>
      <w:r w:rsidRPr="00B71062">
        <w:rPr>
          <w:rFonts w:asciiTheme="minorHAnsi" w:hAnsiTheme="minorHAnsi" w:cstheme="minorHAnsi"/>
          <w:sz w:val="16"/>
          <w:szCs w:val="16"/>
        </w:rPr>
        <w:lastRenderedPageBreak/>
        <w:t>garde-corps, huisseries, ferronneries, etc.</w:t>
      </w:r>
      <w:r w:rsidRPr="00B71062">
        <w:rPr>
          <w:rFonts w:asciiTheme="minorHAnsi" w:hAnsiTheme="minorHAnsi" w:cstheme="minorHAnsi"/>
          <w:sz w:val="16"/>
          <w:szCs w:val="16"/>
        </w:rPr>
        <w:br/>
        <w:t xml:space="preserve">1ère couche : </w:t>
      </w:r>
      <w:proofErr w:type="spellStart"/>
      <w:r w:rsidRPr="00B71062">
        <w:rPr>
          <w:rFonts w:asciiTheme="minorHAnsi" w:hAnsiTheme="minorHAnsi" w:cstheme="minorHAnsi"/>
          <w:b/>
          <w:bCs/>
          <w:sz w:val="16"/>
          <w:szCs w:val="16"/>
        </w:rPr>
        <w:t>Sto-Premiumlac</w:t>
      </w:r>
      <w:proofErr w:type="spellEnd"/>
      <w:r w:rsidRPr="00B71062">
        <w:rPr>
          <w:rFonts w:asciiTheme="minorHAnsi" w:hAnsiTheme="minorHAnsi" w:cstheme="minorHAnsi"/>
          <w:b/>
          <w:bCs/>
          <w:sz w:val="16"/>
          <w:szCs w:val="16"/>
        </w:rPr>
        <w:t xml:space="preserve"> Gloss AF</w:t>
      </w:r>
      <w:r w:rsidRPr="00B71062">
        <w:rPr>
          <w:rFonts w:asciiTheme="minorHAnsi" w:hAnsiTheme="minorHAnsi" w:cstheme="minorHAnsi"/>
          <w:b/>
          <w:bCs/>
          <w:sz w:val="16"/>
          <w:szCs w:val="16"/>
        </w:rPr>
        <w:br/>
      </w:r>
      <w:r w:rsidRPr="00B71062">
        <w:rPr>
          <w:rFonts w:asciiTheme="minorHAnsi" w:hAnsiTheme="minorHAnsi" w:cstheme="minorHAnsi"/>
          <w:sz w:val="16"/>
          <w:szCs w:val="16"/>
        </w:rPr>
        <w:t xml:space="preserve">2ème couche : </w:t>
      </w:r>
      <w:proofErr w:type="spellStart"/>
      <w:r w:rsidRPr="00B71062">
        <w:rPr>
          <w:rFonts w:asciiTheme="minorHAnsi" w:hAnsiTheme="minorHAnsi" w:cstheme="minorHAnsi"/>
          <w:b/>
          <w:bCs/>
          <w:sz w:val="16"/>
          <w:szCs w:val="16"/>
        </w:rPr>
        <w:t>Sto-Premiumlac</w:t>
      </w:r>
      <w:proofErr w:type="spellEnd"/>
      <w:r w:rsidRPr="00B71062">
        <w:rPr>
          <w:rFonts w:asciiTheme="minorHAnsi" w:hAnsiTheme="minorHAnsi" w:cstheme="minorHAnsi"/>
          <w:b/>
          <w:bCs/>
          <w:sz w:val="16"/>
          <w:szCs w:val="16"/>
        </w:rPr>
        <w:t xml:space="preserve"> Gloss AF</w:t>
      </w:r>
      <w:r w:rsidRPr="00B71062">
        <w:rPr>
          <w:rFonts w:asciiTheme="minorHAnsi" w:hAnsiTheme="minorHAnsi" w:cstheme="minorHAnsi"/>
          <w:b/>
          <w:bCs/>
          <w:sz w:val="16"/>
          <w:szCs w:val="16"/>
        </w:rPr>
        <w:br/>
      </w:r>
      <w:r w:rsidRPr="00B71062">
        <w:rPr>
          <w:rFonts w:asciiTheme="minorHAnsi" w:hAnsiTheme="minorHAnsi" w:cstheme="minorHAnsi"/>
          <w:sz w:val="16"/>
          <w:szCs w:val="16"/>
        </w:rPr>
        <w:t>Consommation : 0,1 à 0,12 l/m2 par couche en fonction du support.</w:t>
      </w:r>
      <w:r w:rsidRPr="00B71062">
        <w:rPr>
          <w:rFonts w:asciiTheme="minorHAnsi" w:hAnsiTheme="minorHAnsi" w:cstheme="minorHAnsi"/>
          <w:sz w:val="16"/>
          <w:szCs w:val="16"/>
        </w:rPr>
        <w:br/>
        <w:t xml:space="preserve">Application : Brosse, rouleau et pistolet </w:t>
      </w:r>
      <w:proofErr w:type="spellStart"/>
      <w:r w:rsidRPr="00B71062">
        <w:rPr>
          <w:rFonts w:asciiTheme="minorHAnsi" w:hAnsiTheme="minorHAnsi" w:cstheme="minorHAnsi"/>
          <w:sz w:val="16"/>
          <w:szCs w:val="16"/>
        </w:rPr>
        <w:t>spécifiques</w:t>
      </w:r>
      <w:proofErr w:type="spellEnd"/>
      <w:r w:rsidRPr="00B71062">
        <w:rPr>
          <w:rFonts w:asciiTheme="minorHAnsi" w:hAnsiTheme="minorHAnsi" w:cstheme="minorHAnsi"/>
          <w:sz w:val="16"/>
          <w:szCs w:val="16"/>
        </w:rPr>
        <w:t xml:space="preserve"> </w:t>
      </w:r>
      <w:proofErr w:type="spellStart"/>
      <w:r w:rsidRPr="00B71062">
        <w:rPr>
          <w:rFonts w:asciiTheme="minorHAnsi" w:hAnsiTheme="minorHAnsi" w:cstheme="minorHAnsi"/>
          <w:sz w:val="16"/>
          <w:szCs w:val="16"/>
        </w:rPr>
        <w:t>Sto</w:t>
      </w:r>
      <w:proofErr w:type="spellEnd"/>
      <w:r w:rsidRPr="00B71062">
        <w:rPr>
          <w:rFonts w:asciiTheme="minorHAnsi" w:hAnsiTheme="minorHAnsi" w:cstheme="minorHAnsi"/>
          <w:sz w:val="16"/>
          <w:szCs w:val="16"/>
        </w:rPr>
        <w:t xml:space="preserve"> gamme Premium.</w:t>
      </w:r>
      <w:r w:rsidRPr="00B71062">
        <w:rPr>
          <w:rFonts w:asciiTheme="minorHAnsi" w:hAnsiTheme="minorHAnsi" w:cstheme="minorHAnsi"/>
          <w:sz w:val="16"/>
          <w:szCs w:val="16"/>
        </w:rPr>
        <w:br/>
        <w:t xml:space="preserve">AFNOR – Famille I / Classe 4a </w:t>
      </w:r>
    </w:p>
    <w:p w14:paraId="7BE6FD81" w14:textId="77777777" w:rsidR="00EF52D1" w:rsidRPr="00EF52D1" w:rsidRDefault="00EF52D1" w:rsidP="00EF52D1">
      <w:pPr>
        <w:tabs>
          <w:tab w:val="left" w:pos="8267"/>
        </w:tabs>
        <w:snapToGrid w:val="0"/>
        <w:ind w:left="709"/>
        <w:contextualSpacing/>
        <w:rPr>
          <w:rFonts w:asciiTheme="minorHAnsi" w:hAnsiTheme="minorHAnsi" w:cstheme="minorHAnsi"/>
          <w:sz w:val="16"/>
          <w:szCs w:val="16"/>
          <w:lang w:val="fr-FR"/>
        </w:rPr>
      </w:pPr>
    </w:p>
    <w:p w14:paraId="5580D022" w14:textId="3D18A859" w:rsidR="00EF52D1" w:rsidRPr="00C46988" w:rsidRDefault="00EF52D1" w:rsidP="00C46988">
      <w:pPr>
        <w:pStyle w:val="Titre4"/>
        <w:rPr>
          <w:rFonts w:eastAsia="Times New Roman"/>
          <w:lang w:val="fr-FR"/>
        </w:rPr>
      </w:pPr>
      <w:bookmarkStart w:id="268" w:name="_Toc177735824"/>
      <w:r w:rsidRPr="00EF52D1">
        <w:rPr>
          <w:rFonts w:eastAsia="Times New Roman"/>
          <w:lang w:val="fr-FR"/>
        </w:rPr>
        <w:t>VOLETS ROULANTS PVC</w:t>
      </w:r>
      <w:bookmarkEnd w:id="268"/>
      <w:r w:rsidRPr="00EF52D1">
        <w:rPr>
          <w:rFonts w:eastAsia="Times New Roman"/>
          <w:lang w:val="fr-FR"/>
        </w:rPr>
        <w:t xml:space="preserve"> </w:t>
      </w:r>
    </w:p>
    <w:p w14:paraId="62D56BF0" w14:textId="662866C1" w:rsidR="00DA6D2B" w:rsidRPr="00DA6D2B" w:rsidRDefault="00EF52D1" w:rsidP="00C40A72">
      <w:pPr>
        <w:tabs>
          <w:tab w:val="left" w:pos="8267"/>
        </w:tabs>
        <w:snapToGrid w:val="0"/>
        <w:ind w:left="709"/>
        <w:contextualSpacing/>
        <w:rPr>
          <w:rFonts w:asciiTheme="minorHAnsi" w:hAnsiTheme="minorHAnsi" w:cstheme="minorHAnsi"/>
          <w:sz w:val="16"/>
          <w:szCs w:val="16"/>
          <w:lang w:val="fr-FR"/>
        </w:rPr>
      </w:pPr>
      <w:r w:rsidRPr="00EF52D1">
        <w:rPr>
          <w:rFonts w:asciiTheme="minorHAnsi" w:hAnsiTheme="minorHAnsi" w:cstheme="minorHAnsi"/>
          <w:sz w:val="16"/>
          <w:szCs w:val="16"/>
          <w:lang w:val="fr-FR"/>
        </w:rPr>
        <w:t>Lessivage, à conserver</w:t>
      </w:r>
    </w:p>
    <w:p w14:paraId="498054A5" w14:textId="77777777" w:rsidR="00BB0FCB" w:rsidRPr="00BB0FCB" w:rsidRDefault="00BB0FCB" w:rsidP="00F75D9E">
      <w:pPr>
        <w:tabs>
          <w:tab w:val="left" w:pos="8267"/>
        </w:tabs>
        <w:snapToGrid w:val="0"/>
        <w:contextualSpacing/>
        <w:rPr>
          <w:rFonts w:asciiTheme="minorHAnsi" w:hAnsiTheme="minorHAnsi" w:cstheme="minorHAnsi"/>
          <w:sz w:val="16"/>
          <w:szCs w:val="16"/>
          <w:lang w:val="fr-FR"/>
        </w:rPr>
      </w:pPr>
    </w:p>
    <w:p w14:paraId="5B3C142F" w14:textId="6B6D3FA9" w:rsidR="00BB0FCB" w:rsidRPr="00F75D9E" w:rsidRDefault="00BB0FCB" w:rsidP="00F75D9E">
      <w:pPr>
        <w:pStyle w:val="1-1"/>
        <w:numPr>
          <w:ilvl w:val="1"/>
          <w:numId w:val="1"/>
        </w:numPr>
        <w:ind w:left="0" w:firstLine="0"/>
        <w:outlineLvl w:val="1"/>
        <w:rPr>
          <w:rFonts w:cs="Calibri"/>
          <w:color w:val="000000" w:themeColor="text1"/>
          <w:highlight w:val="yellow"/>
        </w:rPr>
      </w:pPr>
      <w:bookmarkStart w:id="269" w:name="_Toc177735828"/>
      <w:r w:rsidRPr="00F75D9E">
        <w:rPr>
          <w:rFonts w:cs="Calibri"/>
          <w:color w:val="000000" w:themeColor="text1"/>
          <w:highlight w:val="yellow"/>
        </w:rPr>
        <w:t>TRAITEMENT DES POINTS SINGULIERS</w:t>
      </w:r>
      <w:bookmarkEnd w:id="269"/>
    </w:p>
    <w:p w14:paraId="2ADF2B8A" w14:textId="77777777" w:rsidR="00BB0FCB" w:rsidRPr="00BB0FCB" w:rsidRDefault="00BB0FCB" w:rsidP="00BB0FCB">
      <w:pPr>
        <w:tabs>
          <w:tab w:val="left" w:pos="8267"/>
        </w:tabs>
        <w:snapToGrid w:val="0"/>
        <w:ind w:left="709"/>
        <w:contextualSpacing/>
        <w:rPr>
          <w:rFonts w:asciiTheme="minorHAnsi" w:hAnsiTheme="minorHAnsi" w:cstheme="minorHAnsi"/>
          <w:b/>
          <w:bCs/>
          <w:sz w:val="16"/>
          <w:szCs w:val="16"/>
          <w:lang w:val="fr-FR"/>
        </w:rPr>
      </w:pPr>
    </w:p>
    <w:p w14:paraId="4E960627" w14:textId="5BAE69AE" w:rsidR="00BB0FCB" w:rsidRPr="00BB0FCB" w:rsidRDefault="00BB0FCB" w:rsidP="00BB0FCB">
      <w:pPr>
        <w:tabs>
          <w:tab w:val="left" w:pos="8267"/>
        </w:tabs>
        <w:snapToGrid w:val="0"/>
        <w:ind w:left="709"/>
        <w:contextualSpacing/>
        <w:rPr>
          <w:rFonts w:asciiTheme="minorHAnsi" w:hAnsiTheme="minorHAnsi" w:cstheme="minorHAnsi"/>
          <w:sz w:val="16"/>
          <w:szCs w:val="16"/>
          <w:lang w:val="fr-FR"/>
        </w:rPr>
      </w:pPr>
      <w:r w:rsidRPr="00BB0FCB">
        <w:rPr>
          <w:rFonts w:asciiTheme="minorHAnsi" w:hAnsiTheme="minorHAnsi" w:cstheme="minorHAnsi"/>
          <w:sz w:val="16"/>
          <w:szCs w:val="16"/>
          <w:lang w:val="fr-FR"/>
        </w:rPr>
        <w:t>Vérifier l'étanchéité des toitures</w:t>
      </w:r>
      <w:r w:rsidR="00557F2F">
        <w:rPr>
          <w:rFonts w:asciiTheme="minorHAnsi" w:hAnsiTheme="minorHAnsi" w:cstheme="minorHAnsi"/>
          <w:sz w:val="16"/>
          <w:szCs w:val="16"/>
          <w:lang w:val="fr-FR"/>
        </w:rPr>
        <w:t xml:space="preserve">, </w:t>
      </w:r>
      <w:r w:rsidRPr="00BB0FCB">
        <w:rPr>
          <w:rFonts w:asciiTheme="minorHAnsi" w:hAnsiTheme="minorHAnsi" w:cstheme="minorHAnsi"/>
          <w:sz w:val="16"/>
          <w:szCs w:val="16"/>
          <w:lang w:val="fr-FR"/>
        </w:rPr>
        <w:t>des descentes EP et des gouttières</w:t>
      </w:r>
      <w:r w:rsidR="003A694B">
        <w:rPr>
          <w:rFonts w:asciiTheme="minorHAnsi" w:hAnsiTheme="minorHAnsi" w:cstheme="minorHAnsi"/>
          <w:sz w:val="16"/>
          <w:szCs w:val="16"/>
          <w:lang w:val="fr-FR"/>
        </w:rPr>
        <w:t>…</w:t>
      </w:r>
      <w:r w:rsidRPr="00BB0FCB">
        <w:rPr>
          <w:rFonts w:asciiTheme="minorHAnsi" w:hAnsiTheme="minorHAnsi" w:cstheme="minorHAnsi"/>
          <w:sz w:val="16"/>
          <w:szCs w:val="16"/>
          <w:lang w:val="fr-FR"/>
        </w:rPr>
        <w:t xml:space="preserve"> (à la charge du lot couverture-zinguerie). </w:t>
      </w:r>
    </w:p>
    <w:p w14:paraId="0070ACC1" w14:textId="77777777" w:rsidR="003A694B" w:rsidRPr="001C05EA" w:rsidRDefault="003A694B" w:rsidP="00F75D9E">
      <w:pPr>
        <w:tabs>
          <w:tab w:val="left" w:pos="8267"/>
        </w:tabs>
        <w:snapToGrid w:val="0"/>
        <w:contextualSpacing/>
        <w:rPr>
          <w:rFonts w:asciiTheme="minorHAnsi" w:hAnsiTheme="minorHAnsi" w:cstheme="minorHAnsi"/>
          <w:color w:val="000000" w:themeColor="text1"/>
          <w:sz w:val="16"/>
          <w:szCs w:val="16"/>
        </w:rPr>
      </w:pPr>
    </w:p>
    <w:p w14:paraId="05FDF5C7" w14:textId="5810F2C1" w:rsidR="001C05EA" w:rsidRPr="00F75D9E" w:rsidRDefault="001C05EA" w:rsidP="00F75D9E">
      <w:pPr>
        <w:pStyle w:val="1-1"/>
        <w:numPr>
          <w:ilvl w:val="1"/>
          <w:numId w:val="1"/>
        </w:numPr>
        <w:ind w:left="0" w:firstLine="0"/>
        <w:outlineLvl w:val="1"/>
        <w:rPr>
          <w:rFonts w:cs="Calibri"/>
          <w:color w:val="000000" w:themeColor="text1"/>
          <w:highlight w:val="yellow"/>
        </w:rPr>
      </w:pPr>
      <w:bookmarkStart w:id="270" w:name="_Toc95255131"/>
      <w:bookmarkStart w:id="271" w:name="_Toc177735829"/>
      <w:r w:rsidRPr="00F75D9E">
        <w:rPr>
          <w:rFonts w:cs="Calibri"/>
          <w:color w:val="000000" w:themeColor="text1"/>
          <w:highlight w:val="yellow"/>
        </w:rPr>
        <w:t>OB</w:t>
      </w:r>
      <w:r w:rsidR="00DD221B" w:rsidRPr="00F75D9E">
        <w:rPr>
          <w:rFonts w:cs="Calibri"/>
          <w:color w:val="000000" w:themeColor="text1"/>
          <w:highlight w:val="yellow"/>
        </w:rPr>
        <w:t>SERVATIONS GENERALES</w:t>
      </w:r>
      <w:bookmarkEnd w:id="270"/>
      <w:bookmarkEnd w:id="271"/>
    </w:p>
    <w:p w14:paraId="1D3DB6D9" w14:textId="639C696A" w:rsidR="00DD221B" w:rsidRPr="001228E0" w:rsidRDefault="00DD221B" w:rsidP="00DD221B">
      <w:pPr>
        <w:rPr>
          <w:sz w:val="10"/>
          <w:szCs w:val="10"/>
          <w:lang w:val="en-US"/>
        </w:rPr>
      </w:pPr>
    </w:p>
    <w:p w14:paraId="332741E4" w14:textId="0D62BF5F" w:rsidR="00DD221B" w:rsidRPr="00DD221B" w:rsidRDefault="00DD221B" w:rsidP="00DD221B">
      <w:pPr>
        <w:autoSpaceDE w:val="0"/>
        <w:autoSpaceDN w:val="0"/>
        <w:adjustRightInd w:val="0"/>
        <w:ind w:left="709"/>
        <w:jc w:val="both"/>
        <w:rPr>
          <w:rFonts w:asciiTheme="minorHAnsi" w:eastAsiaTheme="minorHAnsi" w:hAnsiTheme="minorHAnsi" w:cstheme="minorHAnsi"/>
          <w:color w:val="000000"/>
          <w:sz w:val="16"/>
          <w:szCs w:val="16"/>
          <w:lang w:val="fr-FR" w:eastAsia="en-US"/>
        </w:rPr>
      </w:pPr>
      <w:r w:rsidRPr="00DD221B">
        <w:rPr>
          <w:rFonts w:asciiTheme="minorHAnsi" w:eastAsiaTheme="minorHAnsi" w:hAnsiTheme="minorHAnsi" w:cstheme="minorHAnsi"/>
          <w:color w:val="000000"/>
          <w:sz w:val="16"/>
          <w:szCs w:val="16"/>
          <w:lang w:val="fr-FR" w:eastAsia="en-US"/>
        </w:rPr>
        <w:t>La mise en œuvre des produits STO s’effectuera conformément aux notices techniques, Cahier des Clauses ou Avis Techniques en vigueur.</w:t>
      </w:r>
    </w:p>
    <w:p w14:paraId="5CF50B22" w14:textId="36FAF00D" w:rsidR="00DD221B" w:rsidRPr="00C40A72" w:rsidRDefault="00DD221B" w:rsidP="00C40A72">
      <w:pPr>
        <w:autoSpaceDE w:val="0"/>
        <w:autoSpaceDN w:val="0"/>
        <w:adjustRightInd w:val="0"/>
        <w:ind w:left="709"/>
        <w:jc w:val="both"/>
        <w:rPr>
          <w:rFonts w:asciiTheme="minorHAnsi" w:eastAsiaTheme="minorHAnsi" w:hAnsiTheme="minorHAnsi" w:cstheme="minorHAnsi"/>
          <w:color w:val="000000"/>
          <w:sz w:val="16"/>
          <w:szCs w:val="16"/>
          <w:lang w:val="fr-FR" w:eastAsia="en-US"/>
        </w:rPr>
      </w:pPr>
      <w:r w:rsidRPr="00DD221B">
        <w:rPr>
          <w:rFonts w:asciiTheme="minorHAnsi" w:eastAsiaTheme="minorHAnsi" w:hAnsiTheme="minorHAnsi" w:cstheme="minorHAnsi"/>
          <w:color w:val="000000"/>
          <w:sz w:val="16"/>
          <w:szCs w:val="16"/>
          <w:lang w:val="fr-FR" w:eastAsia="en-US"/>
        </w:rPr>
        <w:t>Pour assurer une parfaite uniformisation en teinte de l’ensemble, il est conseillé d'utiliser les mêmes numéros de lots sur une même face.</w:t>
      </w:r>
    </w:p>
    <w:p w14:paraId="354783BB" w14:textId="08DD5FD0" w:rsidR="00DD221B" w:rsidRPr="00C40A72" w:rsidRDefault="00DD221B" w:rsidP="00C40A72">
      <w:pPr>
        <w:autoSpaceDE w:val="0"/>
        <w:autoSpaceDN w:val="0"/>
        <w:adjustRightInd w:val="0"/>
        <w:ind w:left="709"/>
        <w:jc w:val="both"/>
        <w:rPr>
          <w:rFonts w:asciiTheme="minorHAnsi" w:eastAsiaTheme="minorHAnsi" w:hAnsiTheme="minorHAnsi" w:cstheme="minorHAnsi"/>
          <w:color w:val="000000"/>
          <w:sz w:val="16"/>
          <w:szCs w:val="16"/>
          <w:lang w:val="fr-FR" w:eastAsia="en-US"/>
        </w:rPr>
      </w:pPr>
      <w:r w:rsidRPr="00DD221B">
        <w:rPr>
          <w:rFonts w:asciiTheme="minorHAnsi" w:eastAsiaTheme="minorHAnsi" w:hAnsiTheme="minorHAnsi" w:cstheme="minorHAnsi"/>
          <w:color w:val="000000"/>
          <w:sz w:val="16"/>
          <w:szCs w:val="16"/>
          <w:lang w:val="fr-FR" w:eastAsia="en-US"/>
        </w:rPr>
        <w:t>Les consommations des produits indiquées dans ce descriptif peuvent varier en fonction de la porosité et de la rugosité du support. Les consommations réelles à prévoir sur chantier ne peuvent être déterminées qu'à partir d'essais préalables in situ.</w:t>
      </w:r>
    </w:p>
    <w:p w14:paraId="66A72ADC" w14:textId="7A1472FB" w:rsidR="00DD221B" w:rsidRPr="001228E0" w:rsidRDefault="00DD221B" w:rsidP="00DD221B">
      <w:pPr>
        <w:autoSpaceDE w:val="0"/>
        <w:autoSpaceDN w:val="0"/>
        <w:adjustRightInd w:val="0"/>
        <w:ind w:left="709"/>
        <w:jc w:val="both"/>
        <w:rPr>
          <w:rFonts w:asciiTheme="minorHAnsi" w:eastAsiaTheme="minorHAnsi" w:hAnsiTheme="minorHAnsi" w:cstheme="minorHAnsi"/>
          <w:color w:val="000000"/>
          <w:sz w:val="10"/>
          <w:szCs w:val="10"/>
          <w:lang w:val="fr-FR" w:eastAsia="en-US"/>
        </w:rPr>
      </w:pPr>
      <w:r w:rsidRPr="00DD221B">
        <w:rPr>
          <w:rFonts w:asciiTheme="minorHAnsi" w:eastAsiaTheme="minorHAnsi" w:hAnsiTheme="minorHAnsi" w:cstheme="minorHAnsi"/>
          <w:color w:val="000000"/>
          <w:sz w:val="16"/>
          <w:szCs w:val="16"/>
          <w:lang w:val="fr-FR" w:eastAsia="en-US"/>
        </w:rPr>
        <w:t>Toutes réserves devront être faites en cas de désordres occasionnés au revêtement provenant d'infiltrations se produisant par les parties non traitées.</w:t>
      </w:r>
    </w:p>
    <w:p w14:paraId="27B0055F" w14:textId="60C413D4" w:rsidR="00DD221B" w:rsidRPr="00557F2F" w:rsidRDefault="00DD221B" w:rsidP="00557F2F">
      <w:pPr>
        <w:pStyle w:val="NormalWeb"/>
        <w:ind w:left="709"/>
        <w:contextualSpacing/>
        <w:jc w:val="both"/>
        <w:rPr>
          <w:rFonts w:asciiTheme="minorHAnsi" w:hAnsiTheme="minorHAnsi" w:cstheme="minorHAnsi"/>
          <w:b/>
          <w:bCs/>
          <w:sz w:val="16"/>
          <w:szCs w:val="16"/>
          <w:u w:val="single"/>
        </w:rPr>
      </w:pPr>
      <w:r w:rsidRPr="00DD221B">
        <w:rPr>
          <w:rFonts w:asciiTheme="minorHAnsi" w:hAnsiTheme="minorHAnsi" w:cstheme="minorHAnsi"/>
          <w:b/>
          <w:bCs/>
          <w:sz w:val="16"/>
          <w:szCs w:val="16"/>
          <w:u w:val="single"/>
        </w:rPr>
        <w:t xml:space="preserve">Recommandations générales relatives aux travaux d'isolation thermique par l'extérieur </w:t>
      </w:r>
    </w:p>
    <w:p w14:paraId="5A0B1ED1" w14:textId="2C9168D1" w:rsidR="00DD221B" w:rsidRDefault="00DD221B" w:rsidP="00DD221B">
      <w:pPr>
        <w:pStyle w:val="NormalWeb"/>
        <w:ind w:left="709"/>
        <w:contextualSpacing/>
        <w:jc w:val="both"/>
        <w:rPr>
          <w:rFonts w:asciiTheme="minorHAnsi" w:hAnsiTheme="minorHAnsi" w:cstheme="minorHAnsi"/>
          <w:sz w:val="16"/>
          <w:szCs w:val="16"/>
        </w:rPr>
      </w:pPr>
      <w:r w:rsidRPr="00DD221B">
        <w:rPr>
          <w:rFonts w:asciiTheme="minorHAnsi" w:hAnsiTheme="minorHAnsi" w:cstheme="minorHAnsi"/>
          <w:sz w:val="16"/>
          <w:szCs w:val="16"/>
        </w:rPr>
        <w:t>Il y aura lieu de respecter le Cahier des Prescriptions Techniques 3035_V3 de Septembre 2018 qui définit les conditions d’emploi et de mise en œuvre des systèmes d’isolation thermique extérieure par enduit sur polystyrène expansé́.</w:t>
      </w:r>
    </w:p>
    <w:p w14:paraId="1E9BB6E7" w14:textId="7BB2A229" w:rsidR="00DD221B" w:rsidRDefault="00DD221B" w:rsidP="00DD221B">
      <w:pPr>
        <w:pStyle w:val="NormalWeb"/>
        <w:ind w:left="709"/>
        <w:contextualSpacing/>
        <w:jc w:val="both"/>
        <w:rPr>
          <w:rFonts w:asciiTheme="minorHAnsi" w:hAnsiTheme="minorHAnsi" w:cstheme="minorHAnsi"/>
          <w:sz w:val="16"/>
          <w:szCs w:val="16"/>
        </w:rPr>
      </w:pPr>
      <w:r w:rsidRPr="00DD221B">
        <w:rPr>
          <w:rFonts w:asciiTheme="minorHAnsi" w:hAnsiTheme="minorHAnsi" w:cstheme="minorHAnsi"/>
          <w:sz w:val="16"/>
          <w:szCs w:val="16"/>
        </w:rPr>
        <w:t xml:space="preserve">La mise en œuvre du système s’effectuera conformément </w:t>
      </w:r>
      <w:proofErr w:type="spellStart"/>
      <w:r w:rsidRPr="00DD221B">
        <w:rPr>
          <w:rFonts w:asciiTheme="minorHAnsi" w:hAnsiTheme="minorHAnsi" w:cstheme="minorHAnsi"/>
          <w:sz w:val="16"/>
          <w:szCs w:val="16"/>
        </w:rPr>
        <w:t>a</w:t>
      </w:r>
      <w:proofErr w:type="spellEnd"/>
      <w:r w:rsidRPr="00DD221B">
        <w:rPr>
          <w:rFonts w:asciiTheme="minorHAnsi" w:hAnsiTheme="minorHAnsi" w:cstheme="minorHAnsi"/>
          <w:sz w:val="16"/>
          <w:szCs w:val="16"/>
        </w:rPr>
        <w:t xml:space="preserve">̀ son Document Technique d’Application en vigueur. </w:t>
      </w:r>
    </w:p>
    <w:p w14:paraId="4C117F3D" w14:textId="77777777" w:rsidR="008E35A3" w:rsidRPr="00DD221B" w:rsidRDefault="008E35A3" w:rsidP="008E35A3">
      <w:pPr>
        <w:pStyle w:val="NormalWeb"/>
        <w:contextualSpacing/>
        <w:jc w:val="both"/>
        <w:rPr>
          <w:rFonts w:asciiTheme="minorHAnsi" w:hAnsiTheme="minorHAnsi" w:cstheme="minorHAnsi"/>
          <w:sz w:val="16"/>
          <w:szCs w:val="16"/>
        </w:rPr>
      </w:pPr>
    </w:p>
    <w:p w14:paraId="2F0E1457" w14:textId="0D137677" w:rsidR="00DD221B" w:rsidRDefault="008E35A3" w:rsidP="00DD221B">
      <w:pPr>
        <w:pStyle w:val="NormalWeb"/>
        <w:ind w:left="709"/>
        <w:contextualSpacing/>
        <w:jc w:val="both"/>
        <w:rPr>
          <w:rFonts w:asciiTheme="minorHAnsi" w:hAnsiTheme="minorHAnsi" w:cstheme="minorHAnsi"/>
          <w:sz w:val="16"/>
          <w:szCs w:val="16"/>
        </w:rPr>
      </w:pPr>
      <w:r w:rsidRPr="00DD221B">
        <w:rPr>
          <w:rFonts w:asciiTheme="minorHAnsi" w:hAnsiTheme="minorHAnsi" w:cstheme="minorHAnsi"/>
          <w:sz w:val="16"/>
          <w:szCs w:val="16"/>
        </w:rPr>
        <w:t>Conformément</w:t>
      </w:r>
      <w:r w:rsidR="00DD221B" w:rsidRPr="00DD221B">
        <w:rPr>
          <w:rFonts w:asciiTheme="minorHAnsi" w:hAnsiTheme="minorHAnsi" w:cstheme="minorHAnsi"/>
          <w:sz w:val="16"/>
          <w:szCs w:val="16"/>
        </w:rPr>
        <w:t xml:space="preserve"> au Cahier 3035_V3 du CSTB, les supports doivent </w:t>
      </w:r>
      <w:r w:rsidRPr="00DD221B">
        <w:rPr>
          <w:rFonts w:asciiTheme="minorHAnsi" w:hAnsiTheme="minorHAnsi" w:cstheme="minorHAnsi"/>
          <w:sz w:val="16"/>
          <w:szCs w:val="16"/>
        </w:rPr>
        <w:t>être</w:t>
      </w:r>
      <w:r w:rsidR="00DD221B" w:rsidRPr="00DD221B">
        <w:rPr>
          <w:rFonts w:asciiTheme="minorHAnsi" w:hAnsiTheme="minorHAnsi" w:cstheme="minorHAnsi"/>
          <w:sz w:val="16"/>
          <w:szCs w:val="16"/>
        </w:rPr>
        <w:t xml:space="preserve"> plans et ne </w:t>
      </w:r>
      <w:r w:rsidRPr="00DD221B">
        <w:rPr>
          <w:rFonts w:asciiTheme="minorHAnsi" w:hAnsiTheme="minorHAnsi" w:cstheme="minorHAnsi"/>
          <w:sz w:val="16"/>
          <w:szCs w:val="16"/>
        </w:rPr>
        <w:t>présenter</w:t>
      </w:r>
      <w:r w:rsidR="00DD221B" w:rsidRPr="00DD221B">
        <w:rPr>
          <w:rFonts w:asciiTheme="minorHAnsi" w:hAnsiTheme="minorHAnsi" w:cstheme="minorHAnsi"/>
          <w:sz w:val="16"/>
          <w:szCs w:val="16"/>
        </w:rPr>
        <w:t xml:space="preserve"> aucune </w:t>
      </w:r>
      <w:r w:rsidRPr="00DD221B">
        <w:rPr>
          <w:rFonts w:asciiTheme="minorHAnsi" w:hAnsiTheme="minorHAnsi" w:cstheme="minorHAnsi"/>
          <w:sz w:val="16"/>
          <w:szCs w:val="16"/>
        </w:rPr>
        <w:t>irrégularité</w:t>
      </w:r>
      <w:r w:rsidR="00DD221B" w:rsidRPr="00DD221B">
        <w:rPr>
          <w:rFonts w:asciiTheme="minorHAnsi" w:hAnsiTheme="minorHAnsi" w:cstheme="minorHAnsi"/>
          <w:sz w:val="16"/>
          <w:szCs w:val="16"/>
        </w:rPr>
        <w:t xml:space="preserve">́ importante de surface, ni </w:t>
      </w:r>
      <w:proofErr w:type="spellStart"/>
      <w:r w:rsidR="00DD221B" w:rsidRPr="00DD221B">
        <w:rPr>
          <w:rFonts w:asciiTheme="minorHAnsi" w:hAnsiTheme="minorHAnsi" w:cstheme="minorHAnsi"/>
          <w:sz w:val="16"/>
          <w:szCs w:val="16"/>
        </w:rPr>
        <w:t>désaffleur</w:t>
      </w:r>
      <w:proofErr w:type="spellEnd"/>
      <w:r w:rsidR="00DD221B" w:rsidRPr="00DD221B">
        <w:rPr>
          <w:rFonts w:asciiTheme="minorHAnsi" w:hAnsiTheme="minorHAnsi" w:cstheme="minorHAnsi"/>
          <w:sz w:val="16"/>
          <w:szCs w:val="16"/>
        </w:rPr>
        <w:t xml:space="preserve"> </w:t>
      </w:r>
      <w:r w:rsidRPr="00DD221B">
        <w:rPr>
          <w:rFonts w:asciiTheme="minorHAnsi" w:hAnsiTheme="minorHAnsi" w:cstheme="minorHAnsi"/>
          <w:sz w:val="16"/>
          <w:szCs w:val="16"/>
        </w:rPr>
        <w:t>supérieur</w:t>
      </w:r>
      <w:r w:rsidR="00DD221B" w:rsidRPr="00DD221B">
        <w:rPr>
          <w:rFonts w:asciiTheme="minorHAnsi" w:hAnsiTheme="minorHAnsi" w:cstheme="minorHAnsi"/>
          <w:sz w:val="16"/>
          <w:szCs w:val="16"/>
        </w:rPr>
        <w:t xml:space="preserve"> </w:t>
      </w:r>
      <w:proofErr w:type="spellStart"/>
      <w:r w:rsidR="00DD221B" w:rsidRPr="00DD221B">
        <w:rPr>
          <w:rFonts w:asciiTheme="minorHAnsi" w:hAnsiTheme="minorHAnsi" w:cstheme="minorHAnsi"/>
          <w:sz w:val="16"/>
          <w:szCs w:val="16"/>
        </w:rPr>
        <w:t>a</w:t>
      </w:r>
      <w:proofErr w:type="spellEnd"/>
      <w:r w:rsidR="00DD221B" w:rsidRPr="00DD221B">
        <w:rPr>
          <w:rFonts w:asciiTheme="minorHAnsi" w:hAnsiTheme="minorHAnsi" w:cstheme="minorHAnsi"/>
          <w:sz w:val="16"/>
          <w:szCs w:val="16"/>
        </w:rPr>
        <w:t xml:space="preserve">̀ 1 cm sous la </w:t>
      </w:r>
      <w:r w:rsidRPr="00DD221B">
        <w:rPr>
          <w:rFonts w:asciiTheme="minorHAnsi" w:hAnsiTheme="minorHAnsi" w:cstheme="minorHAnsi"/>
          <w:sz w:val="16"/>
          <w:szCs w:val="16"/>
        </w:rPr>
        <w:t>règle</w:t>
      </w:r>
      <w:r w:rsidR="00DD221B" w:rsidRPr="00DD221B">
        <w:rPr>
          <w:rFonts w:asciiTheme="minorHAnsi" w:hAnsiTheme="minorHAnsi" w:cstheme="minorHAnsi"/>
          <w:sz w:val="16"/>
          <w:szCs w:val="16"/>
        </w:rPr>
        <w:t xml:space="preserve"> de 2 m.</w:t>
      </w:r>
    </w:p>
    <w:p w14:paraId="30550F69" w14:textId="4FED9614" w:rsidR="00DD221B" w:rsidRDefault="00DD221B" w:rsidP="00DD221B">
      <w:pPr>
        <w:pStyle w:val="NormalWeb"/>
        <w:ind w:left="709"/>
        <w:contextualSpacing/>
        <w:jc w:val="both"/>
        <w:rPr>
          <w:rFonts w:asciiTheme="minorHAnsi" w:hAnsiTheme="minorHAnsi" w:cstheme="minorHAnsi"/>
          <w:sz w:val="16"/>
          <w:szCs w:val="16"/>
        </w:rPr>
      </w:pPr>
      <w:r w:rsidRPr="00DD221B">
        <w:rPr>
          <w:rFonts w:asciiTheme="minorHAnsi" w:hAnsiTheme="minorHAnsi" w:cstheme="minorHAnsi"/>
          <w:sz w:val="16"/>
          <w:szCs w:val="16"/>
        </w:rPr>
        <w:t xml:space="preserve">Le collage en plein est </w:t>
      </w:r>
      <w:r w:rsidR="008E35A3" w:rsidRPr="00DD221B">
        <w:rPr>
          <w:rFonts w:asciiTheme="minorHAnsi" w:hAnsiTheme="minorHAnsi" w:cstheme="minorHAnsi"/>
          <w:sz w:val="16"/>
          <w:szCs w:val="16"/>
        </w:rPr>
        <w:t>conseillé</w:t>
      </w:r>
      <w:r w:rsidRPr="00DD221B">
        <w:rPr>
          <w:rFonts w:asciiTheme="minorHAnsi" w:hAnsiTheme="minorHAnsi" w:cstheme="minorHAnsi"/>
          <w:sz w:val="16"/>
          <w:szCs w:val="16"/>
        </w:rPr>
        <w:t xml:space="preserve">́ pour un </w:t>
      </w:r>
      <w:r w:rsidR="008E35A3" w:rsidRPr="00DD221B">
        <w:rPr>
          <w:rFonts w:asciiTheme="minorHAnsi" w:hAnsiTheme="minorHAnsi" w:cstheme="minorHAnsi"/>
          <w:sz w:val="16"/>
          <w:szCs w:val="16"/>
        </w:rPr>
        <w:t>écart</w:t>
      </w:r>
      <w:r w:rsidRPr="00DD221B">
        <w:rPr>
          <w:rFonts w:asciiTheme="minorHAnsi" w:hAnsiTheme="minorHAnsi" w:cstheme="minorHAnsi"/>
          <w:sz w:val="16"/>
          <w:szCs w:val="16"/>
        </w:rPr>
        <w:t xml:space="preserve"> de </w:t>
      </w:r>
      <w:r w:rsidR="008E35A3" w:rsidRPr="00DD221B">
        <w:rPr>
          <w:rFonts w:asciiTheme="minorHAnsi" w:hAnsiTheme="minorHAnsi" w:cstheme="minorHAnsi"/>
          <w:sz w:val="16"/>
          <w:szCs w:val="16"/>
        </w:rPr>
        <w:t>planéité</w:t>
      </w:r>
      <w:r w:rsidRPr="00DD221B">
        <w:rPr>
          <w:rFonts w:asciiTheme="minorHAnsi" w:hAnsiTheme="minorHAnsi" w:cstheme="minorHAnsi"/>
          <w:sz w:val="16"/>
          <w:szCs w:val="16"/>
        </w:rPr>
        <w:t>́ jusqu’</w:t>
      </w:r>
      <w:proofErr w:type="spellStart"/>
      <w:r w:rsidRPr="00DD221B">
        <w:rPr>
          <w:rFonts w:asciiTheme="minorHAnsi" w:hAnsiTheme="minorHAnsi" w:cstheme="minorHAnsi"/>
          <w:sz w:val="16"/>
          <w:szCs w:val="16"/>
        </w:rPr>
        <w:t>a</w:t>
      </w:r>
      <w:proofErr w:type="spellEnd"/>
      <w:r w:rsidRPr="00DD221B">
        <w:rPr>
          <w:rFonts w:asciiTheme="minorHAnsi" w:hAnsiTheme="minorHAnsi" w:cstheme="minorHAnsi"/>
          <w:sz w:val="16"/>
          <w:szCs w:val="16"/>
        </w:rPr>
        <w:t xml:space="preserve">̀ 5 </w:t>
      </w:r>
      <w:proofErr w:type="spellStart"/>
      <w:r w:rsidRPr="00DD221B">
        <w:rPr>
          <w:rFonts w:asciiTheme="minorHAnsi" w:hAnsiTheme="minorHAnsi" w:cstheme="minorHAnsi"/>
          <w:sz w:val="16"/>
          <w:szCs w:val="16"/>
        </w:rPr>
        <w:t>mm.</w:t>
      </w:r>
      <w:proofErr w:type="spellEnd"/>
      <w:r w:rsidRPr="00DD221B">
        <w:rPr>
          <w:rFonts w:asciiTheme="minorHAnsi" w:hAnsiTheme="minorHAnsi" w:cstheme="minorHAnsi"/>
          <w:sz w:val="16"/>
          <w:szCs w:val="16"/>
        </w:rPr>
        <w:t xml:space="preserve"> Le collage par plots ou par boudins permet d’aller jusqu’</w:t>
      </w:r>
      <w:proofErr w:type="spellStart"/>
      <w:r w:rsidRPr="00DD221B">
        <w:rPr>
          <w:rFonts w:asciiTheme="minorHAnsi" w:hAnsiTheme="minorHAnsi" w:cstheme="minorHAnsi"/>
          <w:sz w:val="16"/>
          <w:szCs w:val="16"/>
        </w:rPr>
        <w:t>a</w:t>
      </w:r>
      <w:proofErr w:type="spellEnd"/>
      <w:r w:rsidRPr="00DD221B">
        <w:rPr>
          <w:rFonts w:asciiTheme="minorHAnsi" w:hAnsiTheme="minorHAnsi" w:cstheme="minorHAnsi"/>
          <w:sz w:val="16"/>
          <w:szCs w:val="16"/>
        </w:rPr>
        <w:t xml:space="preserve">̀ des </w:t>
      </w:r>
      <w:r w:rsidR="008E35A3" w:rsidRPr="00DD221B">
        <w:rPr>
          <w:rFonts w:asciiTheme="minorHAnsi" w:hAnsiTheme="minorHAnsi" w:cstheme="minorHAnsi"/>
          <w:sz w:val="16"/>
          <w:szCs w:val="16"/>
        </w:rPr>
        <w:t>écarts</w:t>
      </w:r>
      <w:r w:rsidRPr="00DD221B">
        <w:rPr>
          <w:rFonts w:asciiTheme="minorHAnsi" w:hAnsiTheme="minorHAnsi" w:cstheme="minorHAnsi"/>
          <w:sz w:val="16"/>
          <w:szCs w:val="16"/>
        </w:rPr>
        <w:t xml:space="preserve"> de </w:t>
      </w:r>
      <w:r w:rsidR="008E35A3" w:rsidRPr="00DD221B">
        <w:rPr>
          <w:rFonts w:asciiTheme="minorHAnsi" w:hAnsiTheme="minorHAnsi" w:cstheme="minorHAnsi"/>
          <w:sz w:val="16"/>
          <w:szCs w:val="16"/>
        </w:rPr>
        <w:t>planéité</w:t>
      </w:r>
      <w:r w:rsidRPr="00DD221B">
        <w:rPr>
          <w:rFonts w:asciiTheme="minorHAnsi" w:hAnsiTheme="minorHAnsi" w:cstheme="minorHAnsi"/>
          <w:sz w:val="16"/>
          <w:szCs w:val="16"/>
        </w:rPr>
        <w:t xml:space="preserve">́ de 10 </w:t>
      </w:r>
      <w:proofErr w:type="spellStart"/>
      <w:r w:rsidRPr="00DD221B">
        <w:rPr>
          <w:rFonts w:asciiTheme="minorHAnsi" w:hAnsiTheme="minorHAnsi" w:cstheme="minorHAnsi"/>
          <w:sz w:val="16"/>
          <w:szCs w:val="16"/>
        </w:rPr>
        <w:t>mm.</w:t>
      </w:r>
      <w:proofErr w:type="spellEnd"/>
      <w:r w:rsidRPr="00DD221B">
        <w:rPr>
          <w:rFonts w:asciiTheme="minorHAnsi" w:hAnsiTheme="minorHAnsi" w:cstheme="minorHAnsi"/>
          <w:sz w:val="16"/>
          <w:szCs w:val="16"/>
        </w:rPr>
        <w:t xml:space="preserve"> Dans le cas contraire, il est </w:t>
      </w:r>
      <w:r w:rsidR="008E35A3" w:rsidRPr="00DD221B">
        <w:rPr>
          <w:rFonts w:asciiTheme="minorHAnsi" w:hAnsiTheme="minorHAnsi" w:cstheme="minorHAnsi"/>
          <w:sz w:val="16"/>
          <w:szCs w:val="16"/>
        </w:rPr>
        <w:t>nécessaire</w:t>
      </w:r>
      <w:r w:rsidRPr="00DD221B">
        <w:rPr>
          <w:rFonts w:asciiTheme="minorHAnsi" w:hAnsiTheme="minorHAnsi" w:cstheme="minorHAnsi"/>
          <w:sz w:val="16"/>
          <w:szCs w:val="16"/>
        </w:rPr>
        <w:t xml:space="preserve"> d’effectuer des </w:t>
      </w:r>
      <w:r w:rsidR="008E35A3" w:rsidRPr="00DD221B">
        <w:rPr>
          <w:rFonts w:asciiTheme="minorHAnsi" w:hAnsiTheme="minorHAnsi" w:cstheme="minorHAnsi"/>
          <w:sz w:val="16"/>
          <w:szCs w:val="16"/>
        </w:rPr>
        <w:t>ragréages</w:t>
      </w:r>
      <w:r w:rsidRPr="00DD221B">
        <w:rPr>
          <w:rFonts w:asciiTheme="minorHAnsi" w:hAnsiTheme="minorHAnsi" w:cstheme="minorHAnsi"/>
          <w:sz w:val="16"/>
          <w:szCs w:val="16"/>
        </w:rPr>
        <w:t xml:space="preserve"> </w:t>
      </w:r>
      <w:r w:rsidR="008E35A3" w:rsidRPr="00DD221B">
        <w:rPr>
          <w:rFonts w:asciiTheme="minorHAnsi" w:hAnsiTheme="minorHAnsi" w:cstheme="minorHAnsi"/>
          <w:sz w:val="16"/>
          <w:szCs w:val="16"/>
        </w:rPr>
        <w:t>localisés</w:t>
      </w:r>
      <w:r w:rsidRPr="00DD221B">
        <w:rPr>
          <w:rFonts w:asciiTheme="minorHAnsi" w:hAnsiTheme="minorHAnsi" w:cstheme="minorHAnsi"/>
          <w:sz w:val="16"/>
          <w:szCs w:val="16"/>
        </w:rPr>
        <w:t xml:space="preserve"> ou un dressage </w:t>
      </w:r>
      <w:r w:rsidR="008E35A3" w:rsidRPr="00DD221B">
        <w:rPr>
          <w:rFonts w:asciiTheme="minorHAnsi" w:hAnsiTheme="minorHAnsi" w:cstheme="minorHAnsi"/>
          <w:sz w:val="16"/>
          <w:szCs w:val="16"/>
        </w:rPr>
        <w:t>général</w:t>
      </w:r>
      <w:r w:rsidRPr="00DD221B">
        <w:rPr>
          <w:rFonts w:asciiTheme="minorHAnsi" w:hAnsiTheme="minorHAnsi" w:cstheme="minorHAnsi"/>
          <w:sz w:val="16"/>
          <w:szCs w:val="16"/>
        </w:rPr>
        <w:t xml:space="preserve">. </w:t>
      </w:r>
    </w:p>
    <w:p w14:paraId="68A34BDD" w14:textId="77777777" w:rsidR="008E35A3" w:rsidRPr="00DD221B" w:rsidRDefault="008E35A3" w:rsidP="00DD221B">
      <w:pPr>
        <w:pStyle w:val="NormalWeb"/>
        <w:ind w:left="709"/>
        <w:contextualSpacing/>
        <w:jc w:val="both"/>
        <w:rPr>
          <w:rFonts w:asciiTheme="minorHAnsi" w:hAnsiTheme="minorHAnsi" w:cstheme="minorHAnsi"/>
          <w:sz w:val="16"/>
          <w:szCs w:val="16"/>
        </w:rPr>
      </w:pPr>
    </w:p>
    <w:p w14:paraId="4A3D0B02" w14:textId="347A391B" w:rsidR="00DD221B" w:rsidRPr="00DD221B" w:rsidRDefault="00DD221B" w:rsidP="00DD221B">
      <w:pPr>
        <w:pStyle w:val="NormalWeb"/>
        <w:ind w:left="709"/>
        <w:contextualSpacing/>
        <w:jc w:val="both"/>
        <w:rPr>
          <w:rFonts w:asciiTheme="minorHAnsi" w:hAnsiTheme="minorHAnsi" w:cstheme="minorHAnsi"/>
          <w:sz w:val="16"/>
          <w:szCs w:val="16"/>
        </w:rPr>
      </w:pPr>
      <w:r w:rsidRPr="00DD221B">
        <w:rPr>
          <w:rFonts w:asciiTheme="minorHAnsi" w:hAnsiTheme="minorHAnsi" w:cstheme="minorHAnsi"/>
          <w:sz w:val="16"/>
          <w:szCs w:val="16"/>
        </w:rPr>
        <w:t xml:space="preserve">Les </w:t>
      </w:r>
      <w:r w:rsidR="008E35A3" w:rsidRPr="00DD221B">
        <w:rPr>
          <w:rFonts w:asciiTheme="minorHAnsi" w:hAnsiTheme="minorHAnsi" w:cstheme="minorHAnsi"/>
          <w:sz w:val="16"/>
          <w:szCs w:val="16"/>
        </w:rPr>
        <w:t>schémas</w:t>
      </w:r>
      <w:r w:rsidRPr="00DD221B">
        <w:rPr>
          <w:rFonts w:asciiTheme="minorHAnsi" w:hAnsiTheme="minorHAnsi" w:cstheme="minorHAnsi"/>
          <w:sz w:val="16"/>
          <w:szCs w:val="16"/>
        </w:rPr>
        <w:t xml:space="preserve"> de construction </w:t>
      </w:r>
      <w:r w:rsidR="008E35A3" w:rsidRPr="00DD221B">
        <w:rPr>
          <w:rFonts w:asciiTheme="minorHAnsi" w:hAnsiTheme="minorHAnsi" w:cstheme="minorHAnsi"/>
          <w:sz w:val="16"/>
          <w:szCs w:val="16"/>
        </w:rPr>
        <w:t>présentés</w:t>
      </w:r>
      <w:r w:rsidRPr="00DD221B">
        <w:rPr>
          <w:rFonts w:asciiTheme="minorHAnsi" w:hAnsiTheme="minorHAnsi" w:cstheme="minorHAnsi"/>
          <w:sz w:val="16"/>
          <w:szCs w:val="16"/>
        </w:rPr>
        <w:t xml:space="preserve"> ne sont </w:t>
      </w:r>
      <w:r w:rsidR="008E35A3" w:rsidRPr="00DD221B">
        <w:rPr>
          <w:rFonts w:asciiTheme="minorHAnsi" w:hAnsiTheme="minorHAnsi" w:cstheme="minorHAnsi"/>
          <w:sz w:val="16"/>
          <w:szCs w:val="16"/>
        </w:rPr>
        <w:t>destinés</w:t>
      </w:r>
      <w:r w:rsidRPr="00DD221B">
        <w:rPr>
          <w:rFonts w:asciiTheme="minorHAnsi" w:hAnsiTheme="minorHAnsi" w:cstheme="minorHAnsi"/>
          <w:sz w:val="16"/>
          <w:szCs w:val="16"/>
        </w:rPr>
        <w:t xml:space="preserve"> qu'à </w:t>
      </w:r>
      <w:r w:rsidR="008E35A3" w:rsidRPr="00DD221B">
        <w:rPr>
          <w:rFonts w:asciiTheme="minorHAnsi" w:hAnsiTheme="minorHAnsi" w:cstheme="minorHAnsi"/>
          <w:sz w:val="16"/>
          <w:szCs w:val="16"/>
        </w:rPr>
        <w:t>décrire</w:t>
      </w:r>
      <w:r w:rsidRPr="00DD221B">
        <w:rPr>
          <w:rFonts w:asciiTheme="minorHAnsi" w:hAnsiTheme="minorHAnsi" w:cstheme="minorHAnsi"/>
          <w:sz w:val="16"/>
          <w:szCs w:val="16"/>
        </w:rPr>
        <w:t xml:space="preserve"> le principe fonctionnel d'une ITE STO, ils sont donc </w:t>
      </w:r>
      <w:r w:rsidR="008E35A3" w:rsidRPr="00DD221B">
        <w:rPr>
          <w:rFonts w:asciiTheme="minorHAnsi" w:hAnsiTheme="minorHAnsi" w:cstheme="minorHAnsi"/>
          <w:sz w:val="16"/>
          <w:szCs w:val="16"/>
        </w:rPr>
        <w:t>généraux</w:t>
      </w:r>
      <w:r w:rsidRPr="00DD221B">
        <w:rPr>
          <w:rFonts w:asciiTheme="minorHAnsi" w:hAnsiTheme="minorHAnsi" w:cstheme="minorHAnsi"/>
          <w:sz w:val="16"/>
          <w:szCs w:val="16"/>
        </w:rPr>
        <w:t xml:space="preserve">. Il est de la </w:t>
      </w:r>
      <w:r w:rsidR="008E35A3" w:rsidRPr="00DD221B">
        <w:rPr>
          <w:rFonts w:asciiTheme="minorHAnsi" w:hAnsiTheme="minorHAnsi" w:cstheme="minorHAnsi"/>
          <w:sz w:val="16"/>
          <w:szCs w:val="16"/>
        </w:rPr>
        <w:t>responsabilité</w:t>
      </w:r>
      <w:r w:rsidRPr="00DD221B">
        <w:rPr>
          <w:rFonts w:asciiTheme="minorHAnsi" w:hAnsiTheme="minorHAnsi" w:cstheme="minorHAnsi"/>
          <w:sz w:val="16"/>
          <w:szCs w:val="16"/>
        </w:rPr>
        <w:t xml:space="preserve">́ de l'entreprise </w:t>
      </w:r>
      <w:r w:rsidR="008E35A3" w:rsidRPr="00DD221B">
        <w:rPr>
          <w:rFonts w:asciiTheme="minorHAnsi" w:hAnsiTheme="minorHAnsi" w:cstheme="minorHAnsi"/>
          <w:sz w:val="16"/>
          <w:szCs w:val="16"/>
        </w:rPr>
        <w:t>réalisant</w:t>
      </w:r>
      <w:r w:rsidRPr="00DD221B">
        <w:rPr>
          <w:rFonts w:asciiTheme="minorHAnsi" w:hAnsiTheme="minorHAnsi" w:cstheme="minorHAnsi"/>
          <w:sz w:val="16"/>
          <w:szCs w:val="16"/>
        </w:rPr>
        <w:t xml:space="preserve"> les travaux de </w:t>
      </w:r>
      <w:r w:rsidR="008E35A3" w:rsidRPr="00DD221B">
        <w:rPr>
          <w:rFonts w:asciiTheme="minorHAnsi" w:hAnsiTheme="minorHAnsi" w:cstheme="minorHAnsi"/>
          <w:sz w:val="16"/>
          <w:szCs w:val="16"/>
        </w:rPr>
        <w:t>vérifier</w:t>
      </w:r>
      <w:r w:rsidRPr="00DD221B">
        <w:rPr>
          <w:rFonts w:asciiTheme="minorHAnsi" w:hAnsiTheme="minorHAnsi" w:cstheme="minorHAnsi"/>
          <w:sz w:val="16"/>
          <w:szCs w:val="16"/>
        </w:rPr>
        <w:t xml:space="preserve"> la </w:t>
      </w:r>
      <w:r w:rsidR="008E35A3" w:rsidRPr="00DD221B">
        <w:rPr>
          <w:rFonts w:asciiTheme="minorHAnsi" w:hAnsiTheme="minorHAnsi" w:cstheme="minorHAnsi"/>
          <w:sz w:val="16"/>
          <w:szCs w:val="16"/>
        </w:rPr>
        <w:t>faisabilité</w:t>
      </w:r>
      <w:r w:rsidRPr="00DD221B">
        <w:rPr>
          <w:rFonts w:asciiTheme="minorHAnsi" w:hAnsiTheme="minorHAnsi" w:cstheme="minorHAnsi"/>
          <w:sz w:val="16"/>
          <w:szCs w:val="16"/>
        </w:rPr>
        <w:t xml:space="preserve">́ de la mise en </w:t>
      </w:r>
      <w:r w:rsidR="008E35A3" w:rsidRPr="00DD221B">
        <w:rPr>
          <w:rFonts w:asciiTheme="minorHAnsi" w:hAnsiTheme="minorHAnsi" w:cstheme="minorHAnsi"/>
          <w:sz w:val="16"/>
          <w:szCs w:val="16"/>
        </w:rPr>
        <w:t>œuvre</w:t>
      </w:r>
      <w:r w:rsidRPr="00DD221B">
        <w:rPr>
          <w:rFonts w:asciiTheme="minorHAnsi" w:hAnsiTheme="minorHAnsi" w:cstheme="minorHAnsi"/>
          <w:sz w:val="16"/>
          <w:szCs w:val="16"/>
        </w:rPr>
        <w:t xml:space="preserve"> et de l'</w:t>
      </w:r>
      <w:r w:rsidR="008E35A3" w:rsidRPr="00DD221B">
        <w:rPr>
          <w:rFonts w:asciiTheme="minorHAnsi" w:hAnsiTheme="minorHAnsi" w:cstheme="minorHAnsi"/>
          <w:sz w:val="16"/>
          <w:szCs w:val="16"/>
        </w:rPr>
        <w:t>adéquation</w:t>
      </w:r>
      <w:r w:rsidRPr="00DD221B">
        <w:rPr>
          <w:rFonts w:asciiTheme="minorHAnsi" w:hAnsiTheme="minorHAnsi" w:cstheme="minorHAnsi"/>
          <w:sz w:val="16"/>
          <w:szCs w:val="16"/>
        </w:rPr>
        <w:t xml:space="preserve"> des composants pour le projet donné. </w:t>
      </w:r>
    </w:p>
    <w:p w14:paraId="0FCC2E09" w14:textId="56B46F01" w:rsidR="008E35A3" w:rsidRPr="008E35A3" w:rsidRDefault="008E35A3" w:rsidP="008E35A3">
      <w:pPr>
        <w:spacing w:before="100" w:beforeAutospacing="1" w:after="100" w:afterAutospacing="1"/>
        <w:ind w:left="709"/>
        <w:contextualSpacing/>
        <w:jc w:val="both"/>
        <w:rPr>
          <w:rFonts w:asciiTheme="minorHAnsi" w:hAnsiTheme="minorHAnsi" w:cstheme="minorHAnsi"/>
          <w:sz w:val="16"/>
          <w:szCs w:val="16"/>
          <w:u w:val="single"/>
        </w:rPr>
      </w:pPr>
      <w:r w:rsidRPr="008E35A3">
        <w:rPr>
          <w:rFonts w:asciiTheme="minorHAnsi" w:hAnsiTheme="minorHAnsi" w:cstheme="minorHAnsi"/>
          <w:b/>
          <w:bCs/>
          <w:sz w:val="16"/>
          <w:szCs w:val="16"/>
          <w:u w:val="single"/>
        </w:rPr>
        <w:t xml:space="preserve">Recommandations générales de mise en œuvre </w:t>
      </w:r>
    </w:p>
    <w:p w14:paraId="270ED8DA" w14:textId="2C01DC42" w:rsidR="008E35A3" w:rsidRPr="008E35A3" w:rsidRDefault="008E35A3" w:rsidP="008E35A3">
      <w:pPr>
        <w:spacing w:before="100" w:beforeAutospacing="1" w:after="100" w:afterAutospacing="1"/>
        <w:ind w:left="709"/>
        <w:contextualSpacing/>
        <w:jc w:val="both"/>
        <w:rPr>
          <w:rFonts w:asciiTheme="minorHAnsi" w:hAnsiTheme="minorHAnsi" w:cstheme="minorHAnsi"/>
          <w:sz w:val="16"/>
          <w:szCs w:val="16"/>
        </w:rPr>
      </w:pPr>
      <w:r w:rsidRPr="008E35A3">
        <w:rPr>
          <w:rFonts w:asciiTheme="minorHAnsi" w:hAnsiTheme="minorHAnsi" w:cstheme="minorHAnsi"/>
          <w:sz w:val="16"/>
          <w:szCs w:val="16"/>
        </w:rPr>
        <w:t xml:space="preserve">Avant les travaux, nous vous recommandons de vous assurer du bon état de l'étanchéité́ horizontale, du réseau d'évacuation des eaux pluviales et des grilles de ventilation. </w:t>
      </w:r>
    </w:p>
    <w:p w14:paraId="7FA1E4E7" w14:textId="3B648A1F" w:rsidR="008E35A3" w:rsidRPr="008E35A3" w:rsidRDefault="008E35A3" w:rsidP="008E35A3">
      <w:pPr>
        <w:spacing w:before="100" w:beforeAutospacing="1" w:after="100" w:afterAutospacing="1"/>
        <w:ind w:left="709"/>
        <w:contextualSpacing/>
        <w:jc w:val="both"/>
        <w:rPr>
          <w:rFonts w:asciiTheme="minorHAnsi" w:hAnsiTheme="minorHAnsi" w:cstheme="minorHAnsi"/>
          <w:sz w:val="16"/>
          <w:szCs w:val="16"/>
        </w:rPr>
      </w:pPr>
      <w:r w:rsidRPr="008E35A3">
        <w:rPr>
          <w:rFonts w:asciiTheme="minorHAnsi" w:hAnsiTheme="minorHAnsi" w:cstheme="minorHAnsi"/>
          <w:sz w:val="16"/>
          <w:szCs w:val="16"/>
        </w:rPr>
        <w:t xml:space="preserve">Conformément aux règlementations en vigueur, les teintes de coefficient d'absorption du rayonnement solaire supérieur </w:t>
      </w:r>
      <w:proofErr w:type="spellStart"/>
      <w:r w:rsidRPr="008E35A3">
        <w:rPr>
          <w:rFonts w:asciiTheme="minorHAnsi" w:hAnsiTheme="minorHAnsi" w:cstheme="minorHAnsi"/>
          <w:sz w:val="16"/>
          <w:szCs w:val="16"/>
        </w:rPr>
        <w:t>a</w:t>
      </w:r>
      <w:proofErr w:type="spellEnd"/>
      <w:r w:rsidRPr="008E35A3">
        <w:rPr>
          <w:rFonts w:asciiTheme="minorHAnsi" w:hAnsiTheme="minorHAnsi" w:cstheme="minorHAnsi"/>
          <w:sz w:val="16"/>
          <w:szCs w:val="16"/>
        </w:rPr>
        <w:t xml:space="preserve">̀ 0,7 sont exclues (en montagne et au-dessus de 1300 m d'altitude, le coefficient d'absorption est limité à 0,5). Sont </w:t>
      </w:r>
      <w:r w:rsidR="0041783A" w:rsidRPr="008E35A3">
        <w:rPr>
          <w:rFonts w:asciiTheme="minorHAnsi" w:hAnsiTheme="minorHAnsi" w:cstheme="minorHAnsi"/>
          <w:sz w:val="16"/>
          <w:szCs w:val="16"/>
        </w:rPr>
        <w:t>concernés</w:t>
      </w:r>
      <w:r w:rsidRPr="008E35A3">
        <w:rPr>
          <w:rFonts w:asciiTheme="minorHAnsi" w:hAnsiTheme="minorHAnsi" w:cstheme="minorHAnsi"/>
          <w:sz w:val="16"/>
          <w:szCs w:val="16"/>
        </w:rPr>
        <w:t xml:space="preserve"> par cette </w:t>
      </w:r>
      <w:r w:rsidR="0041783A" w:rsidRPr="008E35A3">
        <w:rPr>
          <w:rFonts w:asciiTheme="minorHAnsi" w:hAnsiTheme="minorHAnsi" w:cstheme="minorHAnsi"/>
          <w:sz w:val="16"/>
          <w:szCs w:val="16"/>
        </w:rPr>
        <w:t>règlementation</w:t>
      </w:r>
      <w:r w:rsidRPr="008E35A3">
        <w:rPr>
          <w:rFonts w:asciiTheme="minorHAnsi" w:hAnsiTheme="minorHAnsi" w:cstheme="minorHAnsi"/>
          <w:sz w:val="16"/>
          <w:szCs w:val="16"/>
        </w:rPr>
        <w:t xml:space="preserve">, les </w:t>
      </w:r>
      <w:r w:rsidR="0041783A" w:rsidRPr="008E35A3">
        <w:rPr>
          <w:rFonts w:asciiTheme="minorHAnsi" w:hAnsiTheme="minorHAnsi" w:cstheme="minorHAnsi"/>
          <w:sz w:val="16"/>
          <w:szCs w:val="16"/>
        </w:rPr>
        <w:t>systèmes</w:t>
      </w:r>
      <w:r w:rsidRPr="008E35A3">
        <w:rPr>
          <w:rFonts w:asciiTheme="minorHAnsi" w:hAnsiTheme="minorHAnsi" w:cstheme="minorHAnsi"/>
          <w:sz w:val="16"/>
          <w:szCs w:val="16"/>
        </w:rPr>
        <w:t xml:space="preserve"> d’</w:t>
      </w:r>
      <w:r w:rsidR="0041783A" w:rsidRPr="008E35A3">
        <w:rPr>
          <w:rFonts w:asciiTheme="minorHAnsi" w:hAnsiTheme="minorHAnsi" w:cstheme="minorHAnsi"/>
          <w:sz w:val="16"/>
          <w:szCs w:val="16"/>
        </w:rPr>
        <w:t>imperméabilité</w:t>
      </w:r>
      <w:r w:rsidRPr="008E35A3">
        <w:rPr>
          <w:rFonts w:asciiTheme="minorHAnsi" w:hAnsiTheme="minorHAnsi" w:cstheme="minorHAnsi"/>
          <w:sz w:val="16"/>
          <w:szCs w:val="16"/>
        </w:rPr>
        <w:t xml:space="preserve">́, les </w:t>
      </w:r>
      <w:r w:rsidR="0041783A" w:rsidRPr="008E35A3">
        <w:rPr>
          <w:rFonts w:asciiTheme="minorHAnsi" w:hAnsiTheme="minorHAnsi" w:cstheme="minorHAnsi"/>
          <w:sz w:val="16"/>
          <w:szCs w:val="16"/>
        </w:rPr>
        <w:t>revêtements</w:t>
      </w:r>
      <w:r w:rsidRPr="008E35A3">
        <w:rPr>
          <w:rFonts w:asciiTheme="minorHAnsi" w:hAnsiTheme="minorHAnsi" w:cstheme="minorHAnsi"/>
          <w:sz w:val="16"/>
          <w:szCs w:val="16"/>
        </w:rPr>
        <w:t xml:space="preserve"> </w:t>
      </w:r>
      <w:r w:rsidR="0041783A" w:rsidRPr="008E35A3">
        <w:rPr>
          <w:rFonts w:asciiTheme="minorHAnsi" w:hAnsiTheme="minorHAnsi" w:cstheme="minorHAnsi"/>
          <w:sz w:val="16"/>
          <w:szCs w:val="16"/>
        </w:rPr>
        <w:t>décoratifs</w:t>
      </w:r>
      <w:r w:rsidRPr="008E35A3">
        <w:rPr>
          <w:rFonts w:asciiTheme="minorHAnsi" w:hAnsiTheme="minorHAnsi" w:cstheme="minorHAnsi"/>
          <w:sz w:val="16"/>
          <w:szCs w:val="16"/>
        </w:rPr>
        <w:t xml:space="preserve"> et </w:t>
      </w:r>
      <w:r w:rsidR="0041783A" w:rsidRPr="008E35A3">
        <w:rPr>
          <w:rFonts w:asciiTheme="minorHAnsi" w:hAnsiTheme="minorHAnsi" w:cstheme="minorHAnsi"/>
          <w:sz w:val="16"/>
          <w:szCs w:val="16"/>
        </w:rPr>
        <w:t>systèmes</w:t>
      </w:r>
      <w:r w:rsidRPr="008E35A3">
        <w:rPr>
          <w:rFonts w:asciiTheme="minorHAnsi" w:hAnsiTheme="minorHAnsi" w:cstheme="minorHAnsi"/>
          <w:sz w:val="16"/>
          <w:szCs w:val="16"/>
        </w:rPr>
        <w:t xml:space="preserve"> d’ITE. </w:t>
      </w:r>
    </w:p>
    <w:p w14:paraId="00D77D97" w14:textId="0A05AE9A" w:rsidR="008E35A3" w:rsidRDefault="008E35A3" w:rsidP="008E35A3">
      <w:pPr>
        <w:spacing w:before="100" w:beforeAutospacing="1" w:after="100" w:afterAutospacing="1"/>
        <w:ind w:left="709"/>
        <w:contextualSpacing/>
        <w:jc w:val="both"/>
        <w:rPr>
          <w:rFonts w:asciiTheme="minorHAnsi" w:hAnsiTheme="minorHAnsi" w:cstheme="minorHAnsi"/>
          <w:sz w:val="16"/>
          <w:szCs w:val="16"/>
        </w:rPr>
      </w:pPr>
      <w:r w:rsidRPr="008E35A3">
        <w:rPr>
          <w:rFonts w:asciiTheme="minorHAnsi" w:hAnsiTheme="minorHAnsi" w:cstheme="minorHAnsi"/>
          <w:sz w:val="16"/>
          <w:szCs w:val="16"/>
        </w:rPr>
        <w:t xml:space="preserve">Dans le cas d'une isolation thermique </w:t>
      </w:r>
      <w:r w:rsidR="0041783A" w:rsidRPr="008E35A3">
        <w:rPr>
          <w:rFonts w:asciiTheme="minorHAnsi" w:hAnsiTheme="minorHAnsi" w:cstheme="minorHAnsi"/>
          <w:sz w:val="16"/>
          <w:szCs w:val="16"/>
        </w:rPr>
        <w:t>extérieure</w:t>
      </w:r>
      <w:r w:rsidRPr="008E35A3">
        <w:rPr>
          <w:rFonts w:asciiTheme="minorHAnsi" w:hAnsiTheme="minorHAnsi" w:cstheme="minorHAnsi"/>
          <w:sz w:val="16"/>
          <w:szCs w:val="16"/>
        </w:rPr>
        <w:t xml:space="preserve">, on veillera </w:t>
      </w:r>
      <w:proofErr w:type="spellStart"/>
      <w:r w:rsidRPr="008E35A3">
        <w:rPr>
          <w:rFonts w:asciiTheme="minorHAnsi" w:hAnsiTheme="minorHAnsi" w:cstheme="minorHAnsi"/>
          <w:sz w:val="16"/>
          <w:szCs w:val="16"/>
        </w:rPr>
        <w:t>a</w:t>
      </w:r>
      <w:proofErr w:type="spellEnd"/>
      <w:r w:rsidRPr="008E35A3">
        <w:rPr>
          <w:rFonts w:asciiTheme="minorHAnsi" w:hAnsiTheme="minorHAnsi" w:cstheme="minorHAnsi"/>
          <w:sz w:val="16"/>
          <w:szCs w:val="16"/>
        </w:rPr>
        <w:t xml:space="preserve">̀ ne pas juxtaposer, sans joint de fractionnement, les teintes dont la </w:t>
      </w:r>
      <w:r w:rsidR="0041783A" w:rsidRPr="008E35A3">
        <w:rPr>
          <w:rFonts w:asciiTheme="minorHAnsi" w:hAnsiTheme="minorHAnsi" w:cstheme="minorHAnsi"/>
          <w:sz w:val="16"/>
          <w:szCs w:val="16"/>
        </w:rPr>
        <w:t>différence</w:t>
      </w:r>
      <w:r w:rsidRPr="008E35A3">
        <w:rPr>
          <w:rFonts w:asciiTheme="minorHAnsi" w:hAnsiTheme="minorHAnsi" w:cstheme="minorHAnsi"/>
          <w:sz w:val="16"/>
          <w:szCs w:val="16"/>
        </w:rPr>
        <w:t xml:space="preserve"> de coefficient d'absorption est </w:t>
      </w:r>
      <w:r w:rsidR="0041783A" w:rsidRPr="008E35A3">
        <w:rPr>
          <w:rFonts w:asciiTheme="minorHAnsi" w:hAnsiTheme="minorHAnsi" w:cstheme="minorHAnsi"/>
          <w:sz w:val="16"/>
          <w:szCs w:val="16"/>
        </w:rPr>
        <w:t>supérieure</w:t>
      </w:r>
      <w:r w:rsidRPr="008E35A3">
        <w:rPr>
          <w:rFonts w:asciiTheme="minorHAnsi" w:hAnsiTheme="minorHAnsi" w:cstheme="minorHAnsi"/>
          <w:sz w:val="16"/>
          <w:szCs w:val="16"/>
        </w:rPr>
        <w:t xml:space="preserve"> </w:t>
      </w:r>
      <w:proofErr w:type="spellStart"/>
      <w:r w:rsidRPr="008E35A3">
        <w:rPr>
          <w:rFonts w:asciiTheme="minorHAnsi" w:hAnsiTheme="minorHAnsi" w:cstheme="minorHAnsi"/>
          <w:sz w:val="16"/>
          <w:szCs w:val="16"/>
        </w:rPr>
        <w:t>a</w:t>
      </w:r>
      <w:proofErr w:type="spellEnd"/>
      <w:r w:rsidRPr="008E35A3">
        <w:rPr>
          <w:rFonts w:asciiTheme="minorHAnsi" w:hAnsiTheme="minorHAnsi" w:cstheme="minorHAnsi"/>
          <w:sz w:val="16"/>
          <w:szCs w:val="16"/>
        </w:rPr>
        <w:t xml:space="preserve">̀ 0,2. </w:t>
      </w:r>
    </w:p>
    <w:p w14:paraId="7062B7E5" w14:textId="77777777" w:rsidR="003A694B" w:rsidRDefault="003A694B" w:rsidP="00C40A72">
      <w:pPr>
        <w:spacing w:before="100" w:beforeAutospacing="1" w:after="100" w:afterAutospacing="1"/>
        <w:contextualSpacing/>
        <w:jc w:val="both"/>
        <w:rPr>
          <w:rFonts w:asciiTheme="minorHAnsi" w:hAnsiTheme="minorHAnsi" w:cstheme="minorHAnsi"/>
          <w:sz w:val="16"/>
          <w:szCs w:val="16"/>
        </w:rPr>
      </w:pPr>
    </w:p>
    <w:p w14:paraId="681F3B82" w14:textId="2FB17512" w:rsidR="0041783A" w:rsidRPr="008E35A3" w:rsidRDefault="008E35A3" w:rsidP="00C40A72">
      <w:pPr>
        <w:spacing w:before="100" w:beforeAutospacing="1" w:after="100" w:afterAutospacing="1"/>
        <w:ind w:left="709"/>
        <w:contextualSpacing/>
        <w:jc w:val="both"/>
        <w:rPr>
          <w:rFonts w:asciiTheme="minorHAnsi" w:hAnsiTheme="minorHAnsi" w:cstheme="minorHAnsi"/>
          <w:sz w:val="16"/>
          <w:szCs w:val="16"/>
        </w:rPr>
      </w:pPr>
      <w:r w:rsidRPr="008E35A3">
        <w:rPr>
          <w:rFonts w:asciiTheme="minorHAnsi" w:hAnsiTheme="minorHAnsi" w:cstheme="minorHAnsi"/>
          <w:sz w:val="16"/>
          <w:szCs w:val="16"/>
        </w:rPr>
        <w:t xml:space="preserve">Pour assurer une parfaite uniformisation en teinte de l’ensemble, nous vous conseillons d'utiliser les </w:t>
      </w:r>
      <w:r w:rsidR="0041783A" w:rsidRPr="008E35A3">
        <w:rPr>
          <w:rFonts w:asciiTheme="minorHAnsi" w:hAnsiTheme="minorHAnsi" w:cstheme="minorHAnsi"/>
          <w:sz w:val="16"/>
          <w:szCs w:val="16"/>
        </w:rPr>
        <w:t>mêmes</w:t>
      </w:r>
      <w:r w:rsidRPr="008E35A3">
        <w:rPr>
          <w:rFonts w:asciiTheme="minorHAnsi" w:hAnsiTheme="minorHAnsi" w:cstheme="minorHAnsi"/>
          <w:sz w:val="16"/>
          <w:szCs w:val="16"/>
        </w:rPr>
        <w:t xml:space="preserve"> </w:t>
      </w:r>
      <w:r w:rsidR="0041783A" w:rsidRPr="008E35A3">
        <w:rPr>
          <w:rFonts w:asciiTheme="minorHAnsi" w:hAnsiTheme="minorHAnsi" w:cstheme="minorHAnsi"/>
          <w:sz w:val="16"/>
          <w:szCs w:val="16"/>
        </w:rPr>
        <w:t>numéros</w:t>
      </w:r>
      <w:r w:rsidRPr="008E35A3">
        <w:rPr>
          <w:rFonts w:asciiTheme="minorHAnsi" w:hAnsiTheme="minorHAnsi" w:cstheme="minorHAnsi"/>
          <w:sz w:val="16"/>
          <w:szCs w:val="16"/>
        </w:rPr>
        <w:t xml:space="preserve"> de lots sur une </w:t>
      </w:r>
      <w:r w:rsidR="0041783A" w:rsidRPr="008E35A3">
        <w:rPr>
          <w:rFonts w:asciiTheme="minorHAnsi" w:hAnsiTheme="minorHAnsi" w:cstheme="minorHAnsi"/>
          <w:sz w:val="16"/>
          <w:szCs w:val="16"/>
        </w:rPr>
        <w:t>même</w:t>
      </w:r>
      <w:r w:rsidRPr="008E35A3">
        <w:rPr>
          <w:rFonts w:asciiTheme="minorHAnsi" w:hAnsiTheme="minorHAnsi" w:cstheme="minorHAnsi"/>
          <w:sz w:val="16"/>
          <w:szCs w:val="16"/>
        </w:rPr>
        <w:t xml:space="preserve"> face. </w:t>
      </w:r>
    </w:p>
    <w:p w14:paraId="12C02CAD" w14:textId="45E50A75" w:rsidR="0041783A" w:rsidRPr="008E35A3" w:rsidRDefault="008E35A3" w:rsidP="00C40A72">
      <w:pPr>
        <w:spacing w:before="100" w:beforeAutospacing="1" w:after="100" w:afterAutospacing="1"/>
        <w:ind w:left="709"/>
        <w:contextualSpacing/>
        <w:jc w:val="both"/>
        <w:rPr>
          <w:rFonts w:asciiTheme="minorHAnsi" w:hAnsiTheme="minorHAnsi" w:cstheme="minorHAnsi"/>
          <w:sz w:val="16"/>
          <w:szCs w:val="16"/>
        </w:rPr>
      </w:pPr>
      <w:r w:rsidRPr="008E35A3">
        <w:rPr>
          <w:rFonts w:asciiTheme="minorHAnsi" w:hAnsiTheme="minorHAnsi" w:cstheme="minorHAnsi"/>
          <w:sz w:val="16"/>
          <w:szCs w:val="16"/>
        </w:rPr>
        <w:t xml:space="preserve">Les consommations des produits </w:t>
      </w:r>
      <w:r w:rsidR="0041783A" w:rsidRPr="008E35A3">
        <w:rPr>
          <w:rFonts w:asciiTheme="minorHAnsi" w:hAnsiTheme="minorHAnsi" w:cstheme="minorHAnsi"/>
          <w:sz w:val="16"/>
          <w:szCs w:val="16"/>
        </w:rPr>
        <w:t>indiquées</w:t>
      </w:r>
      <w:r w:rsidRPr="008E35A3">
        <w:rPr>
          <w:rFonts w:asciiTheme="minorHAnsi" w:hAnsiTheme="minorHAnsi" w:cstheme="minorHAnsi"/>
          <w:sz w:val="16"/>
          <w:szCs w:val="16"/>
        </w:rPr>
        <w:t xml:space="preserve"> dans ce descriptif peuvent varier en fonction de la </w:t>
      </w:r>
      <w:r w:rsidR="0041783A" w:rsidRPr="008E35A3">
        <w:rPr>
          <w:rFonts w:asciiTheme="minorHAnsi" w:hAnsiTheme="minorHAnsi" w:cstheme="minorHAnsi"/>
          <w:sz w:val="16"/>
          <w:szCs w:val="16"/>
        </w:rPr>
        <w:t>porosité</w:t>
      </w:r>
      <w:r w:rsidRPr="008E35A3">
        <w:rPr>
          <w:rFonts w:asciiTheme="minorHAnsi" w:hAnsiTheme="minorHAnsi" w:cstheme="minorHAnsi"/>
          <w:sz w:val="16"/>
          <w:szCs w:val="16"/>
        </w:rPr>
        <w:t xml:space="preserve">́, de la </w:t>
      </w:r>
      <w:r w:rsidR="0041783A" w:rsidRPr="008E35A3">
        <w:rPr>
          <w:rFonts w:asciiTheme="minorHAnsi" w:hAnsiTheme="minorHAnsi" w:cstheme="minorHAnsi"/>
          <w:sz w:val="16"/>
          <w:szCs w:val="16"/>
        </w:rPr>
        <w:t>rugosité</w:t>
      </w:r>
      <w:r w:rsidRPr="008E35A3">
        <w:rPr>
          <w:rFonts w:asciiTheme="minorHAnsi" w:hAnsiTheme="minorHAnsi" w:cstheme="minorHAnsi"/>
          <w:sz w:val="16"/>
          <w:szCs w:val="16"/>
        </w:rPr>
        <w:t xml:space="preserve">́ du support et des traitements des points singuliers. Les consommations </w:t>
      </w:r>
      <w:r w:rsidR="0041783A" w:rsidRPr="008E35A3">
        <w:rPr>
          <w:rFonts w:asciiTheme="minorHAnsi" w:hAnsiTheme="minorHAnsi" w:cstheme="minorHAnsi"/>
          <w:sz w:val="16"/>
          <w:szCs w:val="16"/>
        </w:rPr>
        <w:t>réelles</w:t>
      </w:r>
      <w:r w:rsidRPr="008E35A3">
        <w:rPr>
          <w:rFonts w:asciiTheme="minorHAnsi" w:hAnsiTheme="minorHAnsi" w:cstheme="minorHAnsi"/>
          <w:sz w:val="16"/>
          <w:szCs w:val="16"/>
        </w:rPr>
        <w:t xml:space="preserve"> à </w:t>
      </w:r>
      <w:r w:rsidR="0041783A" w:rsidRPr="008E35A3">
        <w:rPr>
          <w:rFonts w:asciiTheme="minorHAnsi" w:hAnsiTheme="minorHAnsi" w:cstheme="minorHAnsi"/>
          <w:sz w:val="16"/>
          <w:szCs w:val="16"/>
        </w:rPr>
        <w:t>prévoir</w:t>
      </w:r>
      <w:r w:rsidRPr="008E35A3">
        <w:rPr>
          <w:rFonts w:asciiTheme="minorHAnsi" w:hAnsiTheme="minorHAnsi" w:cstheme="minorHAnsi"/>
          <w:sz w:val="16"/>
          <w:szCs w:val="16"/>
        </w:rPr>
        <w:t xml:space="preserve"> sur chantier ne peuvent </w:t>
      </w:r>
      <w:r w:rsidR="0041783A" w:rsidRPr="008E35A3">
        <w:rPr>
          <w:rFonts w:asciiTheme="minorHAnsi" w:hAnsiTheme="minorHAnsi" w:cstheme="minorHAnsi"/>
          <w:sz w:val="16"/>
          <w:szCs w:val="16"/>
        </w:rPr>
        <w:t>être</w:t>
      </w:r>
      <w:r w:rsidRPr="008E35A3">
        <w:rPr>
          <w:rFonts w:asciiTheme="minorHAnsi" w:hAnsiTheme="minorHAnsi" w:cstheme="minorHAnsi"/>
          <w:sz w:val="16"/>
          <w:szCs w:val="16"/>
        </w:rPr>
        <w:t xml:space="preserve"> </w:t>
      </w:r>
      <w:r w:rsidR="0041783A" w:rsidRPr="008E35A3">
        <w:rPr>
          <w:rFonts w:asciiTheme="minorHAnsi" w:hAnsiTheme="minorHAnsi" w:cstheme="minorHAnsi"/>
          <w:sz w:val="16"/>
          <w:szCs w:val="16"/>
        </w:rPr>
        <w:t>déterminées</w:t>
      </w:r>
      <w:r w:rsidRPr="008E35A3">
        <w:rPr>
          <w:rFonts w:asciiTheme="minorHAnsi" w:hAnsiTheme="minorHAnsi" w:cstheme="minorHAnsi"/>
          <w:sz w:val="16"/>
          <w:szCs w:val="16"/>
        </w:rPr>
        <w:t xml:space="preserve"> qu'à partir d'essais </w:t>
      </w:r>
      <w:r w:rsidR="0041783A" w:rsidRPr="008E35A3">
        <w:rPr>
          <w:rFonts w:asciiTheme="minorHAnsi" w:hAnsiTheme="minorHAnsi" w:cstheme="minorHAnsi"/>
          <w:sz w:val="16"/>
          <w:szCs w:val="16"/>
        </w:rPr>
        <w:t>préalables</w:t>
      </w:r>
      <w:r w:rsidRPr="008E35A3">
        <w:rPr>
          <w:rFonts w:asciiTheme="minorHAnsi" w:hAnsiTheme="minorHAnsi" w:cstheme="minorHAnsi"/>
          <w:sz w:val="16"/>
          <w:szCs w:val="16"/>
        </w:rPr>
        <w:t xml:space="preserve"> in situ. </w:t>
      </w:r>
    </w:p>
    <w:p w14:paraId="3435E0F7" w14:textId="7ECEF8F3" w:rsidR="0041783A" w:rsidRPr="008E35A3" w:rsidRDefault="008E35A3" w:rsidP="00C40A72">
      <w:pPr>
        <w:spacing w:before="100" w:beforeAutospacing="1" w:after="100" w:afterAutospacing="1"/>
        <w:ind w:left="709"/>
        <w:contextualSpacing/>
        <w:jc w:val="both"/>
        <w:rPr>
          <w:rFonts w:asciiTheme="minorHAnsi" w:hAnsiTheme="minorHAnsi" w:cstheme="minorHAnsi"/>
          <w:sz w:val="16"/>
          <w:szCs w:val="16"/>
        </w:rPr>
      </w:pPr>
      <w:r w:rsidRPr="008E35A3">
        <w:rPr>
          <w:rFonts w:asciiTheme="minorHAnsi" w:hAnsiTheme="minorHAnsi" w:cstheme="minorHAnsi"/>
          <w:sz w:val="16"/>
          <w:szCs w:val="16"/>
        </w:rPr>
        <w:t xml:space="preserve">Dans le cadre de l'entretien et de la protection contre les micro-organismes des parties non </w:t>
      </w:r>
      <w:r w:rsidR="0041783A" w:rsidRPr="008E35A3">
        <w:rPr>
          <w:rFonts w:asciiTheme="minorHAnsi" w:hAnsiTheme="minorHAnsi" w:cstheme="minorHAnsi"/>
          <w:sz w:val="16"/>
          <w:szCs w:val="16"/>
        </w:rPr>
        <w:t>ravalées</w:t>
      </w:r>
      <w:r w:rsidRPr="008E35A3">
        <w:rPr>
          <w:rFonts w:asciiTheme="minorHAnsi" w:hAnsiTheme="minorHAnsi" w:cstheme="minorHAnsi"/>
          <w:sz w:val="16"/>
          <w:szCs w:val="16"/>
        </w:rPr>
        <w:t xml:space="preserve"> (murs, murets, toitures, etc.), nous conseillons l'application de </w:t>
      </w:r>
      <w:proofErr w:type="spellStart"/>
      <w:r w:rsidRPr="008E35A3">
        <w:rPr>
          <w:rFonts w:asciiTheme="minorHAnsi" w:hAnsiTheme="minorHAnsi" w:cstheme="minorHAnsi"/>
          <w:b/>
          <w:bCs/>
          <w:sz w:val="16"/>
          <w:szCs w:val="16"/>
        </w:rPr>
        <w:t>Sto-Décontaminant</w:t>
      </w:r>
      <w:proofErr w:type="spellEnd"/>
      <w:r w:rsidRPr="008E35A3">
        <w:rPr>
          <w:rFonts w:asciiTheme="minorHAnsi" w:hAnsiTheme="minorHAnsi" w:cstheme="minorHAnsi"/>
          <w:sz w:val="16"/>
          <w:szCs w:val="16"/>
        </w:rPr>
        <w:t xml:space="preserve">. </w:t>
      </w:r>
    </w:p>
    <w:p w14:paraId="325B76AD" w14:textId="44624240" w:rsidR="008E35A3" w:rsidRPr="008E35A3" w:rsidRDefault="008E35A3" w:rsidP="008E35A3">
      <w:pPr>
        <w:spacing w:before="100" w:beforeAutospacing="1" w:after="100" w:afterAutospacing="1"/>
        <w:ind w:left="709"/>
        <w:contextualSpacing/>
        <w:jc w:val="both"/>
        <w:rPr>
          <w:rFonts w:asciiTheme="minorHAnsi" w:hAnsiTheme="minorHAnsi" w:cstheme="minorHAnsi"/>
          <w:sz w:val="16"/>
          <w:szCs w:val="16"/>
        </w:rPr>
      </w:pPr>
      <w:r w:rsidRPr="008E35A3">
        <w:rPr>
          <w:rFonts w:asciiTheme="minorHAnsi" w:hAnsiTheme="minorHAnsi" w:cstheme="minorHAnsi"/>
          <w:b/>
          <w:bCs/>
          <w:sz w:val="16"/>
          <w:szCs w:val="16"/>
        </w:rPr>
        <w:t xml:space="preserve">Travaux durant les </w:t>
      </w:r>
      <w:r w:rsidR="0041783A" w:rsidRPr="008E35A3">
        <w:rPr>
          <w:rFonts w:asciiTheme="minorHAnsi" w:hAnsiTheme="minorHAnsi" w:cstheme="minorHAnsi"/>
          <w:b/>
          <w:bCs/>
          <w:sz w:val="16"/>
          <w:szCs w:val="16"/>
        </w:rPr>
        <w:t>périodes</w:t>
      </w:r>
      <w:r w:rsidRPr="008E35A3">
        <w:rPr>
          <w:rFonts w:asciiTheme="minorHAnsi" w:hAnsiTheme="minorHAnsi" w:cstheme="minorHAnsi"/>
          <w:b/>
          <w:bCs/>
          <w:sz w:val="16"/>
          <w:szCs w:val="16"/>
        </w:rPr>
        <w:t xml:space="preserve"> hivernales - IMPORTANT </w:t>
      </w:r>
    </w:p>
    <w:p w14:paraId="79E4A5A8" w14:textId="62E3F6FF" w:rsidR="008E35A3" w:rsidRDefault="008E35A3" w:rsidP="008E35A3">
      <w:pPr>
        <w:spacing w:before="100" w:beforeAutospacing="1" w:after="100" w:afterAutospacing="1"/>
        <w:ind w:left="709"/>
        <w:contextualSpacing/>
        <w:jc w:val="both"/>
        <w:rPr>
          <w:rFonts w:asciiTheme="minorHAnsi" w:hAnsiTheme="minorHAnsi" w:cstheme="minorHAnsi"/>
          <w:sz w:val="16"/>
          <w:szCs w:val="16"/>
        </w:rPr>
      </w:pPr>
      <w:r w:rsidRPr="008E35A3">
        <w:rPr>
          <w:rFonts w:asciiTheme="minorHAnsi" w:hAnsiTheme="minorHAnsi" w:cstheme="minorHAnsi"/>
          <w:sz w:val="16"/>
          <w:szCs w:val="16"/>
        </w:rPr>
        <w:t xml:space="preserve">Pensez </w:t>
      </w:r>
      <w:proofErr w:type="spellStart"/>
      <w:r w:rsidRPr="008E35A3">
        <w:rPr>
          <w:rFonts w:asciiTheme="minorHAnsi" w:hAnsiTheme="minorHAnsi" w:cstheme="minorHAnsi"/>
          <w:sz w:val="16"/>
          <w:szCs w:val="16"/>
        </w:rPr>
        <w:t>a</w:t>
      </w:r>
      <w:proofErr w:type="spellEnd"/>
      <w:r w:rsidRPr="008E35A3">
        <w:rPr>
          <w:rFonts w:asciiTheme="minorHAnsi" w:hAnsiTheme="minorHAnsi" w:cstheme="minorHAnsi"/>
          <w:sz w:val="16"/>
          <w:szCs w:val="16"/>
        </w:rPr>
        <w:t xml:space="preserve">̀ nos produits à </w:t>
      </w:r>
      <w:r w:rsidR="0041783A" w:rsidRPr="008E35A3">
        <w:rPr>
          <w:rFonts w:asciiTheme="minorHAnsi" w:hAnsiTheme="minorHAnsi" w:cstheme="minorHAnsi"/>
          <w:sz w:val="16"/>
          <w:szCs w:val="16"/>
        </w:rPr>
        <w:t>séchage</w:t>
      </w:r>
      <w:r w:rsidRPr="008E35A3">
        <w:rPr>
          <w:rFonts w:asciiTheme="minorHAnsi" w:hAnsiTheme="minorHAnsi" w:cstheme="minorHAnsi"/>
          <w:sz w:val="16"/>
          <w:szCs w:val="16"/>
        </w:rPr>
        <w:t xml:space="preserve"> rapide - GAMME QS - pour les travaux </w:t>
      </w:r>
      <w:r w:rsidR="0041783A" w:rsidRPr="008E35A3">
        <w:rPr>
          <w:rFonts w:asciiTheme="minorHAnsi" w:hAnsiTheme="minorHAnsi" w:cstheme="minorHAnsi"/>
          <w:sz w:val="16"/>
          <w:szCs w:val="16"/>
        </w:rPr>
        <w:t>extérieurs</w:t>
      </w:r>
      <w:r w:rsidRPr="008E35A3">
        <w:rPr>
          <w:rFonts w:asciiTheme="minorHAnsi" w:hAnsiTheme="minorHAnsi" w:cstheme="minorHAnsi"/>
          <w:sz w:val="16"/>
          <w:szCs w:val="16"/>
        </w:rPr>
        <w:t xml:space="preserve"> en hiver. </w:t>
      </w:r>
    </w:p>
    <w:p w14:paraId="15AECF1D" w14:textId="77777777" w:rsidR="0041783A" w:rsidRPr="008E35A3" w:rsidRDefault="0041783A" w:rsidP="00C40A72">
      <w:pPr>
        <w:spacing w:before="100" w:beforeAutospacing="1" w:after="100" w:afterAutospacing="1"/>
        <w:contextualSpacing/>
        <w:jc w:val="both"/>
        <w:rPr>
          <w:rFonts w:asciiTheme="minorHAnsi" w:hAnsiTheme="minorHAnsi" w:cstheme="minorHAnsi"/>
          <w:sz w:val="16"/>
          <w:szCs w:val="16"/>
        </w:rPr>
      </w:pPr>
    </w:p>
    <w:p w14:paraId="7D485133" w14:textId="0E39D4FA" w:rsidR="0041783A" w:rsidRPr="001228E0" w:rsidRDefault="0041783A" w:rsidP="008E35A3">
      <w:pPr>
        <w:spacing w:before="100" w:beforeAutospacing="1" w:after="100" w:afterAutospacing="1"/>
        <w:ind w:left="709"/>
        <w:contextualSpacing/>
        <w:jc w:val="both"/>
        <w:rPr>
          <w:rFonts w:asciiTheme="minorHAnsi" w:eastAsiaTheme="minorHAnsi" w:hAnsiTheme="minorHAnsi" w:cstheme="minorHAnsi"/>
          <w:b/>
          <w:bCs/>
          <w:color w:val="032D99"/>
          <w:sz w:val="16"/>
          <w:szCs w:val="16"/>
          <w:u w:val="single" w:color="000000"/>
          <w:lang w:val="fr-FR" w:eastAsia="en-US"/>
        </w:rPr>
      </w:pPr>
      <w:r w:rsidRPr="001228E0">
        <w:rPr>
          <w:rFonts w:asciiTheme="minorHAnsi" w:eastAsiaTheme="minorHAnsi" w:hAnsiTheme="minorHAnsi" w:cstheme="minorHAnsi"/>
          <w:b/>
          <w:bCs/>
          <w:color w:val="032D99"/>
          <w:sz w:val="16"/>
          <w:szCs w:val="16"/>
          <w:u w:val="single" w:color="000000"/>
          <w:lang w:val="fr-FR" w:eastAsia="en-US"/>
        </w:rPr>
        <w:t>Règlementation</w:t>
      </w:r>
      <w:r w:rsidR="008E35A3" w:rsidRPr="008E35A3">
        <w:rPr>
          <w:rFonts w:asciiTheme="minorHAnsi" w:eastAsiaTheme="minorHAnsi" w:hAnsiTheme="minorHAnsi" w:cstheme="minorHAnsi"/>
          <w:b/>
          <w:bCs/>
          <w:color w:val="032D99"/>
          <w:sz w:val="16"/>
          <w:szCs w:val="16"/>
          <w:u w:val="single" w:color="000000"/>
          <w:lang w:val="fr-FR" w:eastAsia="en-US"/>
        </w:rPr>
        <w:t xml:space="preserve"> Incendie</w:t>
      </w:r>
    </w:p>
    <w:p w14:paraId="53B423ED" w14:textId="6531894C" w:rsidR="008E35A3" w:rsidRPr="001228E0" w:rsidRDefault="0041783A" w:rsidP="00C40A72">
      <w:pPr>
        <w:autoSpaceDE w:val="0"/>
        <w:autoSpaceDN w:val="0"/>
        <w:adjustRightInd w:val="0"/>
        <w:ind w:left="709"/>
        <w:jc w:val="both"/>
        <w:rPr>
          <w:rFonts w:asciiTheme="minorHAnsi" w:eastAsiaTheme="minorHAnsi" w:hAnsiTheme="minorHAnsi" w:cstheme="minorHAnsi"/>
          <w:b/>
          <w:bCs/>
          <w:color w:val="032D99"/>
          <w:sz w:val="16"/>
          <w:szCs w:val="16"/>
          <w:u w:color="000000"/>
          <w:lang w:val="fr-FR" w:eastAsia="en-US"/>
        </w:rPr>
      </w:pPr>
      <w:r w:rsidRPr="00DD221B">
        <w:rPr>
          <w:rFonts w:asciiTheme="minorHAnsi" w:eastAsiaTheme="minorHAnsi" w:hAnsiTheme="minorHAnsi" w:cstheme="minorHAnsi"/>
          <w:b/>
          <w:bCs/>
          <w:color w:val="032D99"/>
          <w:sz w:val="16"/>
          <w:szCs w:val="16"/>
          <w:u w:color="000000"/>
          <w:lang w:val="fr-FR" w:eastAsia="en-US"/>
        </w:rPr>
        <w:t xml:space="preserve">L'entreprise qui réalise les travaux </w:t>
      </w:r>
      <w:proofErr w:type="gramStart"/>
      <w:r w:rsidRPr="00DD221B">
        <w:rPr>
          <w:rFonts w:asciiTheme="minorHAnsi" w:eastAsiaTheme="minorHAnsi" w:hAnsiTheme="minorHAnsi" w:cstheme="minorHAnsi"/>
          <w:b/>
          <w:bCs/>
          <w:color w:val="032D99"/>
          <w:sz w:val="16"/>
          <w:szCs w:val="16"/>
          <w:u w:color="000000"/>
          <w:lang w:val="fr-FR" w:eastAsia="en-US"/>
        </w:rPr>
        <w:t>a</w:t>
      </w:r>
      <w:proofErr w:type="gramEnd"/>
      <w:r w:rsidRPr="00DD221B">
        <w:rPr>
          <w:rFonts w:asciiTheme="minorHAnsi" w:eastAsiaTheme="minorHAnsi" w:hAnsiTheme="minorHAnsi" w:cstheme="minorHAnsi"/>
          <w:b/>
          <w:bCs/>
          <w:color w:val="032D99"/>
          <w:sz w:val="16"/>
          <w:szCs w:val="16"/>
          <w:u w:color="000000"/>
          <w:lang w:val="fr-FR" w:eastAsia="en-US"/>
        </w:rPr>
        <w:t xml:space="preserve"> l'obligation impérative de respecter la règlementation Incendie applicable au bâtiment sur lequel elle intervient. Il lui appartient donc d'obtenir auprès de la Maîtrise d'ouvrage et la Maîtrise d'œuvre les critères spécifiques au bâtiment concerné permettant de définir ses exigences propres vis à vis de la règlementation incendie en vigueur au moment des travaux.</w:t>
      </w:r>
      <w:r w:rsidR="008E35A3" w:rsidRPr="008E35A3">
        <w:rPr>
          <w:rFonts w:asciiTheme="minorHAnsi" w:hAnsiTheme="minorHAnsi" w:cstheme="minorHAnsi"/>
          <w:b/>
          <w:bCs/>
          <w:sz w:val="16"/>
          <w:szCs w:val="16"/>
        </w:rPr>
        <w:br/>
      </w:r>
      <w:r w:rsidRPr="001228E0">
        <w:rPr>
          <w:rFonts w:asciiTheme="minorHAnsi" w:eastAsiaTheme="minorHAnsi" w:hAnsiTheme="minorHAnsi" w:cstheme="minorHAnsi"/>
          <w:b/>
          <w:bCs/>
          <w:color w:val="032D99"/>
          <w:sz w:val="16"/>
          <w:szCs w:val="16"/>
          <w:u w:color="000000"/>
          <w:lang w:val="fr-FR" w:eastAsia="en-US"/>
        </w:rPr>
        <w:t>Cette</w:t>
      </w:r>
      <w:r w:rsidR="008E35A3" w:rsidRPr="008E35A3">
        <w:rPr>
          <w:rFonts w:asciiTheme="minorHAnsi" w:eastAsiaTheme="minorHAnsi" w:hAnsiTheme="minorHAnsi" w:cstheme="minorHAnsi"/>
          <w:b/>
          <w:bCs/>
          <w:color w:val="032D99"/>
          <w:sz w:val="16"/>
          <w:szCs w:val="16"/>
          <w:u w:color="000000"/>
          <w:lang w:val="fr-FR" w:eastAsia="en-US"/>
        </w:rPr>
        <w:t xml:space="preserve"> </w:t>
      </w:r>
      <w:r w:rsidR="008F35ED" w:rsidRPr="001228E0">
        <w:rPr>
          <w:rFonts w:asciiTheme="minorHAnsi" w:eastAsiaTheme="minorHAnsi" w:hAnsiTheme="minorHAnsi" w:cstheme="minorHAnsi"/>
          <w:b/>
          <w:bCs/>
          <w:color w:val="032D99"/>
          <w:sz w:val="16"/>
          <w:szCs w:val="16"/>
          <w:u w:color="000000"/>
          <w:lang w:val="fr-FR" w:eastAsia="en-US"/>
        </w:rPr>
        <w:t>préconisation</w:t>
      </w:r>
      <w:r w:rsidR="008E35A3" w:rsidRPr="008E35A3">
        <w:rPr>
          <w:rFonts w:asciiTheme="minorHAnsi" w:eastAsiaTheme="minorHAnsi" w:hAnsiTheme="minorHAnsi" w:cstheme="minorHAnsi"/>
          <w:b/>
          <w:bCs/>
          <w:color w:val="032D99"/>
          <w:sz w:val="16"/>
          <w:szCs w:val="16"/>
          <w:u w:color="000000"/>
          <w:lang w:val="fr-FR" w:eastAsia="en-US"/>
        </w:rPr>
        <w:t xml:space="preserve"> d</w:t>
      </w:r>
      <w:r w:rsidR="008F35ED" w:rsidRPr="001228E0">
        <w:rPr>
          <w:rFonts w:asciiTheme="minorHAnsi" w:eastAsiaTheme="minorHAnsi" w:hAnsiTheme="minorHAnsi" w:cstheme="minorHAnsi"/>
          <w:b/>
          <w:bCs/>
          <w:color w:val="032D99"/>
          <w:sz w:val="16"/>
          <w:szCs w:val="16"/>
          <w:u w:color="000000"/>
          <w:lang w:val="fr-FR" w:eastAsia="en-US"/>
        </w:rPr>
        <w:t>evra</w:t>
      </w:r>
      <w:r w:rsidR="008E35A3" w:rsidRPr="008E35A3">
        <w:rPr>
          <w:rFonts w:asciiTheme="minorHAnsi" w:eastAsiaTheme="minorHAnsi" w:hAnsiTheme="minorHAnsi" w:cstheme="minorHAnsi"/>
          <w:b/>
          <w:bCs/>
          <w:color w:val="032D99"/>
          <w:sz w:val="16"/>
          <w:szCs w:val="16"/>
          <w:u w:color="000000"/>
          <w:lang w:val="fr-FR" w:eastAsia="en-US"/>
        </w:rPr>
        <w:t xml:space="preserve"> </w:t>
      </w:r>
      <w:r w:rsidR="008F35ED" w:rsidRPr="001228E0">
        <w:rPr>
          <w:rFonts w:asciiTheme="minorHAnsi" w:eastAsiaTheme="minorHAnsi" w:hAnsiTheme="minorHAnsi" w:cstheme="minorHAnsi"/>
          <w:b/>
          <w:bCs/>
          <w:color w:val="032D99"/>
          <w:sz w:val="16"/>
          <w:szCs w:val="16"/>
          <w:u w:color="000000"/>
          <w:lang w:val="fr-FR" w:eastAsia="en-US"/>
        </w:rPr>
        <w:t>être</w:t>
      </w:r>
      <w:r w:rsidR="008E35A3" w:rsidRPr="008E35A3">
        <w:rPr>
          <w:rFonts w:asciiTheme="minorHAnsi" w:eastAsiaTheme="minorHAnsi" w:hAnsiTheme="minorHAnsi" w:cstheme="minorHAnsi"/>
          <w:b/>
          <w:bCs/>
          <w:color w:val="032D99"/>
          <w:sz w:val="16"/>
          <w:szCs w:val="16"/>
          <w:u w:color="000000"/>
          <w:lang w:val="fr-FR" w:eastAsia="en-US"/>
        </w:rPr>
        <w:t xml:space="preserve"> </w:t>
      </w:r>
      <w:r w:rsidR="008F35ED" w:rsidRPr="001228E0">
        <w:rPr>
          <w:rFonts w:asciiTheme="minorHAnsi" w:eastAsiaTheme="minorHAnsi" w:hAnsiTheme="minorHAnsi" w:cstheme="minorHAnsi"/>
          <w:b/>
          <w:bCs/>
          <w:color w:val="032D99"/>
          <w:sz w:val="16"/>
          <w:szCs w:val="16"/>
          <w:u w:color="000000"/>
          <w:lang w:val="fr-FR" w:eastAsia="en-US"/>
        </w:rPr>
        <w:t>validée</w:t>
      </w:r>
      <w:r w:rsidR="008E35A3" w:rsidRPr="008E35A3">
        <w:rPr>
          <w:rFonts w:asciiTheme="minorHAnsi" w:eastAsiaTheme="minorHAnsi" w:hAnsiTheme="minorHAnsi" w:cstheme="minorHAnsi"/>
          <w:b/>
          <w:bCs/>
          <w:color w:val="032D99"/>
          <w:sz w:val="16"/>
          <w:szCs w:val="16"/>
          <w:u w:color="000000"/>
          <w:lang w:val="fr-FR" w:eastAsia="en-US"/>
        </w:rPr>
        <w:t xml:space="preserve"> </w:t>
      </w:r>
      <w:r w:rsidR="008F35ED" w:rsidRPr="001228E0">
        <w:rPr>
          <w:rFonts w:asciiTheme="minorHAnsi" w:eastAsiaTheme="minorHAnsi" w:hAnsiTheme="minorHAnsi" w:cstheme="minorHAnsi"/>
          <w:b/>
          <w:bCs/>
          <w:color w:val="032D99"/>
          <w:sz w:val="16"/>
          <w:szCs w:val="16"/>
          <w:u w:color="000000"/>
          <w:lang w:val="fr-FR" w:eastAsia="en-US"/>
        </w:rPr>
        <w:t>avant toute mise en œuvre, par le Bureau de Contrôle mandaté pour cette opération.</w:t>
      </w:r>
    </w:p>
    <w:p w14:paraId="715881D3" w14:textId="77777777" w:rsidR="008F35ED" w:rsidRPr="008E35A3" w:rsidRDefault="008F35ED" w:rsidP="008E35A3">
      <w:pPr>
        <w:spacing w:before="100" w:beforeAutospacing="1" w:after="100" w:afterAutospacing="1"/>
        <w:ind w:left="709"/>
        <w:contextualSpacing/>
        <w:jc w:val="both"/>
        <w:rPr>
          <w:rFonts w:asciiTheme="minorHAnsi" w:eastAsiaTheme="minorHAnsi" w:hAnsiTheme="minorHAnsi" w:cstheme="minorHAnsi"/>
          <w:b/>
          <w:bCs/>
          <w:color w:val="032D99"/>
          <w:sz w:val="16"/>
          <w:szCs w:val="16"/>
          <w:u w:color="000000"/>
          <w:lang w:val="fr-FR" w:eastAsia="en-US"/>
        </w:rPr>
      </w:pPr>
    </w:p>
    <w:p w14:paraId="2C74EA9F" w14:textId="122817E4" w:rsidR="008F35ED" w:rsidRPr="001228E0" w:rsidRDefault="008F35ED" w:rsidP="008E35A3">
      <w:pPr>
        <w:spacing w:before="100" w:beforeAutospacing="1" w:after="100" w:afterAutospacing="1"/>
        <w:ind w:left="709"/>
        <w:contextualSpacing/>
        <w:jc w:val="both"/>
        <w:rPr>
          <w:rFonts w:asciiTheme="minorHAnsi" w:eastAsiaTheme="minorHAnsi" w:hAnsiTheme="minorHAnsi" w:cstheme="minorHAnsi"/>
          <w:b/>
          <w:bCs/>
          <w:color w:val="032D99"/>
          <w:sz w:val="16"/>
          <w:szCs w:val="16"/>
          <w:u w:color="000000"/>
          <w:lang w:val="fr-FR" w:eastAsia="en-US"/>
        </w:rPr>
      </w:pPr>
      <w:r w:rsidRPr="001228E0">
        <w:rPr>
          <w:rFonts w:asciiTheme="minorHAnsi" w:eastAsiaTheme="minorHAnsi" w:hAnsiTheme="minorHAnsi" w:cstheme="minorHAnsi"/>
          <w:b/>
          <w:bCs/>
          <w:color w:val="032D99"/>
          <w:sz w:val="16"/>
          <w:szCs w:val="16"/>
          <w:u w:color="000000"/>
          <w:lang w:val="fr-FR" w:eastAsia="en-US"/>
        </w:rPr>
        <w:t>Actualité</w:t>
      </w:r>
      <w:r w:rsidR="008E35A3" w:rsidRPr="008E35A3">
        <w:rPr>
          <w:rFonts w:asciiTheme="minorHAnsi" w:eastAsiaTheme="minorHAnsi" w:hAnsiTheme="minorHAnsi" w:cstheme="minorHAnsi"/>
          <w:b/>
          <w:bCs/>
          <w:color w:val="032D99"/>
          <w:sz w:val="16"/>
          <w:szCs w:val="16"/>
          <w:u w:color="000000"/>
          <w:lang w:val="fr-FR" w:eastAsia="en-US"/>
        </w:rPr>
        <w:t xml:space="preserve">́ IMH et </w:t>
      </w:r>
      <w:r w:rsidRPr="001228E0">
        <w:rPr>
          <w:rFonts w:asciiTheme="minorHAnsi" w:eastAsiaTheme="minorHAnsi" w:hAnsiTheme="minorHAnsi" w:cstheme="minorHAnsi"/>
          <w:b/>
          <w:bCs/>
          <w:color w:val="032D99"/>
          <w:sz w:val="16"/>
          <w:szCs w:val="16"/>
          <w:u w:color="000000"/>
          <w:lang w:val="fr-FR" w:eastAsia="en-US"/>
        </w:rPr>
        <w:t>arrêté</w:t>
      </w:r>
      <w:r w:rsidR="008E35A3" w:rsidRPr="008E35A3">
        <w:rPr>
          <w:rFonts w:asciiTheme="minorHAnsi" w:eastAsiaTheme="minorHAnsi" w:hAnsiTheme="minorHAnsi" w:cstheme="minorHAnsi"/>
          <w:b/>
          <w:bCs/>
          <w:color w:val="032D99"/>
          <w:sz w:val="16"/>
          <w:szCs w:val="16"/>
          <w:u w:color="000000"/>
          <w:lang w:val="fr-FR" w:eastAsia="en-US"/>
        </w:rPr>
        <w:t>́ de 1986 :</w:t>
      </w:r>
    </w:p>
    <w:p w14:paraId="1E547BCD" w14:textId="77777777" w:rsidR="008F35ED" w:rsidRPr="001228E0" w:rsidRDefault="008E35A3" w:rsidP="008E35A3">
      <w:pPr>
        <w:spacing w:before="100" w:beforeAutospacing="1" w:after="100" w:afterAutospacing="1"/>
        <w:ind w:left="709"/>
        <w:contextualSpacing/>
        <w:jc w:val="both"/>
        <w:rPr>
          <w:rFonts w:asciiTheme="minorHAnsi" w:eastAsiaTheme="minorHAnsi" w:hAnsiTheme="minorHAnsi" w:cstheme="minorHAnsi"/>
          <w:b/>
          <w:bCs/>
          <w:color w:val="032D99"/>
          <w:sz w:val="16"/>
          <w:szCs w:val="16"/>
          <w:u w:color="000000"/>
          <w:lang w:val="fr-FR" w:eastAsia="en-US"/>
        </w:rPr>
      </w:pPr>
      <w:r w:rsidRPr="008E35A3">
        <w:rPr>
          <w:rFonts w:asciiTheme="minorHAnsi" w:eastAsiaTheme="minorHAnsi" w:hAnsiTheme="minorHAnsi" w:cstheme="minorHAnsi"/>
          <w:b/>
          <w:bCs/>
          <w:color w:val="032D99"/>
          <w:sz w:val="16"/>
          <w:szCs w:val="16"/>
          <w:u w:color="000000"/>
          <w:lang w:val="fr-FR" w:eastAsia="en-US"/>
        </w:rPr>
        <w:t xml:space="preserve">Un </w:t>
      </w:r>
      <w:r w:rsidR="008F35ED" w:rsidRPr="001228E0">
        <w:rPr>
          <w:rFonts w:asciiTheme="minorHAnsi" w:eastAsiaTheme="minorHAnsi" w:hAnsiTheme="minorHAnsi" w:cstheme="minorHAnsi"/>
          <w:b/>
          <w:bCs/>
          <w:color w:val="032D99"/>
          <w:sz w:val="16"/>
          <w:szCs w:val="16"/>
          <w:u w:color="000000"/>
          <w:lang w:val="fr-FR" w:eastAsia="en-US"/>
        </w:rPr>
        <w:t>décret</w:t>
      </w:r>
      <w:r w:rsidRPr="008E35A3">
        <w:rPr>
          <w:rFonts w:asciiTheme="minorHAnsi" w:eastAsiaTheme="minorHAnsi" w:hAnsiTheme="minorHAnsi" w:cstheme="minorHAnsi"/>
          <w:b/>
          <w:bCs/>
          <w:color w:val="032D99"/>
          <w:sz w:val="16"/>
          <w:szCs w:val="16"/>
          <w:u w:color="000000"/>
          <w:lang w:val="fr-FR" w:eastAsia="en-US"/>
        </w:rPr>
        <w:t xml:space="preserve"> n° 2019-461 du 16 mai 2019 et un </w:t>
      </w:r>
      <w:r w:rsidR="008F35ED" w:rsidRPr="001228E0">
        <w:rPr>
          <w:rFonts w:asciiTheme="minorHAnsi" w:eastAsiaTheme="minorHAnsi" w:hAnsiTheme="minorHAnsi" w:cstheme="minorHAnsi"/>
          <w:b/>
          <w:bCs/>
          <w:color w:val="032D99"/>
          <w:sz w:val="16"/>
          <w:szCs w:val="16"/>
          <w:u w:color="000000"/>
          <w:lang w:val="fr-FR" w:eastAsia="en-US"/>
        </w:rPr>
        <w:t>arrêté</w:t>
      </w:r>
      <w:r w:rsidRPr="008E35A3">
        <w:rPr>
          <w:rFonts w:asciiTheme="minorHAnsi" w:eastAsiaTheme="minorHAnsi" w:hAnsiTheme="minorHAnsi" w:cstheme="minorHAnsi"/>
          <w:b/>
          <w:bCs/>
          <w:color w:val="032D99"/>
          <w:sz w:val="16"/>
          <w:szCs w:val="16"/>
          <w:u w:color="000000"/>
          <w:lang w:val="fr-FR" w:eastAsia="en-US"/>
        </w:rPr>
        <w:t xml:space="preserve">́ du 7 </w:t>
      </w:r>
      <w:r w:rsidR="008F35ED" w:rsidRPr="001228E0">
        <w:rPr>
          <w:rFonts w:asciiTheme="minorHAnsi" w:eastAsiaTheme="minorHAnsi" w:hAnsiTheme="minorHAnsi" w:cstheme="minorHAnsi"/>
          <w:b/>
          <w:bCs/>
          <w:color w:val="032D99"/>
          <w:sz w:val="16"/>
          <w:szCs w:val="16"/>
          <w:u w:color="000000"/>
          <w:lang w:val="fr-FR" w:eastAsia="en-US"/>
        </w:rPr>
        <w:t>août</w:t>
      </w:r>
      <w:r w:rsidRPr="008E35A3">
        <w:rPr>
          <w:rFonts w:asciiTheme="minorHAnsi" w:eastAsiaTheme="minorHAnsi" w:hAnsiTheme="minorHAnsi" w:cstheme="minorHAnsi"/>
          <w:b/>
          <w:bCs/>
          <w:color w:val="032D99"/>
          <w:sz w:val="16"/>
          <w:szCs w:val="16"/>
          <w:u w:color="000000"/>
          <w:lang w:val="fr-FR" w:eastAsia="en-US"/>
        </w:rPr>
        <w:t xml:space="preserve"> 2019* </w:t>
      </w:r>
      <w:r w:rsidR="008F35ED" w:rsidRPr="001228E0">
        <w:rPr>
          <w:rFonts w:asciiTheme="minorHAnsi" w:eastAsiaTheme="minorHAnsi" w:hAnsiTheme="minorHAnsi" w:cstheme="minorHAnsi"/>
          <w:b/>
          <w:bCs/>
          <w:color w:val="032D99"/>
          <w:sz w:val="16"/>
          <w:szCs w:val="16"/>
          <w:u w:color="000000"/>
          <w:lang w:val="fr-FR" w:eastAsia="en-US"/>
        </w:rPr>
        <w:t>prévoient</w:t>
      </w:r>
      <w:r w:rsidRPr="008E35A3">
        <w:rPr>
          <w:rFonts w:asciiTheme="minorHAnsi" w:eastAsiaTheme="minorHAnsi" w:hAnsiTheme="minorHAnsi" w:cstheme="minorHAnsi"/>
          <w:b/>
          <w:bCs/>
          <w:color w:val="032D99"/>
          <w:sz w:val="16"/>
          <w:szCs w:val="16"/>
          <w:u w:color="000000"/>
          <w:lang w:val="fr-FR" w:eastAsia="en-US"/>
        </w:rPr>
        <w:t xml:space="preserve"> la nouvelle </w:t>
      </w:r>
      <w:r w:rsidR="008F35ED" w:rsidRPr="001228E0">
        <w:rPr>
          <w:rFonts w:asciiTheme="minorHAnsi" w:eastAsiaTheme="minorHAnsi" w:hAnsiTheme="minorHAnsi" w:cstheme="minorHAnsi"/>
          <w:b/>
          <w:bCs/>
          <w:color w:val="032D99"/>
          <w:sz w:val="16"/>
          <w:szCs w:val="16"/>
          <w:u w:color="000000"/>
          <w:lang w:val="fr-FR" w:eastAsia="en-US"/>
        </w:rPr>
        <w:t>règlementation</w:t>
      </w:r>
      <w:r w:rsidRPr="008E35A3">
        <w:rPr>
          <w:rFonts w:asciiTheme="minorHAnsi" w:eastAsiaTheme="minorHAnsi" w:hAnsiTheme="minorHAnsi" w:cstheme="minorHAnsi"/>
          <w:b/>
          <w:bCs/>
          <w:color w:val="032D99"/>
          <w:sz w:val="16"/>
          <w:szCs w:val="16"/>
          <w:u w:color="000000"/>
          <w:lang w:val="fr-FR" w:eastAsia="en-US"/>
        </w:rPr>
        <w:t xml:space="preserve"> relative aux IMH (immeubles de moyenne hauteur).</w:t>
      </w:r>
    </w:p>
    <w:p w14:paraId="0040E58C" w14:textId="3C55F32E" w:rsidR="008E35A3" w:rsidRPr="001228E0" w:rsidRDefault="008E35A3" w:rsidP="008E35A3">
      <w:pPr>
        <w:spacing w:before="100" w:beforeAutospacing="1" w:after="100" w:afterAutospacing="1"/>
        <w:ind w:left="709"/>
        <w:contextualSpacing/>
        <w:jc w:val="both"/>
        <w:rPr>
          <w:rFonts w:asciiTheme="minorHAnsi" w:eastAsiaTheme="minorHAnsi" w:hAnsiTheme="minorHAnsi" w:cstheme="minorHAnsi"/>
          <w:b/>
          <w:bCs/>
          <w:color w:val="032D99"/>
          <w:sz w:val="16"/>
          <w:szCs w:val="16"/>
          <w:u w:color="000000"/>
          <w:lang w:val="fr-FR" w:eastAsia="en-US"/>
        </w:rPr>
      </w:pPr>
      <w:r w:rsidRPr="008E35A3">
        <w:rPr>
          <w:rFonts w:asciiTheme="minorHAnsi" w:eastAsiaTheme="minorHAnsi" w:hAnsiTheme="minorHAnsi" w:cstheme="minorHAnsi"/>
          <w:b/>
          <w:bCs/>
          <w:color w:val="032D99"/>
          <w:sz w:val="16"/>
          <w:szCs w:val="16"/>
          <w:u w:color="000000"/>
          <w:lang w:val="fr-FR" w:eastAsia="en-US"/>
        </w:rPr>
        <w:t xml:space="preserve">Un </w:t>
      </w:r>
      <w:r w:rsidR="008F35ED" w:rsidRPr="001228E0">
        <w:rPr>
          <w:rFonts w:asciiTheme="minorHAnsi" w:eastAsiaTheme="minorHAnsi" w:hAnsiTheme="minorHAnsi" w:cstheme="minorHAnsi"/>
          <w:b/>
          <w:bCs/>
          <w:color w:val="032D99"/>
          <w:sz w:val="16"/>
          <w:szCs w:val="16"/>
          <w:u w:color="000000"/>
          <w:lang w:val="fr-FR" w:eastAsia="en-US"/>
        </w:rPr>
        <w:t>deuxième</w:t>
      </w:r>
      <w:r w:rsidRPr="008E35A3">
        <w:rPr>
          <w:rFonts w:asciiTheme="minorHAnsi" w:eastAsiaTheme="minorHAnsi" w:hAnsiTheme="minorHAnsi" w:cstheme="minorHAnsi"/>
          <w:b/>
          <w:bCs/>
          <w:color w:val="032D99"/>
          <w:sz w:val="16"/>
          <w:szCs w:val="16"/>
          <w:u w:color="000000"/>
          <w:lang w:val="fr-FR" w:eastAsia="en-US"/>
        </w:rPr>
        <w:t xml:space="preserve"> </w:t>
      </w:r>
      <w:r w:rsidR="008F35ED" w:rsidRPr="001228E0">
        <w:rPr>
          <w:rFonts w:asciiTheme="minorHAnsi" w:eastAsiaTheme="minorHAnsi" w:hAnsiTheme="minorHAnsi" w:cstheme="minorHAnsi"/>
          <w:b/>
          <w:bCs/>
          <w:color w:val="032D99"/>
          <w:sz w:val="16"/>
          <w:szCs w:val="16"/>
          <w:u w:color="000000"/>
          <w:lang w:val="fr-FR" w:eastAsia="en-US"/>
        </w:rPr>
        <w:t>arrêté</w:t>
      </w:r>
      <w:r w:rsidRPr="008E35A3">
        <w:rPr>
          <w:rFonts w:asciiTheme="minorHAnsi" w:eastAsiaTheme="minorHAnsi" w:hAnsiTheme="minorHAnsi" w:cstheme="minorHAnsi"/>
          <w:b/>
          <w:bCs/>
          <w:color w:val="032D99"/>
          <w:sz w:val="16"/>
          <w:szCs w:val="16"/>
          <w:u w:color="000000"/>
          <w:lang w:val="fr-FR" w:eastAsia="en-US"/>
        </w:rPr>
        <w:t xml:space="preserve">́ du 7 </w:t>
      </w:r>
      <w:r w:rsidR="008F35ED" w:rsidRPr="001228E0">
        <w:rPr>
          <w:rFonts w:asciiTheme="minorHAnsi" w:eastAsiaTheme="minorHAnsi" w:hAnsiTheme="minorHAnsi" w:cstheme="minorHAnsi"/>
          <w:b/>
          <w:bCs/>
          <w:color w:val="032D99"/>
          <w:sz w:val="16"/>
          <w:szCs w:val="16"/>
          <w:u w:color="000000"/>
          <w:lang w:val="fr-FR" w:eastAsia="en-US"/>
        </w:rPr>
        <w:t>août</w:t>
      </w:r>
      <w:r w:rsidRPr="008E35A3">
        <w:rPr>
          <w:rFonts w:asciiTheme="minorHAnsi" w:eastAsiaTheme="minorHAnsi" w:hAnsiTheme="minorHAnsi" w:cstheme="minorHAnsi"/>
          <w:b/>
          <w:bCs/>
          <w:color w:val="032D99"/>
          <w:sz w:val="16"/>
          <w:szCs w:val="16"/>
          <w:u w:color="000000"/>
          <w:lang w:val="fr-FR" w:eastAsia="en-US"/>
        </w:rPr>
        <w:t xml:space="preserve"> 2019** modifie l'</w:t>
      </w:r>
      <w:r w:rsidR="008F35ED" w:rsidRPr="001228E0">
        <w:rPr>
          <w:rFonts w:asciiTheme="minorHAnsi" w:eastAsiaTheme="minorHAnsi" w:hAnsiTheme="minorHAnsi" w:cstheme="minorHAnsi"/>
          <w:b/>
          <w:bCs/>
          <w:color w:val="032D99"/>
          <w:sz w:val="16"/>
          <w:szCs w:val="16"/>
          <w:u w:color="000000"/>
          <w:lang w:val="fr-FR" w:eastAsia="en-US"/>
        </w:rPr>
        <w:t>arrêté</w:t>
      </w:r>
      <w:r w:rsidRPr="008E35A3">
        <w:rPr>
          <w:rFonts w:asciiTheme="minorHAnsi" w:eastAsiaTheme="minorHAnsi" w:hAnsiTheme="minorHAnsi" w:cstheme="minorHAnsi"/>
          <w:b/>
          <w:bCs/>
          <w:color w:val="032D99"/>
          <w:sz w:val="16"/>
          <w:szCs w:val="16"/>
          <w:u w:color="000000"/>
          <w:lang w:val="fr-FR" w:eastAsia="en-US"/>
        </w:rPr>
        <w:t xml:space="preserve">́ du 31 janvier 1986 relatif à la protection contre l'incendie des </w:t>
      </w:r>
      <w:r w:rsidR="008F35ED" w:rsidRPr="001228E0">
        <w:rPr>
          <w:rFonts w:asciiTheme="minorHAnsi" w:eastAsiaTheme="minorHAnsi" w:hAnsiTheme="minorHAnsi" w:cstheme="minorHAnsi"/>
          <w:b/>
          <w:bCs/>
          <w:color w:val="032D99"/>
          <w:sz w:val="16"/>
          <w:szCs w:val="16"/>
          <w:u w:color="000000"/>
          <w:lang w:val="fr-FR" w:eastAsia="en-US"/>
        </w:rPr>
        <w:t>bâtiments</w:t>
      </w:r>
      <w:r w:rsidRPr="008E35A3">
        <w:rPr>
          <w:rFonts w:asciiTheme="minorHAnsi" w:eastAsiaTheme="minorHAnsi" w:hAnsiTheme="minorHAnsi" w:cstheme="minorHAnsi"/>
          <w:b/>
          <w:bCs/>
          <w:color w:val="032D99"/>
          <w:sz w:val="16"/>
          <w:szCs w:val="16"/>
          <w:u w:color="000000"/>
          <w:lang w:val="fr-FR" w:eastAsia="en-US"/>
        </w:rPr>
        <w:t xml:space="preserve"> d'habitation.</w:t>
      </w:r>
      <w:r w:rsidRPr="008E35A3">
        <w:rPr>
          <w:rFonts w:asciiTheme="minorHAnsi" w:eastAsiaTheme="minorHAnsi" w:hAnsiTheme="minorHAnsi" w:cstheme="minorHAnsi"/>
          <w:b/>
          <w:bCs/>
          <w:color w:val="032D99"/>
          <w:sz w:val="16"/>
          <w:szCs w:val="16"/>
          <w:u w:color="000000"/>
          <w:lang w:val="fr-FR" w:eastAsia="en-US"/>
        </w:rPr>
        <w:br/>
        <w:t xml:space="preserve">Les prescriptions à respecter en </w:t>
      </w:r>
      <w:r w:rsidR="008F35ED" w:rsidRPr="001228E0">
        <w:rPr>
          <w:rFonts w:asciiTheme="minorHAnsi" w:eastAsiaTheme="minorHAnsi" w:hAnsiTheme="minorHAnsi" w:cstheme="minorHAnsi"/>
          <w:b/>
          <w:bCs/>
          <w:color w:val="032D99"/>
          <w:sz w:val="16"/>
          <w:szCs w:val="16"/>
          <w:u w:color="000000"/>
          <w:lang w:val="fr-FR" w:eastAsia="en-US"/>
        </w:rPr>
        <w:t>matière</w:t>
      </w:r>
      <w:r w:rsidRPr="008E35A3">
        <w:rPr>
          <w:rFonts w:asciiTheme="minorHAnsi" w:eastAsiaTheme="minorHAnsi" w:hAnsiTheme="minorHAnsi" w:cstheme="minorHAnsi"/>
          <w:b/>
          <w:bCs/>
          <w:color w:val="032D99"/>
          <w:sz w:val="16"/>
          <w:szCs w:val="16"/>
          <w:u w:color="000000"/>
          <w:lang w:val="fr-FR" w:eastAsia="en-US"/>
        </w:rPr>
        <w:t xml:space="preserve"> de </w:t>
      </w:r>
      <w:r w:rsidR="008F35ED" w:rsidRPr="001228E0">
        <w:rPr>
          <w:rFonts w:asciiTheme="minorHAnsi" w:eastAsiaTheme="minorHAnsi" w:hAnsiTheme="minorHAnsi" w:cstheme="minorHAnsi"/>
          <w:b/>
          <w:bCs/>
          <w:color w:val="032D99"/>
          <w:sz w:val="16"/>
          <w:szCs w:val="16"/>
          <w:u w:color="000000"/>
          <w:lang w:val="fr-FR" w:eastAsia="en-US"/>
        </w:rPr>
        <w:t>sécurité</w:t>
      </w:r>
      <w:r w:rsidRPr="008E35A3">
        <w:rPr>
          <w:rFonts w:asciiTheme="minorHAnsi" w:eastAsiaTheme="minorHAnsi" w:hAnsiTheme="minorHAnsi" w:cstheme="minorHAnsi"/>
          <w:b/>
          <w:bCs/>
          <w:color w:val="032D99"/>
          <w:sz w:val="16"/>
          <w:szCs w:val="16"/>
          <w:u w:color="000000"/>
          <w:lang w:val="fr-FR" w:eastAsia="en-US"/>
        </w:rPr>
        <w:t xml:space="preserve">́ contre l’incendie lors de la </w:t>
      </w:r>
      <w:r w:rsidR="008F35ED" w:rsidRPr="001228E0">
        <w:rPr>
          <w:rFonts w:asciiTheme="minorHAnsi" w:eastAsiaTheme="minorHAnsi" w:hAnsiTheme="minorHAnsi" w:cstheme="minorHAnsi"/>
          <w:b/>
          <w:bCs/>
          <w:color w:val="032D99"/>
          <w:sz w:val="16"/>
          <w:szCs w:val="16"/>
          <w:u w:color="000000"/>
          <w:lang w:val="fr-FR" w:eastAsia="en-US"/>
        </w:rPr>
        <w:t>rénovation</w:t>
      </w:r>
      <w:r w:rsidRPr="008E35A3">
        <w:rPr>
          <w:rFonts w:asciiTheme="minorHAnsi" w:eastAsiaTheme="minorHAnsi" w:hAnsiTheme="minorHAnsi" w:cstheme="minorHAnsi"/>
          <w:b/>
          <w:bCs/>
          <w:color w:val="032D99"/>
          <w:sz w:val="16"/>
          <w:szCs w:val="16"/>
          <w:u w:color="000000"/>
          <w:lang w:val="fr-FR" w:eastAsia="en-US"/>
        </w:rPr>
        <w:t xml:space="preserve"> de </w:t>
      </w:r>
      <w:r w:rsidR="008F35ED" w:rsidRPr="001228E0">
        <w:rPr>
          <w:rFonts w:asciiTheme="minorHAnsi" w:eastAsiaTheme="minorHAnsi" w:hAnsiTheme="minorHAnsi" w:cstheme="minorHAnsi"/>
          <w:b/>
          <w:bCs/>
          <w:color w:val="032D99"/>
          <w:sz w:val="16"/>
          <w:szCs w:val="16"/>
          <w:u w:color="000000"/>
          <w:lang w:val="fr-FR" w:eastAsia="en-US"/>
        </w:rPr>
        <w:t>façade</w:t>
      </w:r>
      <w:r w:rsidRPr="008E35A3">
        <w:rPr>
          <w:rFonts w:asciiTheme="minorHAnsi" w:eastAsiaTheme="minorHAnsi" w:hAnsiTheme="minorHAnsi" w:cstheme="minorHAnsi"/>
          <w:b/>
          <w:bCs/>
          <w:color w:val="032D99"/>
          <w:sz w:val="16"/>
          <w:szCs w:val="16"/>
          <w:u w:color="000000"/>
          <w:lang w:val="fr-FR" w:eastAsia="en-US"/>
        </w:rPr>
        <w:t xml:space="preserve"> et du </w:t>
      </w:r>
      <w:r w:rsidR="008F35ED" w:rsidRPr="001228E0">
        <w:rPr>
          <w:rFonts w:asciiTheme="minorHAnsi" w:eastAsiaTheme="minorHAnsi" w:hAnsiTheme="minorHAnsi" w:cstheme="minorHAnsi"/>
          <w:b/>
          <w:bCs/>
          <w:color w:val="032D99"/>
          <w:sz w:val="16"/>
          <w:szCs w:val="16"/>
          <w:u w:color="000000"/>
          <w:lang w:val="fr-FR" w:eastAsia="en-US"/>
        </w:rPr>
        <w:t>système</w:t>
      </w:r>
      <w:r w:rsidRPr="008E35A3">
        <w:rPr>
          <w:rFonts w:asciiTheme="minorHAnsi" w:eastAsiaTheme="minorHAnsi" w:hAnsiTheme="minorHAnsi" w:cstheme="minorHAnsi"/>
          <w:b/>
          <w:bCs/>
          <w:color w:val="032D99"/>
          <w:sz w:val="16"/>
          <w:szCs w:val="16"/>
          <w:u w:color="000000"/>
          <w:lang w:val="fr-FR" w:eastAsia="en-US"/>
        </w:rPr>
        <w:t xml:space="preserve"> de </w:t>
      </w:r>
      <w:r w:rsidR="008F35ED" w:rsidRPr="001228E0">
        <w:rPr>
          <w:rFonts w:asciiTheme="minorHAnsi" w:eastAsiaTheme="minorHAnsi" w:hAnsiTheme="minorHAnsi" w:cstheme="minorHAnsi"/>
          <w:b/>
          <w:bCs/>
          <w:color w:val="032D99"/>
          <w:sz w:val="16"/>
          <w:szCs w:val="16"/>
          <w:u w:color="000000"/>
          <w:lang w:val="fr-FR" w:eastAsia="en-US"/>
        </w:rPr>
        <w:t>façade</w:t>
      </w:r>
      <w:r w:rsidRPr="008E35A3">
        <w:rPr>
          <w:rFonts w:asciiTheme="minorHAnsi" w:eastAsiaTheme="minorHAnsi" w:hAnsiTheme="minorHAnsi" w:cstheme="minorHAnsi"/>
          <w:b/>
          <w:bCs/>
          <w:color w:val="032D99"/>
          <w:sz w:val="16"/>
          <w:szCs w:val="16"/>
          <w:u w:color="000000"/>
          <w:lang w:val="fr-FR" w:eastAsia="en-US"/>
        </w:rPr>
        <w:t xml:space="preserve"> de tels immeubles sont </w:t>
      </w:r>
      <w:r w:rsidR="008F35ED" w:rsidRPr="001228E0">
        <w:rPr>
          <w:rFonts w:asciiTheme="minorHAnsi" w:eastAsiaTheme="minorHAnsi" w:hAnsiTheme="minorHAnsi" w:cstheme="minorHAnsi"/>
          <w:b/>
          <w:bCs/>
          <w:color w:val="032D99"/>
          <w:sz w:val="16"/>
          <w:szCs w:val="16"/>
          <w:u w:color="000000"/>
          <w:lang w:val="fr-FR" w:eastAsia="en-US"/>
        </w:rPr>
        <w:t>prévues</w:t>
      </w:r>
      <w:r w:rsidRPr="008E35A3">
        <w:rPr>
          <w:rFonts w:asciiTheme="minorHAnsi" w:eastAsiaTheme="minorHAnsi" w:hAnsiTheme="minorHAnsi" w:cstheme="minorHAnsi"/>
          <w:b/>
          <w:bCs/>
          <w:color w:val="032D99"/>
          <w:sz w:val="16"/>
          <w:szCs w:val="16"/>
          <w:u w:color="000000"/>
          <w:lang w:val="fr-FR" w:eastAsia="en-US"/>
        </w:rPr>
        <w:t xml:space="preserve"> aux nouveaux articles R122-31 à R122-34. Ces nouvelles dispositions s’appliquent aux travaux de </w:t>
      </w:r>
      <w:r w:rsidR="008F35ED" w:rsidRPr="001228E0">
        <w:rPr>
          <w:rFonts w:asciiTheme="minorHAnsi" w:eastAsiaTheme="minorHAnsi" w:hAnsiTheme="minorHAnsi" w:cstheme="minorHAnsi"/>
          <w:b/>
          <w:bCs/>
          <w:color w:val="032D99"/>
          <w:sz w:val="16"/>
          <w:szCs w:val="16"/>
          <w:u w:color="000000"/>
          <w:lang w:val="fr-FR" w:eastAsia="en-US"/>
        </w:rPr>
        <w:t>rénovation</w:t>
      </w:r>
      <w:r w:rsidRPr="008E35A3">
        <w:rPr>
          <w:rFonts w:asciiTheme="minorHAnsi" w:eastAsiaTheme="minorHAnsi" w:hAnsiTheme="minorHAnsi" w:cstheme="minorHAnsi"/>
          <w:b/>
          <w:bCs/>
          <w:color w:val="032D99"/>
          <w:sz w:val="16"/>
          <w:szCs w:val="16"/>
          <w:u w:color="000000"/>
          <w:lang w:val="fr-FR" w:eastAsia="en-US"/>
        </w:rPr>
        <w:t xml:space="preserve"> de </w:t>
      </w:r>
      <w:r w:rsidR="008F35ED" w:rsidRPr="001228E0">
        <w:rPr>
          <w:rFonts w:asciiTheme="minorHAnsi" w:eastAsiaTheme="minorHAnsi" w:hAnsiTheme="minorHAnsi" w:cstheme="minorHAnsi"/>
          <w:b/>
          <w:bCs/>
          <w:color w:val="032D99"/>
          <w:sz w:val="16"/>
          <w:szCs w:val="16"/>
          <w:u w:color="000000"/>
          <w:lang w:val="fr-FR" w:eastAsia="en-US"/>
        </w:rPr>
        <w:t>façade</w:t>
      </w:r>
      <w:r w:rsidRPr="008E35A3">
        <w:rPr>
          <w:rFonts w:asciiTheme="minorHAnsi" w:eastAsiaTheme="minorHAnsi" w:hAnsiTheme="minorHAnsi" w:cstheme="minorHAnsi"/>
          <w:b/>
          <w:bCs/>
          <w:color w:val="032D99"/>
          <w:sz w:val="16"/>
          <w:szCs w:val="16"/>
          <w:u w:color="000000"/>
          <w:lang w:val="fr-FR" w:eastAsia="en-US"/>
        </w:rPr>
        <w:t xml:space="preserve"> dont la </w:t>
      </w:r>
      <w:r w:rsidR="008F35ED" w:rsidRPr="001228E0">
        <w:rPr>
          <w:rFonts w:asciiTheme="minorHAnsi" w:eastAsiaTheme="minorHAnsi" w:hAnsiTheme="minorHAnsi" w:cstheme="minorHAnsi"/>
          <w:b/>
          <w:bCs/>
          <w:color w:val="032D99"/>
          <w:sz w:val="16"/>
          <w:szCs w:val="16"/>
          <w:u w:color="000000"/>
          <w:lang w:val="fr-FR" w:eastAsia="en-US"/>
        </w:rPr>
        <w:t>déclaration</w:t>
      </w:r>
      <w:r w:rsidRPr="008E35A3">
        <w:rPr>
          <w:rFonts w:asciiTheme="minorHAnsi" w:eastAsiaTheme="minorHAnsi" w:hAnsiTheme="minorHAnsi" w:cstheme="minorHAnsi"/>
          <w:b/>
          <w:bCs/>
          <w:color w:val="032D99"/>
          <w:sz w:val="16"/>
          <w:szCs w:val="16"/>
          <w:u w:color="000000"/>
          <w:lang w:val="fr-FR" w:eastAsia="en-US"/>
        </w:rPr>
        <w:t xml:space="preserve"> </w:t>
      </w:r>
      <w:r w:rsidR="008F35ED" w:rsidRPr="001228E0">
        <w:rPr>
          <w:rFonts w:asciiTheme="minorHAnsi" w:eastAsiaTheme="minorHAnsi" w:hAnsiTheme="minorHAnsi" w:cstheme="minorHAnsi"/>
          <w:b/>
          <w:bCs/>
          <w:color w:val="032D99"/>
          <w:sz w:val="16"/>
          <w:szCs w:val="16"/>
          <w:u w:color="000000"/>
          <w:lang w:val="fr-FR" w:eastAsia="en-US"/>
        </w:rPr>
        <w:t>préalable</w:t>
      </w:r>
      <w:r w:rsidRPr="008E35A3">
        <w:rPr>
          <w:rFonts w:asciiTheme="minorHAnsi" w:eastAsiaTheme="minorHAnsi" w:hAnsiTheme="minorHAnsi" w:cstheme="minorHAnsi"/>
          <w:b/>
          <w:bCs/>
          <w:color w:val="032D99"/>
          <w:sz w:val="16"/>
          <w:szCs w:val="16"/>
          <w:u w:color="000000"/>
          <w:lang w:val="fr-FR" w:eastAsia="en-US"/>
        </w:rPr>
        <w:t xml:space="preserve"> ou la demande de permis de construire est </w:t>
      </w:r>
      <w:r w:rsidR="008F35ED" w:rsidRPr="001228E0">
        <w:rPr>
          <w:rFonts w:asciiTheme="minorHAnsi" w:eastAsiaTheme="minorHAnsi" w:hAnsiTheme="minorHAnsi" w:cstheme="minorHAnsi"/>
          <w:b/>
          <w:bCs/>
          <w:color w:val="032D99"/>
          <w:sz w:val="16"/>
          <w:szCs w:val="16"/>
          <w:u w:color="000000"/>
          <w:lang w:val="fr-FR" w:eastAsia="en-US"/>
        </w:rPr>
        <w:t>déposée</w:t>
      </w:r>
      <w:r w:rsidRPr="008E35A3">
        <w:rPr>
          <w:rFonts w:asciiTheme="minorHAnsi" w:eastAsiaTheme="minorHAnsi" w:hAnsiTheme="minorHAnsi" w:cstheme="minorHAnsi"/>
          <w:b/>
          <w:bCs/>
          <w:color w:val="032D99"/>
          <w:sz w:val="16"/>
          <w:szCs w:val="16"/>
          <w:u w:color="000000"/>
          <w:lang w:val="fr-FR" w:eastAsia="en-US"/>
        </w:rPr>
        <w:t xml:space="preserve"> à partir du 1er janvier 2020. </w:t>
      </w:r>
    </w:p>
    <w:p w14:paraId="5E164B33" w14:textId="79966273" w:rsidR="00BE325F" w:rsidRPr="00C40A72" w:rsidRDefault="008F35ED" w:rsidP="00C40A72">
      <w:pPr>
        <w:pStyle w:val="NormalWeb"/>
        <w:ind w:left="709"/>
        <w:rPr>
          <w:rFonts w:asciiTheme="minorHAnsi" w:eastAsiaTheme="minorHAnsi" w:hAnsiTheme="minorHAnsi" w:cstheme="minorHAnsi"/>
          <w:b/>
          <w:bCs/>
          <w:color w:val="032D99"/>
          <w:sz w:val="16"/>
          <w:szCs w:val="16"/>
          <w:u w:color="000000"/>
          <w:lang w:val="fr-FR" w:eastAsia="en-US"/>
        </w:rPr>
      </w:pPr>
      <w:r w:rsidRPr="001228E0">
        <w:rPr>
          <w:rFonts w:asciiTheme="minorHAnsi" w:eastAsiaTheme="minorHAnsi" w:hAnsiTheme="minorHAnsi" w:cstheme="minorHAnsi"/>
          <w:b/>
          <w:bCs/>
          <w:color w:val="032D99"/>
          <w:sz w:val="16"/>
          <w:szCs w:val="16"/>
          <w:u w:color="000000"/>
          <w:lang w:val="fr-FR" w:eastAsia="en-US"/>
        </w:rPr>
        <w:lastRenderedPageBreak/>
        <w:t>*Arrêté́ du 7 août 2019 relatif aux travaux de modification des immeubles de moyenne hauteur et précisant les solutions constructives acceptables pour les rénovations de façade.</w:t>
      </w:r>
      <w:r w:rsidRPr="001228E0">
        <w:rPr>
          <w:rFonts w:asciiTheme="minorHAnsi" w:eastAsiaTheme="minorHAnsi" w:hAnsiTheme="minorHAnsi" w:cstheme="minorHAnsi"/>
          <w:b/>
          <w:bCs/>
          <w:color w:val="032D99"/>
          <w:sz w:val="16"/>
          <w:szCs w:val="16"/>
          <w:u w:color="000000"/>
          <w:lang w:val="fr-FR" w:eastAsia="en-US"/>
        </w:rPr>
        <w:br/>
        <w:t>** Arrêté́ du 7 août 2019 modifiant l’arrêté́ du 31 janvier 1986 relatif à la protection contre l’incendie des bâtiments d’habitation.</w:t>
      </w:r>
    </w:p>
    <w:p w14:paraId="0BAB0B87" w14:textId="09B45C41" w:rsidR="00F14968" w:rsidRDefault="00F14968" w:rsidP="006B551B">
      <w:pPr>
        <w:pStyle w:val="Titre1"/>
        <w:pBdr>
          <w:top w:val="single" w:sz="4" w:space="1" w:color="auto"/>
          <w:left w:val="single" w:sz="4" w:space="4" w:color="auto"/>
          <w:bottom w:val="single" w:sz="4" w:space="1" w:color="auto"/>
          <w:right w:val="single" w:sz="4" w:space="4" w:color="auto"/>
        </w:pBdr>
      </w:pPr>
      <w:bookmarkStart w:id="272" w:name="_Toc177735830"/>
      <w:r w:rsidRPr="009B0F97">
        <w:t>QUANTITATIF DES OUVRAGES</w:t>
      </w:r>
      <w:bookmarkEnd w:id="272"/>
    </w:p>
    <w:p w14:paraId="6D4765C3" w14:textId="6E440875" w:rsidR="0089377C" w:rsidRDefault="0089377C" w:rsidP="001E4FBA">
      <w:pPr>
        <w:ind w:left="709"/>
        <w:rPr>
          <w:rFonts w:asciiTheme="minorHAnsi" w:hAnsiTheme="minorHAnsi" w:cstheme="minorHAnsi"/>
          <w:sz w:val="18"/>
          <w:szCs w:val="18"/>
        </w:rPr>
      </w:pPr>
    </w:p>
    <w:p w14:paraId="607855DD" w14:textId="5CE2428C" w:rsidR="002B044B" w:rsidRPr="00352C08" w:rsidRDefault="002B044B" w:rsidP="002B044B">
      <w:pPr>
        <w:ind w:left="709"/>
        <w:jc w:val="both"/>
        <w:rPr>
          <w:rFonts w:asciiTheme="minorHAnsi" w:hAnsiTheme="minorHAnsi" w:cstheme="minorHAnsi"/>
          <w:sz w:val="18"/>
          <w:szCs w:val="18"/>
          <w:u w:val="single"/>
        </w:rPr>
      </w:pPr>
      <w:bookmarkStart w:id="273" w:name="RANGE!A1:F98"/>
      <w:bookmarkStart w:id="274" w:name="RANGE!A1:F204"/>
      <w:bookmarkEnd w:id="273"/>
      <w:bookmarkEnd w:id="274"/>
      <w:r>
        <w:rPr>
          <w:rFonts w:asciiTheme="minorHAnsi" w:hAnsiTheme="minorHAnsi" w:cstheme="minorHAnsi"/>
          <w:sz w:val="18"/>
          <w:szCs w:val="18"/>
          <w:u w:val="single"/>
        </w:rPr>
        <w:t>Rappel</w:t>
      </w:r>
    </w:p>
    <w:p w14:paraId="4671C43B" w14:textId="77777777" w:rsidR="00352C08" w:rsidRPr="00352C08" w:rsidRDefault="00352C08" w:rsidP="002B044B">
      <w:pPr>
        <w:ind w:left="709"/>
        <w:jc w:val="both"/>
        <w:rPr>
          <w:rFonts w:asciiTheme="minorHAnsi" w:hAnsiTheme="minorHAnsi" w:cstheme="minorHAnsi"/>
          <w:sz w:val="18"/>
          <w:szCs w:val="18"/>
        </w:rPr>
      </w:pPr>
      <w:r w:rsidRPr="00352C08">
        <w:rPr>
          <w:rFonts w:asciiTheme="minorHAnsi" w:hAnsiTheme="minorHAnsi" w:cstheme="minorHAnsi"/>
          <w:sz w:val="18"/>
          <w:szCs w:val="18"/>
        </w:rPr>
        <w:t>Tous les ouvrages seront réalisés conformément aux plans, coupes, façades et détails de l'Architecte et suivant les "Prescriptions Techniques Particulières".</w:t>
      </w:r>
    </w:p>
    <w:p w14:paraId="1581D923" w14:textId="77777777" w:rsidR="00352C08" w:rsidRDefault="00352C08" w:rsidP="002B044B">
      <w:pPr>
        <w:ind w:left="709"/>
        <w:jc w:val="both"/>
        <w:rPr>
          <w:rFonts w:asciiTheme="minorHAnsi" w:hAnsiTheme="minorHAnsi" w:cstheme="minorHAnsi"/>
          <w:sz w:val="18"/>
          <w:szCs w:val="18"/>
        </w:rPr>
      </w:pPr>
      <w:r w:rsidRPr="00352C08">
        <w:rPr>
          <w:rFonts w:asciiTheme="minorHAnsi" w:hAnsiTheme="minorHAnsi" w:cstheme="minorHAnsi"/>
          <w:sz w:val="18"/>
          <w:szCs w:val="18"/>
        </w:rPr>
        <w:t>Les dimensions des ouvrages sont des dimensions projet, elles sont à valider lors de l’exécution.</w:t>
      </w:r>
    </w:p>
    <w:p w14:paraId="49DE5AA9" w14:textId="77777777" w:rsidR="003A694B" w:rsidRPr="00352C08" w:rsidRDefault="003A694B" w:rsidP="002B044B">
      <w:pPr>
        <w:ind w:left="709"/>
        <w:jc w:val="both"/>
        <w:rPr>
          <w:rFonts w:asciiTheme="minorHAnsi" w:hAnsiTheme="minorHAnsi" w:cstheme="minorHAnsi"/>
          <w:sz w:val="18"/>
          <w:szCs w:val="18"/>
        </w:rPr>
      </w:pPr>
    </w:p>
    <w:p w14:paraId="43C13C8C" w14:textId="77777777" w:rsidR="00352C08" w:rsidRPr="00352C08" w:rsidRDefault="00352C08" w:rsidP="002B044B">
      <w:pPr>
        <w:ind w:left="709"/>
        <w:jc w:val="both"/>
        <w:rPr>
          <w:rFonts w:asciiTheme="minorHAnsi" w:hAnsiTheme="minorHAnsi" w:cstheme="minorHAnsi"/>
          <w:sz w:val="18"/>
          <w:szCs w:val="18"/>
          <w:u w:val="single"/>
        </w:rPr>
      </w:pPr>
      <w:r w:rsidRPr="00352C08">
        <w:rPr>
          <w:rFonts w:asciiTheme="minorHAnsi" w:hAnsiTheme="minorHAnsi" w:cstheme="minorHAnsi"/>
          <w:sz w:val="18"/>
          <w:szCs w:val="18"/>
          <w:u w:val="single"/>
        </w:rPr>
        <w:t>Accès chantier</w:t>
      </w:r>
    </w:p>
    <w:p w14:paraId="673CA51E" w14:textId="56E3AD29" w:rsidR="00352C08" w:rsidRDefault="00352C08" w:rsidP="002B044B">
      <w:pPr>
        <w:ind w:left="709"/>
        <w:jc w:val="both"/>
        <w:rPr>
          <w:rFonts w:asciiTheme="minorHAnsi" w:hAnsiTheme="minorHAnsi" w:cstheme="minorHAnsi"/>
          <w:sz w:val="18"/>
          <w:szCs w:val="18"/>
        </w:rPr>
      </w:pPr>
      <w:r w:rsidRPr="00352C08">
        <w:rPr>
          <w:rFonts w:asciiTheme="minorHAnsi" w:hAnsiTheme="minorHAnsi" w:cstheme="minorHAnsi"/>
          <w:sz w:val="18"/>
          <w:szCs w:val="18"/>
        </w:rPr>
        <w:t>Pendant toute la durée du chantier, l'Entreprise doit prendre toutes les mesures nécessaires pour ne pas salir ou détériorer la voirie publique ou privée. Elle doit prendre toutes dispositions nécessaires avec les services compétents pour ne pas perturber la circulation.</w:t>
      </w:r>
    </w:p>
    <w:p w14:paraId="7776D1BC" w14:textId="550A39D0" w:rsidR="00A06C74" w:rsidRDefault="00A06C74" w:rsidP="002B044B">
      <w:pPr>
        <w:ind w:left="709"/>
        <w:jc w:val="both"/>
        <w:rPr>
          <w:rFonts w:asciiTheme="minorHAnsi" w:hAnsiTheme="minorHAnsi" w:cstheme="minorHAnsi"/>
          <w:sz w:val="18"/>
          <w:szCs w:val="18"/>
        </w:rPr>
      </w:pPr>
      <w:r>
        <w:rPr>
          <w:rFonts w:asciiTheme="minorHAnsi" w:hAnsiTheme="minorHAnsi" w:cstheme="minorHAnsi"/>
          <w:sz w:val="18"/>
          <w:szCs w:val="18"/>
        </w:rPr>
        <w:t>L’entreprise mettra tout en œuvre pour ce qui est de l‘évacuation des gravats et matériaux à transporter à la déchetterie.</w:t>
      </w:r>
    </w:p>
    <w:p w14:paraId="1C975D12" w14:textId="77777777" w:rsidR="00352C08" w:rsidRPr="00352C08" w:rsidRDefault="00352C08" w:rsidP="002B044B">
      <w:pPr>
        <w:ind w:left="709"/>
        <w:jc w:val="both"/>
        <w:rPr>
          <w:rFonts w:asciiTheme="minorHAnsi" w:hAnsiTheme="minorHAnsi" w:cstheme="minorHAnsi"/>
          <w:sz w:val="18"/>
          <w:szCs w:val="18"/>
        </w:rPr>
      </w:pPr>
      <w:r w:rsidRPr="00352C08">
        <w:rPr>
          <w:rFonts w:asciiTheme="minorHAnsi" w:hAnsiTheme="minorHAnsi" w:cstheme="minorHAnsi"/>
          <w:sz w:val="18"/>
          <w:szCs w:val="18"/>
        </w:rPr>
        <w:t>Il est rappelé qu'elle sera entièrement responsable des accidents causés par la négligence de ces prescriptions ; de plus, le Maître d'Œuvre pourra faire procéder d'office et aux frais de l'Entreprise aux nettoyages et réfections indispensables à la sécurité des tiers.</w:t>
      </w:r>
    </w:p>
    <w:p w14:paraId="75DA47F7" w14:textId="77777777" w:rsidR="00352C08" w:rsidRDefault="00352C08" w:rsidP="002B044B">
      <w:pPr>
        <w:ind w:left="709"/>
        <w:jc w:val="both"/>
        <w:rPr>
          <w:rFonts w:asciiTheme="minorHAnsi" w:hAnsiTheme="minorHAnsi" w:cstheme="minorHAnsi"/>
          <w:sz w:val="18"/>
          <w:szCs w:val="18"/>
        </w:rPr>
      </w:pPr>
      <w:r w:rsidRPr="00352C08">
        <w:rPr>
          <w:rFonts w:asciiTheme="minorHAnsi" w:hAnsiTheme="minorHAnsi" w:cstheme="minorHAnsi"/>
          <w:sz w:val="18"/>
          <w:szCs w:val="18"/>
        </w:rPr>
        <w:t>Le cas échéant, l'Entreprise devra le nettoyage à ses frais des voiries.</w:t>
      </w:r>
    </w:p>
    <w:p w14:paraId="25CFF465" w14:textId="77777777" w:rsidR="003A694B" w:rsidRPr="00352C08" w:rsidRDefault="003A694B" w:rsidP="002B044B">
      <w:pPr>
        <w:ind w:left="709"/>
        <w:jc w:val="both"/>
        <w:rPr>
          <w:rFonts w:asciiTheme="minorHAnsi" w:hAnsiTheme="minorHAnsi" w:cstheme="minorHAnsi"/>
          <w:sz w:val="18"/>
          <w:szCs w:val="18"/>
        </w:rPr>
      </w:pPr>
    </w:p>
    <w:p w14:paraId="0C6D28AF" w14:textId="77777777" w:rsidR="00352C08" w:rsidRPr="00352C08" w:rsidRDefault="00352C08" w:rsidP="002B044B">
      <w:pPr>
        <w:ind w:left="709"/>
        <w:jc w:val="both"/>
        <w:rPr>
          <w:rFonts w:asciiTheme="minorHAnsi" w:hAnsiTheme="minorHAnsi" w:cstheme="minorHAnsi"/>
          <w:sz w:val="18"/>
          <w:szCs w:val="18"/>
          <w:u w:val="single"/>
        </w:rPr>
      </w:pPr>
      <w:r w:rsidRPr="00352C08">
        <w:rPr>
          <w:rFonts w:asciiTheme="minorHAnsi" w:hAnsiTheme="minorHAnsi" w:cstheme="minorHAnsi"/>
          <w:sz w:val="18"/>
          <w:szCs w:val="18"/>
          <w:u w:val="single"/>
        </w:rPr>
        <w:t>Visite des lieux</w:t>
      </w:r>
    </w:p>
    <w:p w14:paraId="52BE7A12" w14:textId="77777777" w:rsidR="00352C08" w:rsidRDefault="00352C08" w:rsidP="002B044B">
      <w:pPr>
        <w:ind w:left="709"/>
        <w:jc w:val="both"/>
        <w:rPr>
          <w:rFonts w:asciiTheme="minorHAnsi" w:hAnsiTheme="minorHAnsi" w:cstheme="minorHAnsi"/>
          <w:sz w:val="18"/>
          <w:szCs w:val="18"/>
        </w:rPr>
      </w:pPr>
      <w:r w:rsidRPr="00D43AB9">
        <w:rPr>
          <w:rFonts w:asciiTheme="minorHAnsi" w:hAnsiTheme="minorHAnsi" w:cstheme="minorHAnsi"/>
          <w:sz w:val="18"/>
          <w:szCs w:val="18"/>
        </w:rPr>
        <w:t xml:space="preserve">L'Entreprise se rendra </w:t>
      </w:r>
      <w:r w:rsidRPr="00D43AB9">
        <w:rPr>
          <w:rFonts w:asciiTheme="minorHAnsi" w:hAnsiTheme="minorHAnsi" w:cstheme="minorHAnsi"/>
          <w:b/>
          <w:bCs/>
          <w:sz w:val="18"/>
          <w:szCs w:val="18"/>
        </w:rPr>
        <w:t>obligatoirement</w:t>
      </w:r>
      <w:r w:rsidRPr="00D43AB9">
        <w:rPr>
          <w:rFonts w:asciiTheme="minorHAnsi" w:hAnsiTheme="minorHAnsi" w:cstheme="minorHAnsi"/>
          <w:sz w:val="18"/>
          <w:szCs w:val="18"/>
        </w:rPr>
        <w:t xml:space="preserve"> sur place pour constater de la nature et de l'état des bâtiments existants.</w:t>
      </w:r>
    </w:p>
    <w:p w14:paraId="598F7318" w14:textId="77777777" w:rsidR="003A694B" w:rsidRPr="00D43AB9" w:rsidRDefault="003A694B" w:rsidP="002B044B">
      <w:pPr>
        <w:ind w:left="709"/>
        <w:jc w:val="both"/>
        <w:rPr>
          <w:rFonts w:asciiTheme="minorHAnsi" w:hAnsiTheme="minorHAnsi" w:cstheme="minorHAnsi"/>
          <w:sz w:val="18"/>
          <w:szCs w:val="18"/>
        </w:rPr>
      </w:pPr>
    </w:p>
    <w:p w14:paraId="243D60C6" w14:textId="77777777" w:rsidR="00352C08" w:rsidRPr="00352C08" w:rsidRDefault="00352C08" w:rsidP="002B044B">
      <w:pPr>
        <w:ind w:left="709"/>
        <w:jc w:val="both"/>
        <w:rPr>
          <w:rFonts w:asciiTheme="minorHAnsi" w:hAnsiTheme="minorHAnsi" w:cstheme="minorHAnsi"/>
          <w:sz w:val="18"/>
          <w:szCs w:val="18"/>
          <w:u w:val="single"/>
        </w:rPr>
      </w:pPr>
      <w:r w:rsidRPr="00352C08">
        <w:rPr>
          <w:rFonts w:asciiTheme="minorHAnsi" w:hAnsiTheme="minorHAnsi" w:cstheme="minorHAnsi"/>
          <w:sz w:val="18"/>
          <w:szCs w:val="18"/>
          <w:u w:val="single"/>
        </w:rPr>
        <w:t>Diagnostic Amiante &amp; Plomb</w:t>
      </w:r>
    </w:p>
    <w:p w14:paraId="465B2DD4" w14:textId="628B7921" w:rsidR="006C7190" w:rsidRDefault="00352C08" w:rsidP="002B044B">
      <w:pPr>
        <w:ind w:left="709"/>
        <w:jc w:val="both"/>
        <w:rPr>
          <w:rFonts w:asciiTheme="minorHAnsi" w:hAnsiTheme="minorHAnsi" w:cstheme="minorHAnsi"/>
          <w:sz w:val="18"/>
          <w:szCs w:val="18"/>
        </w:rPr>
      </w:pPr>
      <w:r w:rsidRPr="00D43AB9">
        <w:rPr>
          <w:rFonts w:asciiTheme="minorHAnsi" w:hAnsiTheme="minorHAnsi" w:cstheme="minorHAnsi"/>
          <w:sz w:val="18"/>
          <w:szCs w:val="18"/>
        </w:rPr>
        <w:t>En cours. Sera transmis à l’Entreprise dans les plus brefs délais</w:t>
      </w:r>
      <w:r w:rsidR="00D43AB9">
        <w:rPr>
          <w:rFonts w:asciiTheme="minorHAnsi" w:hAnsiTheme="minorHAnsi" w:cstheme="minorHAnsi"/>
          <w:sz w:val="18"/>
          <w:szCs w:val="18"/>
        </w:rPr>
        <w:t>.</w:t>
      </w:r>
    </w:p>
    <w:p w14:paraId="0EF7DD5D" w14:textId="77777777" w:rsidR="00C40A72" w:rsidRDefault="00C40A72" w:rsidP="002B044B">
      <w:pPr>
        <w:ind w:left="709"/>
        <w:jc w:val="both"/>
        <w:rPr>
          <w:rFonts w:asciiTheme="minorHAnsi" w:hAnsiTheme="minorHAnsi" w:cstheme="minorHAnsi"/>
          <w:sz w:val="18"/>
          <w:szCs w:val="18"/>
        </w:rPr>
      </w:pPr>
    </w:p>
    <w:p w14:paraId="0CEB1108" w14:textId="1038E40B" w:rsidR="00433412" w:rsidRDefault="00433412">
      <w:pPr>
        <w:rPr>
          <w:rFonts w:asciiTheme="minorHAnsi" w:hAnsiTheme="minorHAnsi" w:cstheme="minorHAnsi"/>
          <w:sz w:val="18"/>
          <w:szCs w:val="18"/>
        </w:rPr>
      </w:pPr>
      <w:r>
        <w:rPr>
          <w:rFonts w:asciiTheme="minorHAnsi" w:hAnsiTheme="minorHAnsi" w:cstheme="minorHAnsi"/>
          <w:sz w:val="18"/>
          <w:szCs w:val="18"/>
        </w:rPr>
        <w:br w:type="page"/>
      </w:r>
    </w:p>
    <w:tbl>
      <w:tblPr>
        <w:tblW w:w="9780" w:type="dxa"/>
        <w:tblCellMar>
          <w:left w:w="70" w:type="dxa"/>
          <w:right w:w="70" w:type="dxa"/>
        </w:tblCellMar>
        <w:tblLook w:val="04A0" w:firstRow="1" w:lastRow="0" w:firstColumn="1" w:lastColumn="0" w:noHBand="0" w:noVBand="1"/>
      </w:tblPr>
      <w:tblGrid>
        <w:gridCol w:w="980"/>
        <w:gridCol w:w="4996"/>
        <w:gridCol w:w="697"/>
        <w:gridCol w:w="719"/>
        <w:gridCol w:w="1194"/>
        <w:gridCol w:w="1194"/>
      </w:tblGrid>
      <w:tr w:rsidR="00C7124A" w:rsidRPr="00C7124A" w14:paraId="69EB1063" w14:textId="77777777" w:rsidTr="00C7124A">
        <w:trPr>
          <w:trHeight w:val="320"/>
        </w:trPr>
        <w:tc>
          <w:tcPr>
            <w:tcW w:w="980" w:type="dxa"/>
            <w:tcBorders>
              <w:top w:val="nil"/>
              <w:left w:val="nil"/>
              <w:bottom w:val="nil"/>
              <w:right w:val="nil"/>
            </w:tcBorders>
            <w:vAlign w:val="center"/>
            <w:hideMark/>
          </w:tcPr>
          <w:p w14:paraId="1DEB87A4" w14:textId="77777777" w:rsidR="00C7124A" w:rsidRPr="00C7124A" w:rsidRDefault="00C7124A" w:rsidP="00C7124A">
            <w:pPr>
              <w:rPr>
                <w:rFonts w:ascii="Calibri" w:hAnsi="Calibri" w:cs="Calibri"/>
                <w:b/>
                <w:bCs/>
                <w:color w:val="000000"/>
                <w:sz w:val="18"/>
                <w:szCs w:val="18"/>
                <w:lang w:val="fr-FR"/>
              </w:rPr>
            </w:pPr>
            <w:r w:rsidRPr="00C7124A">
              <w:rPr>
                <w:rFonts w:ascii="Calibri" w:hAnsi="Calibri" w:cs="Calibri"/>
                <w:b/>
                <w:bCs/>
                <w:color w:val="000000"/>
                <w:sz w:val="18"/>
                <w:szCs w:val="18"/>
                <w:lang w:val="fr-FR"/>
              </w:rPr>
              <w:lastRenderedPageBreak/>
              <w:t>LOT 04</w:t>
            </w:r>
          </w:p>
        </w:tc>
        <w:tc>
          <w:tcPr>
            <w:tcW w:w="4996" w:type="dxa"/>
            <w:tcBorders>
              <w:top w:val="nil"/>
              <w:left w:val="nil"/>
              <w:bottom w:val="nil"/>
              <w:right w:val="nil"/>
            </w:tcBorders>
            <w:vAlign w:val="center"/>
            <w:hideMark/>
          </w:tcPr>
          <w:p w14:paraId="6FBF64EF" w14:textId="77777777" w:rsidR="00C7124A" w:rsidRPr="00C7124A" w:rsidRDefault="00C7124A" w:rsidP="00C7124A">
            <w:pPr>
              <w:rPr>
                <w:rFonts w:ascii="Calibri" w:hAnsi="Calibri" w:cs="Calibri"/>
                <w:b/>
                <w:bCs/>
                <w:color w:val="000000"/>
                <w:sz w:val="18"/>
                <w:szCs w:val="18"/>
                <w:lang w:val="fr-FR"/>
              </w:rPr>
            </w:pPr>
            <w:r w:rsidRPr="00C7124A">
              <w:rPr>
                <w:rFonts w:ascii="Calibri" w:hAnsi="Calibri" w:cs="Calibri"/>
                <w:b/>
                <w:bCs/>
                <w:color w:val="000000"/>
                <w:sz w:val="18"/>
                <w:szCs w:val="18"/>
                <w:lang w:val="fr-FR"/>
              </w:rPr>
              <w:t>ECHAFAUDAGE - ITE</w:t>
            </w:r>
          </w:p>
        </w:tc>
        <w:tc>
          <w:tcPr>
            <w:tcW w:w="697" w:type="dxa"/>
            <w:tcBorders>
              <w:top w:val="nil"/>
              <w:left w:val="nil"/>
              <w:bottom w:val="nil"/>
              <w:right w:val="nil"/>
            </w:tcBorders>
            <w:vAlign w:val="center"/>
            <w:hideMark/>
          </w:tcPr>
          <w:p w14:paraId="1C90142C" w14:textId="77777777" w:rsidR="00C7124A" w:rsidRPr="00C7124A" w:rsidRDefault="00C7124A" w:rsidP="00C7124A">
            <w:pPr>
              <w:rPr>
                <w:rFonts w:ascii="Calibri" w:hAnsi="Calibri" w:cs="Calibri"/>
                <w:b/>
                <w:bCs/>
                <w:color w:val="000000"/>
                <w:sz w:val="18"/>
                <w:szCs w:val="18"/>
                <w:lang w:val="fr-FR"/>
              </w:rPr>
            </w:pPr>
          </w:p>
        </w:tc>
        <w:tc>
          <w:tcPr>
            <w:tcW w:w="719" w:type="dxa"/>
            <w:tcBorders>
              <w:top w:val="nil"/>
              <w:left w:val="nil"/>
              <w:bottom w:val="nil"/>
              <w:right w:val="nil"/>
            </w:tcBorders>
            <w:vAlign w:val="center"/>
            <w:hideMark/>
          </w:tcPr>
          <w:p w14:paraId="5E628C50" w14:textId="77777777" w:rsidR="00C7124A" w:rsidRPr="00C7124A" w:rsidRDefault="00C7124A" w:rsidP="00C7124A">
            <w:pPr>
              <w:jc w:val="center"/>
              <w:rPr>
                <w:sz w:val="20"/>
                <w:szCs w:val="20"/>
                <w:lang w:val="fr-FR"/>
              </w:rPr>
            </w:pPr>
          </w:p>
        </w:tc>
        <w:tc>
          <w:tcPr>
            <w:tcW w:w="1194" w:type="dxa"/>
            <w:tcBorders>
              <w:top w:val="nil"/>
              <w:left w:val="nil"/>
              <w:bottom w:val="nil"/>
              <w:right w:val="nil"/>
            </w:tcBorders>
            <w:vAlign w:val="center"/>
            <w:hideMark/>
          </w:tcPr>
          <w:p w14:paraId="05ADB8F9" w14:textId="77777777" w:rsidR="00C7124A" w:rsidRPr="00C7124A" w:rsidRDefault="00C7124A" w:rsidP="00C7124A">
            <w:pPr>
              <w:rPr>
                <w:sz w:val="20"/>
                <w:szCs w:val="20"/>
                <w:lang w:val="fr-FR"/>
              </w:rPr>
            </w:pPr>
          </w:p>
        </w:tc>
        <w:tc>
          <w:tcPr>
            <w:tcW w:w="1194" w:type="dxa"/>
            <w:tcBorders>
              <w:top w:val="nil"/>
              <w:left w:val="nil"/>
              <w:bottom w:val="nil"/>
              <w:right w:val="nil"/>
            </w:tcBorders>
            <w:vAlign w:val="center"/>
            <w:hideMark/>
          </w:tcPr>
          <w:p w14:paraId="749DEF1D" w14:textId="77777777" w:rsidR="00C7124A" w:rsidRPr="00C7124A" w:rsidRDefault="00C7124A" w:rsidP="00C7124A">
            <w:pPr>
              <w:rPr>
                <w:sz w:val="20"/>
                <w:szCs w:val="20"/>
                <w:lang w:val="fr-FR"/>
              </w:rPr>
            </w:pPr>
          </w:p>
        </w:tc>
      </w:tr>
      <w:tr w:rsidR="00C7124A" w:rsidRPr="00C7124A" w14:paraId="3AE089FA" w14:textId="77777777" w:rsidTr="00C7124A">
        <w:trPr>
          <w:trHeight w:val="200"/>
        </w:trPr>
        <w:tc>
          <w:tcPr>
            <w:tcW w:w="980" w:type="dxa"/>
            <w:tcBorders>
              <w:top w:val="nil"/>
              <w:left w:val="nil"/>
              <w:bottom w:val="nil"/>
              <w:right w:val="nil"/>
            </w:tcBorders>
            <w:hideMark/>
          </w:tcPr>
          <w:p w14:paraId="79E09288" w14:textId="77777777" w:rsidR="00C7124A" w:rsidRPr="00C7124A" w:rsidRDefault="00C7124A" w:rsidP="00C7124A">
            <w:pPr>
              <w:rPr>
                <w:sz w:val="20"/>
                <w:szCs w:val="20"/>
                <w:lang w:val="fr-FR"/>
              </w:rPr>
            </w:pPr>
          </w:p>
        </w:tc>
        <w:tc>
          <w:tcPr>
            <w:tcW w:w="4996" w:type="dxa"/>
            <w:tcBorders>
              <w:top w:val="nil"/>
              <w:left w:val="nil"/>
              <w:bottom w:val="nil"/>
              <w:right w:val="nil"/>
            </w:tcBorders>
            <w:shd w:val="clear" w:color="000000" w:fill="FFFFFF"/>
            <w:vAlign w:val="center"/>
            <w:hideMark/>
          </w:tcPr>
          <w:p w14:paraId="3762732D"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697" w:type="dxa"/>
            <w:tcBorders>
              <w:top w:val="nil"/>
              <w:left w:val="nil"/>
              <w:bottom w:val="nil"/>
              <w:right w:val="nil"/>
            </w:tcBorders>
            <w:vAlign w:val="center"/>
            <w:hideMark/>
          </w:tcPr>
          <w:p w14:paraId="56E96448" w14:textId="77777777" w:rsidR="00C7124A" w:rsidRPr="00C7124A" w:rsidRDefault="00C7124A" w:rsidP="00C7124A">
            <w:pPr>
              <w:rPr>
                <w:rFonts w:ascii="Calibri" w:hAnsi="Calibri" w:cs="Calibri"/>
                <w:color w:val="000000"/>
                <w:sz w:val="16"/>
                <w:szCs w:val="16"/>
                <w:lang w:val="fr-FR"/>
              </w:rPr>
            </w:pPr>
          </w:p>
        </w:tc>
        <w:tc>
          <w:tcPr>
            <w:tcW w:w="719" w:type="dxa"/>
            <w:tcBorders>
              <w:top w:val="nil"/>
              <w:left w:val="nil"/>
              <w:bottom w:val="nil"/>
              <w:right w:val="nil"/>
            </w:tcBorders>
            <w:vAlign w:val="center"/>
            <w:hideMark/>
          </w:tcPr>
          <w:p w14:paraId="52B8FD50" w14:textId="77777777" w:rsidR="00C7124A" w:rsidRPr="00C7124A" w:rsidRDefault="00C7124A" w:rsidP="00C7124A">
            <w:pPr>
              <w:jc w:val="center"/>
              <w:rPr>
                <w:sz w:val="20"/>
                <w:szCs w:val="20"/>
                <w:lang w:val="fr-FR"/>
              </w:rPr>
            </w:pPr>
          </w:p>
        </w:tc>
        <w:tc>
          <w:tcPr>
            <w:tcW w:w="1194" w:type="dxa"/>
            <w:tcBorders>
              <w:top w:val="nil"/>
              <w:left w:val="nil"/>
              <w:bottom w:val="nil"/>
              <w:right w:val="nil"/>
            </w:tcBorders>
            <w:vAlign w:val="center"/>
            <w:hideMark/>
          </w:tcPr>
          <w:p w14:paraId="1DDADA21" w14:textId="77777777" w:rsidR="00C7124A" w:rsidRPr="00C7124A" w:rsidRDefault="00C7124A" w:rsidP="00C7124A">
            <w:pPr>
              <w:jc w:val="right"/>
              <w:rPr>
                <w:sz w:val="20"/>
                <w:szCs w:val="20"/>
                <w:lang w:val="fr-FR"/>
              </w:rPr>
            </w:pPr>
          </w:p>
        </w:tc>
        <w:tc>
          <w:tcPr>
            <w:tcW w:w="1194" w:type="dxa"/>
            <w:tcBorders>
              <w:top w:val="nil"/>
              <w:left w:val="nil"/>
              <w:bottom w:val="nil"/>
              <w:right w:val="nil"/>
            </w:tcBorders>
            <w:vAlign w:val="center"/>
            <w:hideMark/>
          </w:tcPr>
          <w:p w14:paraId="6FEEE553" w14:textId="77777777" w:rsidR="00C7124A" w:rsidRPr="00C7124A" w:rsidRDefault="00C7124A" w:rsidP="00C7124A">
            <w:pPr>
              <w:jc w:val="right"/>
              <w:rPr>
                <w:sz w:val="20"/>
                <w:szCs w:val="20"/>
                <w:lang w:val="fr-FR"/>
              </w:rPr>
            </w:pPr>
          </w:p>
        </w:tc>
      </w:tr>
      <w:tr w:rsidR="00C7124A" w:rsidRPr="00C7124A" w14:paraId="40A27F04" w14:textId="77777777" w:rsidTr="00C7124A">
        <w:trPr>
          <w:trHeight w:val="320"/>
        </w:trPr>
        <w:tc>
          <w:tcPr>
            <w:tcW w:w="980" w:type="dxa"/>
            <w:tcBorders>
              <w:top w:val="nil"/>
              <w:left w:val="nil"/>
              <w:bottom w:val="nil"/>
              <w:right w:val="nil"/>
            </w:tcBorders>
            <w:shd w:val="clear" w:color="000000" w:fill="E6E6E6"/>
            <w:vAlign w:val="center"/>
            <w:hideMark/>
          </w:tcPr>
          <w:p w14:paraId="531A1A27"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w:t>
            </w:r>
          </w:p>
        </w:tc>
        <w:tc>
          <w:tcPr>
            <w:tcW w:w="4996" w:type="dxa"/>
            <w:tcBorders>
              <w:top w:val="nil"/>
              <w:left w:val="nil"/>
              <w:bottom w:val="nil"/>
              <w:right w:val="nil"/>
            </w:tcBorders>
            <w:shd w:val="clear" w:color="000000" w:fill="E6E6E6"/>
            <w:vAlign w:val="center"/>
            <w:hideMark/>
          </w:tcPr>
          <w:p w14:paraId="2B6A3E4F"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ECHAFAUDAGE - ITE</w:t>
            </w:r>
          </w:p>
        </w:tc>
        <w:tc>
          <w:tcPr>
            <w:tcW w:w="697" w:type="dxa"/>
            <w:tcBorders>
              <w:top w:val="single" w:sz="4" w:space="0" w:color="auto"/>
              <w:left w:val="single" w:sz="4" w:space="0" w:color="auto"/>
              <w:bottom w:val="nil"/>
              <w:right w:val="nil"/>
            </w:tcBorders>
            <w:shd w:val="clear" w:color="000000" w:fill="E6E6E6"/>
            <w:vAlign w:val="center"/>
            <w:hideMark/>
          </w:tcPr>
          <w:p w14:paraId="25E5250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U</w:t>
            </w:r>
          </w:p>
        </w:tc>
        <w:tc>
          <w:tcPr>
            <w:tcW w:w="719" w:type="dxa"/>
            <w:tcBorders>
              <w:top w:val="single" w:sz="4" w:space="0" w:color="auto"/>
              <w:left w:val="nil"/>
              <w:bottom w:val="nil"/>
              <w:right w:val="nil"/>
            </w:tcBorders>
            <w:shd w:val="clear" w:color="000000" w:fill="E6E6E6"/>
            <w:vAlign w:val="center"/>
            <w:hideMark/>
          </w:tcPr>
          <w:p w14:paraId="62C97C1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Q</w:t>
            </w:r>
          </w:p>
        </w:tc>
        <w:tc>
          <w:tcPr>
            <w:tcW w:w="1194" w:type="dxa"/>
            <w:tcBorders>
              <w:top w:val="single" w:sz="4" w:space="0" w:color="auto"/>
              <w:left w:val="nil"/>
              <w:bottom w:val="nil"/>
              <w:right w:val="nil"/>
            </w:tcBorders>
            <w:shd w:val="clear" w:color="000000" w:fill="E6E6E6"/>
            <w:vAlign w:val="center"/>
            <w:hideMark/>
          </w:tcPr>
          <w:p w14:paraId="66A976C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PU € HT</w:t>
            </w:r>
          </w:p>
        </w:tc>
        <w:tc>
          <w:tcPr>
            <w:tcW w:w="1194" w:type="dxa"/>
            <w:tcBorders>
              <w:top w:val="single" w:sz="4" w:space="0" w:color="auto"/>
              <w:left w:val="nil"/>
              <w:bottom w:val="nil"/>
              <w:right w:val="single" w:sz="4" w:space="0" w:color="auto"/>
            </w:tcBorders>
            <w:shd w:val="clear" w:color="000000" w:fill="E6E6E6"/>
            <w:vAlign w:val="center"/>
            <w:hideMark/>
          </w:tcPr>
          <w:p w14:paraId="0E3FCCD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PT € HT</w:t>
            </w:r>
          </w:p>
        </w:tc>
      </w:tr>
      <w:tr w:rsidR="00C7124A" w:rsidRPr="00C7124A" w14:paraId="10467486" w14:textId="77777777" w:rsidTr="00C7124A">
        <w:trPr>
          <w:trHeight w:val="560"/>
        </w:trPr>
        <w:tc>
          <w:tcPr>
            <w:tcW w:w="980" w:type="dxa"/>
            <w:tcBorders>
              <w:top w:val="nil"/>
              <w:left w:val="nil"/>
              <w:bottom w:val="nil"/>
              <w:right w:val="nil"/>
            </w:tcBorders>
            <w:vAlign w:val="bottom"/>
            <w:hideMark/>
          </w:tcPr>
          <w:p w14:paraId="34EFA2A8"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683FD794"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INSTALLATION DE CHANTIER</w:t>
            </w:r>
          </w:p>
        </w:tc>
        <w:tc>
          <w:tcPr>
            <w:tcW w:w="3804" w:type="dxa"/>
            <w:gridSpan w:val="4"/>
            <w:tcBorders>
              <w:top w:val="nil"/>
              <w:left w:val="single" w:sz="4" w:space="0" w:color="auto"/>
              <w:bottom w:val="nil"/>
              <w:right w:val="single" w:sz="4" w:space="0" w:color="000000"/>
            </w:tcBorders>
            <w:vAlign w:val="bottom"/>
            <w:hideMark/>
          </w:tcPr>
          <w:p w14:paraId="743E2CB8"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A la charge du lot 01 - </w:t>
            </w:r>
            <w:proofErr w:type="spellStart"/>
            <w:r w:rsidRPr="00C7124A">
              <w:rPr>
                <w:rFonts w:ascii="Calibri" w:hAnsi="Calibri" w:cs="Calibri"/>
                <w:b/>
                <w:bCs/>
                <w:color w:val="000000"/>
                <w:sz w:val="16"/>
                <w:szCs w:val="16"/>
                <w:lang w:val="fr-FR"/>
              </w:rPr>
              <w:t>Démolion</w:t>
            </w:r>
            <w:proofErr w:type="spellEnd"/>
            <w:r w:rsidRPr="00C7124A">
              <w:rPr>
                <w:rFonts w:ascii="Calibri" w:hAnsi="Calibri" w:cs="Calibri"/>
                <w:b/>
                <w:bCs/>
                <w:color w:val="000000"/>
                <w:sz w:val="16"/>
                <w:szCs w:val="16"/>
                <w:lang w:val="fr-FR"/>
              </w:rPr>
              <w:t xml:space="preserve"> - GO</w:t>
            </w:r>
          </w:p>
        </w:tc>
      </w:tr>
      <w:tr w:rsidR="00C7124A" w:rsidRPr="00C7124A" w14:paraId="17463EC5" w14:textId="77777777" w:rsidTr="00C7124A">
        <w:trPr>
          <w:trHeight w:val="480"/>
        </w:trPr>
        <w:tc>
          <w:tcPr>
            <w:tcW w:w="980" w:type="dxa"/>
            <w:tcBorders>
              <w:top w:val="nil"/>
              <w:left w:val="nil"/>
              <w:bottom w:val="nil"/>
              <w:right w:val="nil"/>
            </w:tcBorders>
            <w:vAlign w:val="bottom"/>
            <w:hideMark/>
          </w:tcPr>
          <w:p w14:paraId="79F0FEE2" w14:textId="77777777" w:rsidR="00C7124A" w:rsidRPr="00C7124A" w:rsidRDefault="00C7124A" w:rsidP="00C7124A">
            <w:pPr>
              <w:jc w:val="cente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2D6F2BE0"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Conformément au C.C.A.P et Plan Général de Coordination en matière de Sécurité et de Protection de la Santé (P.G.C.)</w:t>
            </w:r>
          </w:p>
        </w:tc>
        <w:tc>
          <w:tcPr>
            <w:tcW w:w="697" w:type="dxa"/>
            <w:tcBorders>
              <w:top w:val="nil"/>
              <w:left w:val="single" w:sz="4" w:space="0" w:color="auto"/>
              <w:bottom w:val="nil"/>
              <w:right w:val="nil"/>
            </w:tcBorders>
            <w:vAlign w:val="center"/>
            <w:hideMark/>
          </w:tcPr>
          <w:p w14:paraId="1CF2E8F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DDF6B13"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6F1B859A"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DE14CA6"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250C0CE" w14:textId="77777777" w:rsidTr="00C7124A">
        <w:trPr>
          <w:trHeight w:val="200"/>
        </w:trPr>
        <w:tc>
          <w:tcPr>
            <w:tcW w:w="980" w:type="dxa"/>
            <w:tcBorders>
              <w:top w:val="nil"/>
              <w:left w:val="nil"/>
              <w:bottom w:val="nil"/>
              <w:right w:val="nil"/>
            </w:tcBorders>
            <w:vAlign w:val="bottom"/>
            <w:hideMark/>
          </w:tcPr>
          <w:p w14:paraId="7CE2C376"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2271730A"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center"/>
            <w:hideMark/>
          </w:tcPr>
          <w:p w14:paraId="7557132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885EAA7"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487C057"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6EAA1DF"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5692BA6" w14:textId="77777777" w:rsidTr="00C7124A">
        <w:trPr>
          <w:trHeight w:val="200"/>
        </w:trPr>
        <w:tc>
          <w:tcPr>
            <w:tcW w:w="980" w:type="dxa"/>
            <w:tcBorders>
              <w:top w:val="nil"/>
              <w:left w:val="nil"/>
              <w:bottom w:val="nil"/>
              <w:right w:val="nil"/>
            </w:tcBorders>
            <w:vAlign w:val="bottom"/>
            <w:hideMark/>
          </w:tcPr>
          <w:p w14:paraId="6F015BAD"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2226E893"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- 1 Partie administrative et sociale (salle de réunion polyvalente = réfectoire)</w:t>
            </w:r>
          </w:p>
        </w:tc>
        <w:tc>
          <w:tcPr>
            <w:tcW w:w="697" w:type="dxa"/>
            <w:tcBorders>
              <w:top w:val="nil"/>
              <w:left w:val="single" w:sz="4" w:space="0" w:color="auto"/>
              <w:bottom w:val="nil"/>
              <w:right w:val="nil"/>
            </w:tcBorders>
            <w:vAlign w:val="center"/>
            <w:hideMark/>
          </w:tcPr>
          <w:p w14:paraId="49B5090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127F8CE"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580D792"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ADAC2A0"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B176CE4" w14:textId="77777777" w:rsidTr="00C7124A">
        <w:trPr>
          <w:trHeight w:val="200"/>
        </w:trPr>
        <w:tc>
          <w:tcPr>
            <w:tcW w:w="980" w:type="dxa"/>
            <w:tcBorders>
              <w:top w:val="nil"/>
              <w:left w:val="nil"/>
              <w:bottom w:val="nil"/>
              <w:right w:val="nil"/>
            </w:tcBorders>
            <w:vAlign w:val="bottom"/>
            <w:hideMark/>
          </w:tcPr>
          <w:p w14:paraId="4EBC49A2"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2861ACE3"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- 1 Partie sociale (vestiaires, sanitaires, etc…)</w:t>
            </w:r>
          </w:p>
        </w:tc>
        <w:tc>
          <w:tcPr>
            <w:tcW w:w="697" w:type="dxa"/>
            <w:tcBorders>
              <w:top w:val="nil"/>
              <w:left w:val="single" w:sz="4" w:space="0" w:color="auto"/>
              <w:bottom w:val="nil"/>
              <w:right w:val="nil"/>
            </w:tcBorders>
            <w:vAlign w:val="center"/>
            <w:hideMark/>
          </w:tcPr>
          <w:p w14:paraId="46323C8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104A075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0308D387"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4A78EA1"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B106689" w14:textId="77777777" w:rsidTr="00C7124A">
        <w:trPr>
          <w:trHeight w:val="200"/>
        </w:trPr>
        <w:tc>
          <w:tcPr>
            <w:tcW w:w="980" w:type="dxa"/>
            <w:tcBorders>
              <w:top w:val="nil"/>
              <w:left w:val="nil"/>
              <w:bottom w:val="nil"/>
              <w:right w:val="nil"/>
            </w:tcBorders>
            <w:vAlign w:val="bottom"/>
            <w:hideMark/>
          </w:tcPr>
          <w:p w14:paraId="3CB92C5C"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26E786D6"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clôture de chantier réglementaire + signalisation</w:t>
            </w:r>
          </w:p>
        </w:tc>
        <w:tc>
          <w:tcPr>
            <w:tcW w:w="697" w:type="dxa"/>
            <w:tcBorders>
              <w:top w:val="nil"/>
              <w:left w:val="single" w:sz="4" w:space="0" w:color="auto"/>
              <w:bottom w:val="nil"/>
              <w:right w:val="nil"/>
            </w:tcBorders>
            <w:vAlign w:val="center"/>
            <w:hideMark/>
          </w:tcPr>
          <w:p w14:paraId="1B2C892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1697372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422A8DCF"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58F071A"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8C87468" w14:textId="77777777" w:rsidTr="00C7124A">
        <w:trPr>
          <w:trHeight w:val="200"/>
        </w:trPr>
        <w:tc>
          <w:tcPr>
            <w:tcW w:w="980" w:type="dxa"/>
            <w:tcBorders>
              <w:top w:val="nil"/>
              <w:left w:val="nil"/>
              <w:bottom w:val="nil"/>
              <w:right w:val="nil"/>
            </w:tcBorders>
            <w:vAlign w:val="bottom"/>
            <w:hideMark/>
          </w:tcPr>
          <w:p w14:paraId="0F3A5370"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4B9FB5F8"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panneau de chantier, dimensions 2,00x3,00 m</w:t>
            </w:r>
          </w:p>
        </w:tc>
        <w:tc>
          <w:tcPr>
            <w:tcW w:w="697" w:type="dxa"/>
            <w:tcBorders>
              <w:top w:val="nil"/>
              <w:left w:val="single" w:sz="4" w:space="0" w:color="auto"/>
              <w:bottom w:val="nil"/>
              <w:right w:val="nil"/>
            </w:tcBorders>
            <w:vAlign w:val="center"/>
            <w:hideMark/>
          </w:tcPr>
          <w:p w14:paraId="4914D37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3F017D6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734DE51"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241939C"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88272B9" w14:textId="77777777" w:rsidTr="00C7124A">
        <w:trPr>
          <w:trHeight w:val="200"/>
        </w:trPr>
        <w:tc>
          <w:tcPr>
            <w:tcW w:w="980" w:type="dxa"/>
            <w:tcBorders>
              <w:top w:val="nil"/>
              <w:left w:val="nil"/>
              <w:bottom w:val="nil"/>
              <w:right w:val="nil"/>
            </w:tcBorders>
            <w:vAlign w:val="bottom"/>
            <w:hideMark/>
          </w:tcPr>
          <w:p w14:paraId="2D267E1F"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38C1288E"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branchements provisoires de chantier qui sont nécessaires à l'exécution de l'ensemble des travaux (eau, électricité, air comprimé, téléphone, EU/EV, </w:t>
            </w:r>
            <w:proofErr w:type="gramStart"/>
            <w:r w:rsidRPr="00C7124A">
              <w:rPr>
                <w:rFonts w:ascii="Calibri" w:hAnsi="Calibri" w:cs="Calibri"/>
                <w:color w:val="000000"/>
                <w:sz w:val="14"/>
                <w:szCs w:val="14"/>
                <w:lang w:val="fr-FR"/>
              </w:rPr>
              <w:t>etc...</w:t>
            </w:r>
            <w:proofErr w:type="gramEnd"/>
            <w:r w:rsidRPr="00C7124A">
              <w:rPr>
                <w:rFonts w:ascii="Calibri" w:hAnsi="Calibri" w:cs="Calibri"/>
                <w:color w:val="000000"/>
                <w:sz w:val="14"/>
                <w:szCs w:val="14"/>
                <w:lang w:val="fr-FR"/>
              </w:rPr>
              <w:t>)</w:t>
            </w:r>
          </w:p>
        </w:tc>
        <w:tc>
          <w:tcPr>
            <w:tcW w:w="697" w:type="dxa"/>
            <w:tcBorders>
              <w:top w:val="nil"/>
              <w:left w:val="single" w:sz="4" w:space="0" w:color="auto"/>
              <w:bottom w:val="nil"/>
              <w:right w:val="nil"/>
            </w:tcBorders>
            <w:vAlign w:val="center"/>
            <w:hideMark/>
          </w:tcPr>
          <w:p w14:paraId="653D996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73267F3"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3CA87DB"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BCAA755"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007DD5C" w14:textId="77777777" w:rsidTr="00C7124A">
        <w:trPr>
          <w:trHeight w:val="200"/>
        </w:trPr>
        <w:tc>
          <w:tcPr>
            <w:tcW w:w="980" w:type="dxa"/>
            <w:tcBorders>
              <w:top w:val="nil"/>
              <w:left w:val="nil"/>
              <w:bottom w:val="nil"/>
              <w:right w:val="nil"/>
            </w:tcBorders>
            <w:vAlign w:val="bottom"/>
            <w:hideMark/>
          </w:tcPr>
          <w:p w14:paraId="2F77ED03"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26CC62B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démontage et l'évacuation de toutes les installations de chantier</w:t>
            </w:r>
          </w:p>
        </w:tc>
        <w:tc>
          <w:tcPr>
            <w:tcW w:w="697" w:type="dxa"/>
            <w:tcBorders>
              <w:top w:val="nil"/>
              <w:left w:val="single" w:sz="4" w:space="0" w:color="auto"/>
              <w:bottom w:val="nil"/>
              <w:right w:val="nil"/>
            </w:tcBorders>
            <w:vAlign w:val="center"/>
            <w:hideMark/>
          </w:tcPr>
          <w:p w14:paraId="09F392B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604F817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6525B087"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1F21B22"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9D2FAF1" w14:textId="77777777" w:rsidTr="00C7124A">
        <w:trPr>
          <w:trHeight w:val="200"/>
        </w:trPr>
        <w:tc>
          <w:tcPr>
            <w:tcW w:w="980" w:type="dxa"/>
            <w:tcBorders>
              <w:top w:val="nil"/>
              <w:left w:val="nil"/>
              <w:bottom w:val="nil"/>
              <w:right w:val="nil"/>
            </w:tcBorders>
            <w:vAlign w:val="bottom"/>
            <w:hideMark/>
          </w:tcPr>
          <w:p w14:paraId="78C415EB"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1589D02F"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et la remise en état des lieux à la fin du chantier  </w:t>
            </w:r>
          </w:p>
        </w:tc>
        <w:tc>
          <w:tcPr>
            <w:tcW w:w="697" w:type="dxa"/>
            <w:tcBorders>
              <w:top w:val="nil"/>
              <w:left w:val="single" w:sz="4" w:space="0" w:color="auto"/>
              <w:bottom w:val="nil"/>
              <w:right w:val="nil"/>
            </w:tcBorders>
            <w:vAlign w:val="center"/>
            <w:hideMark/>
          </w:tcPr>
          <w:p w14:paraId="63045FA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39D5AB69"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51DA1A7"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6CCF5A95"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87CE117" w14:textId="77777777" w:rsidTr="00C7124A">
        <w:trPr>
          <w:trHeight w:val="200"/>
        </w:trPr>
        <w:tc>
          <w:tcPr>
            <w:tcW w:w="980" w:type="dxa"/>
            <w:tcBorders>
              <w:top w:val="nil"/>
              <w:left w:val="nil"/>
              <w:bottom w:val="nil"/>
              <w:right w:val="nil"/>
            </w:tcBorders>
            <w:vAlign w:val="bottom"/>
            <w:hideMark/>
          </w:tcPr>
          <w:p w14:paraId="5DF1D048"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20D0471B"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center"/>
            <w:hideMark/>
          </w:tcPr>
          <w:p w14:paraId="71448E5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6E151D3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B0E5B49"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0D0E20D"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7DD37D6" w14:textId="77777777" w:rsidTr="00C7124A">
        <w:trPr>
          <w:trHeight w:val="320"/>
        </w:trPr>
        <w:tc>
          <w:tcPr>
            <w:tcW w:w="980" w:type="dxa"/>
            <w:tcBorders>
              <w:top w:val="nil"/>
              <w:left w:val="nil"/>
              <w:bottom w:val="nil"/>
              <w:right w:val="nil"/>
            </w:tcBorders>
            <w:vAlign w:val="bottom"/>
            <w:hideMark/>
          </w:tcPr>
          <w:p w14:paraId="49D41D6D"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979B1EA"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AUTORISATIONS DE VOIRIE</w:t>
            </w:r>
          </w:p>
        </w:tc>
        <w:tc>
          <w:tcPr>
            <w:tcW w:w="697" w:type="dxa"/>
            <w:tcBorders>
              <w:top w:val="nil"/>
              <w:left w:val="single" w:sz="4" w:space="0" w:color="auto"/>
              <w:bottom w:val="nil"/>
              <w:right w:val="nil"/>
            </w:tcBorders>
            <w:vAlign w:val="center"/>
            <w:hideMark/>
          </w:tcPr>
          <w:p w14:paraId="7CAB5D9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5331053"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3061426"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B3FC109"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4F9889F" w14:textId="77777777" w:rsidTr="00C7124A">
        <w:trPr>
          <w:trHeight w:val="660"/>
        </w:trPr>
        <w:tc>
          <w:tcPr>
            <w:tcW w:w="980" w:type="dxa"/>
            <w:tcBorders>
              <w:top w:val="nil"/>
              <w:left w:val="nil"/>
              <w:bottom w:val="nil"/>
              <w:right w:val="nil"/>
            </w:tcBorders>
            <w:vAlign w:val="bottom"/>
            <w:hideMark/>
          </w:tcPr>
          <w:p w14:paraId="1CB3BDBF"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36831A49"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Avant d’entreprendre tout travaux, l’entreprise titulaire du présent lot, doit (en domaine public comme en domaine privé), obtenir l’autorisation des services intéressés et toutes les demandes d'autorisations administratives.</w:t>
            </w:r>
          </w:p>
        </w:tc>
        <w:tc>
          <w:tcPr>
            <w:tcW w:w="697" w:type="dxa"/>
            <w:tcBorders>
              <w:top w:val="nil"/>
              <w:left w:val="single" w:sz="4" w:space="0" w:color="auto"/>
              <w:bottom w:val="nil"/>
              <w:right w:val="nil"/>
            </w:tcBorders>
            <w:vAlign w:val="center"/>
            <w:hideMark/>
          </w:tcPr>
          <w:p w14:paraId="5E942A7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52D660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69AF013D"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9CF68EF"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4B9F5D2" w14:textId="77777777" w:rsidTr="00C7124A">
        <w:trPr>
          <w:trHeight w:val="200"/>
        </w:trPr>
        <w:tc>
          <w:tcPr>
            <w:tcW w:w="980" w:type="dxa"/>
            <w:tcBorders>
              <w:top w:val="nil"/>
              <w:left w:val="nil"/>
              <w:bottom w:val="nil"/>
              <w:right w:val="nil"/>
            </w:tcBorders>
            <w:vAlign w:val="bottom"/>
            <w:hideMark/>
          </w:tcPr>
          <w:p w14:paraId="13FAEF8A"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1CC44851"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Les droits de voiries sont à la charge de la présente entreprise.</w:t>
            </w:r>
          </w:p>
        </w:tc>
        <w:tc>
          <w:tcPr>
            <w:tcW w:w="697" w:type="dxa"/>
            <w:tcBorders>
              <w:top w:val="nil"/>
              <w:left w:val="single" w:sz="4" w:space="0" w:color="auto"/>
              <w:bottom w:val="nil"/>
              <w:right w:val="nil"/>
            </w:tcBorders>
            <w:vAlign w:val="center"/>
            <w:hideMark/>
          </w:tcPr>
          <w:p w14:paraId="3117145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D73D09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F1687FA"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E6B481A"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9918FD8" w14:textId="77777777" w:rsidTr="00C7124A">
        <w:trPr>
          <w:trHeight w:val="200"/>
        </w:trPr>
        <w:tc>
          <w:tcPr>
            <w:tcW w:w="980" w:type="dxa"/>
            <w:tcBorders>
              <w:top w:val="nil"/>
              <w:left w:val="nil"/>
              <w:bottom w:val="nil"/>
              <w:right w:val="nil"/>
            </w:tcBorders>
            <w:vAlign w:val="bottom"/>
            <w:hideMark/>
          </w:tcPr>
          <w:p w14:paraId="7D185419"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295F48FB"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Cette autorisation est à transmettre au MOE.</w:t>
            </w:r>
          </w:p>
        </w:tc>
        <w:tc>
          <w:tcPr>
            <w:tcW w:w="697" w:type="dxa"/>
            <w:tcBorders>
              <w:top w:val="nil"/>
              <w:left w:val="single" w:sz="4" w:space="0" w:color="auto"/>
              <w:bottom w:val="nil"/>
              <w:right w:val="nil"/>
            </w:tcBorders>
            <w:vAlign w:val="center"/>
            <w:hideMark/>
          </w:tcPr>
          <w:p w14:paraId="477F8F7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3AE95C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BB3CD53"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BD8DC8B"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5EFCF3A" w14:textId="77777777" w:rsidTr="00C7124A">
        <w:trPr>
          <w:trHeight w:val="200"/>
        </w:trPr>
        <w:tc>
          <w:tcPr>
            <w:tcW w:w="980" w:type="dxa"/>
            <w:tcBorders>
              <w:top w:val="nil"/>
              <w:left w:val="nil"/>
              <w:bottom w:val="nil"/>
              <w:right w:val="nil"/>
            </w:tcBorders>
            <w:vAlign w:val="bottom"/>
            <w:hideMark/>
          </w:tcPr>
          <w:p w14:paraId="10483906"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3DC04FB4"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center"/>
            <w:hideMark/>
          </w:tcPr>
          <w:p w14:paraId="15BE92E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B16214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B0667B9"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FC5E505"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4E1D980" w14:textId="77777777" w:rsidTr="00C7124A">
        <w:trPr>
          <w:trHeight w:val="320"/>
        </w:trPr>
        <w:tc>
          <w:tcPr>
            <w:tcW w:w="980" w:type="dxa"/>
            <w:tcBorders>
              <w:top w:val="nil"/>
              <w:left w:val="nil"/>
              <w:bottom w:val="nil"/>
              <w:right w:val="nil"/>
            </w:tcBorders>
            <w:vAlign w:val="bottom"/>
            <w:hideMark/>
          </w:tcPr>
          <w:p w14:paraId="6BEDB8D0"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9D7EE1D"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ACCÈS</w:t>
            </w:r>
          </w:p>
        </w:tc>
        <w:tc>
          <w:tcPr>
            <w:tcW w:w="697" w:type="dxa"/>
            <w:tcBorders>
              <w:top w:val="nil"/>
              <w:left w:val="single" w:sz="4" w:space="0" w:color="auto"/>
              <w:bottom w:val="nil"/>
              <w:right w:val="nil"/>
            </w:tcBorders>
            <w:vAlign w:val="center"/>
            <w:hideMark/>
          </w:tcPr>
          <w:p w14:paraId="0BD68D4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0F5AB5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BBBE3D5"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62201C12"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9313644" w14:textId="77777777" w:rsidTr="00C7124A">
        <w:trPr>
          <w:trHeight w:val="440"/>
        </w:trPr>
        <w:tc>
          <w:tcPr>
            <w:tcW w:w="980" w:type="dxa"/>
            <w:tcBorders>
              <w:top w:val="nil"/>
              <w:left w:val="nil"/>
              <w:bottom w:val="nil"/>
              <w:right w:val="nil"/>
            </w:tcBorders>
            <w:vAlign w:val="bottom"/>
            <w:hideMark/>
          </w:tcPr>
          <w:p w14:paraId="6761B9BF"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2B1FC1B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L’accès aux zones concernées par les travaux se fera de la rue Clabaud ou de la rue du Maréchal Joffre</w:t>
            </w:r>
          </w:p>
        </w:tc>
        <w:tc>
          <w:tcPr>
            <w:tcW w:w="697" w:type="dxa"/>
            <w:tcBorders>
              <w:top w:val="nil"/>
              <w:left w:val="single" w:sz="4" w:space="0" w:color="auto"/>
              <w:bottom w:val="nil"/>
              <w:right w:val="nil"/>
            </w:tcBorders>
            <w:vAlign w:val="center"/>
            <w:hideMark/>
          </w:tcPr>
          <w:p w14:paraId="7C57171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341EB5F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9386788"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3E87DDC"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0EFA503" w14:textId="77777777" w:rsidTr="00C7124A">
        <w:trPr>
          <w:trHeight w:val="200"/>
        </w:trPr>
        <w:tc>
          <w:tcPr>
            <w:tcW w:w="980" w:type="dxa"/>
            <w:tcBorders>
              <w:top w:val="nil"/>
              <w:left w:val="nil"/>
              <w:bottom w:val="nil"/>
              <w:right w:val="nil"/>
            </w:tcBorders>
            <w:vAlign w:val="bottom"/>
            <w:hideMark/>
          </w:tcPr>
          <w:p w14:paraId="5FFBA445"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53D9D58A"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center"/>
            <w:hideMark/>
          </w:tcPr>
          <w:p w14:paraId="66E1ED3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45742C3"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2A8E126"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43D22C05"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CBA0855" w14:textId="77777777" w:rsidTr="00C7124A">
        <w:trPr>
          <w:trHeight w:val="315"/>
        </w:trPr>
        <w:tc>
          <w:tcPr>
            <w:tcW w:w="980" w:type="dxa"/>
            <w:tcBorders>
              <w:top w:val="nil"/>
              <w:left w:val="nil"/>
              <w:bottom w:val="nil"/>
              <w:right w:val="nil"/>
            </w:tcBorders>
            <w:shd w:val="clear" w:color="000000" w:fill="F2F2F2"/>
            <w:vAlign w:val="center"/>
            <w:hideMark/>
          </w:tcPr>
          <w:p w14:paraId="349A6531"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4 1</w:t>
            </w:r>
          </w:p>
        </w:tc>
        <w:tc>
          <w:tcPr>
            <w:tcW w:w="4996" w:type="dxa"/>
            <w:tcBorders>
              <w:top w:val="nil"/>
              <w:left w:val="nil"/>
              <w:bottom w:val="nil"/>
              <w:right w:val="nil"/>
            </w:tcBorders>
            <w:shd w:val="clear" w:color="000000" w:fill="F2F2F2"/>
            <w:vAlign w:val="center"/>
            <w:hideMark/>
          </w:tcPr>
          <w:p w14:paraId="2228E171"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ECHAFAUDAGE</w:t>
            </w:r>
          </w:p>
        </w:tc>
        <w:tc>
          <w:tcPr>
            <w:tcW w:w="697" w:type="dxa"/>
            <w:tcBorders>
              <w:top w:val="nil"/>
              <w:left w:val="single" w:sz="4" w:space="0" w:color="auto"/>
              <w:bottom w:val="nil"/>
              <w:right w:val="nil"/>
            </w:tcBorders>
            <w:shd w:val="clear" w:color="000000" w:fill="F2F2F2"/>
            <w:vAlign w:val="center"/>
            <w:hideMark/>
          </w:tcPr>
          <w:p w14:paraId="155D815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shd w:val="clear" w:color="000000" w:fill="F2F2F2"/>
            <w:vAlign w:val="center"/>
            <w:hideMark/>
          </w:tcPr>
          <w:p w14:paraId="3F36F56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nil"/>
            </w:tcBorders>
            <w:shd w:val="clear" w:color="000000" w:fill="F2F2F2"/>
            <w:vAlign w:val="center"/>
            <w:hideMark/>
          </w:tcPr>
          <w:p w14:paraId="3A70C58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2F2F2"/>
            <w:vAlign w:val="center"/>
            <w:hideMark/>
          </w:tcPr>
          <w:p w14:paraId="1357DCB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E4D38F2" w14:textId="77777777" w:rsidTr="00C7124A">
        <w:trPr>
          <w:trHeight w:val="315"/>
        </w:trPr>
        <w:tc>
          <w:tcPr>
            <w:tcW w:w="980" w:type="dxa"/>
            <w:tcBorders>
              <w:top w:val="nil"/>
              <w:left w:val="nil"/>
              <w:bottom w:val="nil"/>
              <w:right w:val="nil"/>
            </w:tcBorders>
            <w:vAlign w:val="center"/>
            <w:hideMark/>
          </w:tcPr>
          <w:p w14:paraId="77DE67C9"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A409217"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center"/>
            <w:hideMark/>
          </w:tcPr>
          <w:p w14:paraId="0A3150C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0F59726"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center"/>
            <w:hideMark/>
          </w:tcPr>
          <w:p w14:paraId="08B45C02"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center"/>
            <w:hideMark/>
          </w:tcPr>
          <w:p w14:paraId="0A3A6BF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FB2D71A" w14:textId="77777777" w:rsidTr="00C7124A">
        <w:trPr>
          <w:trHeight w:val="200"/>
        </w:trPr>
        <w:tc>
          <w:tcPr>
            <w:tcW w:w="980" w:type="dxa"/>
            <w:tcBorders>
              <w:top w:val="nil"/>
              <w:left w:val="nil"/>
              <w:bottom w:val="nil"/>
              <w:right w:val="nil"/>
            </w:tcBorders>
            <w:vAlign w:val="center"/>
            <w:hideMark/>
          </w:tcPr>
          <w:p w14:paraId="738EA80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42D10802"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Le montage d'un échafaudage ne concerne que le bâtiment arrière</w:t>
            </w:r>
          </w:p>
        </w:tc>
        <w:tc>
          <w:tcPr>
            <w:tcW w:w="697" w:type="dxa"/>
            <w:tcBorders>
              <w:top w:val="nil"/>
              <w:left w:val="single" w:sz="4" w:space="0" w:color="auto"/>
              <w:bottom w:val="nil"/>
              <w:right w:val="nil"/>
            </w:tcBorders>
            <w:vAlign w:val="center"/>
            <w:hideMark/>
          </w:tcPr>
          <w:p w14:paraId="682D0B1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310684C"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center"/>
            <w:hideMark/>
          </w:tcPr>
          <w:p w14:paraId="477E02C0"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center"/>
            <w:hideMark/>
          </w:tcPr>
          <w:p w14:paraId="483C631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C2B84B7" w14:textId="77777777" w:rsidTr="00C7124A">
        <w:trPr>
          <w:trHeight w:val="560"/>
        </w:trPr>
        <w:tc>
          <w:tcPr>
            <w:tcW w:w="980" w:type="dxa"/>
            <w:tcBorders>
              <w:top w:val="nil"/>
              <w:left w:val="nil"/>
              <w:bottom w:val="nil"/>
              <w:right w:val="nil"/>
            </w:tcBorders>
            <w:vAlign w:val="bottom"/>
            <w:hideMark/>
          </w:tcPr>
          <w:p w14:paraId="1AF2E78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4.1.1</w:t>
            </w:r>
          </w:p>
        </w:tc>
        <w:tc>
          <w:tcPr>
            <w:tcW w:w="4996" w:type="dxa"/>
            <w:tcBorders>
              <w:top w:val="nil"/>
              <w:left w:val="nil"/>
              <w:bottom w:val="nil"/>
              <w:right w:val="nil"/>
            </w:tcBorders>
            <w:vAlign w:val="bottom"/>
            <w:hideMark/>
          </w:tcPr>
          <w:p w14:paraId="73A9BD4C"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FAÇADE EST </w:t>
            </w:r>
            <w:r w:rsidRPr="00C7124A">
              <w:rPr>
                <w:rFonts w:ascii="Calibri" w:hAnsi="Calibri" w:cs="Calibri"/>
                <w:color w:val="000000"/>
                <w:sz w:val="16"/>
                <w:szCs w:val="16"/>
                <w:lang w:val="fr-FR"/>
              </w:rPr>
              <w:t>(rue Clabaud)</w:t>
            </w:r>
          </w:p>
        </w:tc>
        <w:tc>
          <w:tcPr>
            <w:tcW w:w="697" w:type="dxa"/>
            <w:tcBorders>
              <w:top w:val="nil"/>
              <w:left w:val="single" w:sz="4" w:space="0" w:color="auto"/>
              <w:bottom w:val="nil"/>
              <w:right w:val="nil"/>
            </w:tcBorders>
            <w:vAlign w:val="bottom"/>
            <w:hideMark/>
          </w:tcPr>
          <w:p w14:paraId="51D00BD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562FAE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3140CB9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DCFE90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412BC4A" w14:textId="77777777" w:rsidTr="00C7124A">
        <w:trPr>
          <w:trHeight w:val="440"/>
        </w:trPr>
        <w:tc>
          <w:tcPr>
            <w:tcW w:w="980" w:type="dxa"/>
            <w:tcBorders>
              <w:top w:val="nil"/>
              <w:left w:val="nil"/>
              <w:bottom w:val="nil"/>
              <w:right w:val="nil"/>
            </w:tcBorders>
            <w:hideMark/>
          </w:tcPr>
          <w:p w14:paraId="3C8F2BC9"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5B8F868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Selon </w:t>
            </w:r>
            <w:proofErr w:type="spellStart"/>
            <w:r w:rsidRPr="00C7124A">
              <w:rPr>
                <w:rFonts w:ascii="Calibri" w:hAnsi="Calibri" w:cs="Calibri"/>
                <w:color w:val="000000"/>
                <w:sz w:val="14"/>
                <w:szCs w:val="14"/>
                <w:lang w:val="fr-FR"/>
              </w:rPr>
              <w:t>prescritions</w:t>
            </w:r>
            <w:proofErr w:type="spellEnd"/>
            <w:r w:rsidRPr="00C7124A">
              <w:rPr>
                <w:rFonts w:ascii="Calibri" w:hAnsi="Calibri" w:cs="Calibri"/>
                <w:color w:val="000000"/>
                <w:sz w:val="14"/>
                <w:szCs w:val="14"/>
                <w:lang w:val="fr-FR"/>
              </w:rPr>
              <w:t xml:space="preserve"> et description CCTP. Toutes sujétions pour une œuvre complète et conforme aux règles de montage, stabilité et sécurité.</w:t>
            </w:r>
          </w:p>
        </w:tc>
        <w:tc>
          <w:tcPr>
            <w:tcW w:w="697" w:type="dxa"/>
            <w:tcBorders>
              <w:top w:val="nil"/>
              <w:left w:val="single" w:sz="4" w:space="0" w:color="auto"/>
              <w:bottom w:val="nil"/>
              <w:right w:val="nil"/>
            </w:tcBorders>
            <w:vAlign w:val="center"/>
            <w:hideMark/>
          </w:tcPr>
          <w:p w14:paraId="2C29A27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44AA7D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4F16B40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506771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612561C" w14:textId="77777777" w:rsidTr="00C7124A">
        <w:trPr>
          <w:trHeight w:val="560"/>
        </w:trPr>
        <w:tc>
          <w:tcPr>
            <w:tcW w:w="980" w:type="dxa"/>
            <w:tcBorders>
              <w:top w:val="nil"/>
              <w:left w:val="nil"/>
              <w:bottom w:val="nil"/>
              <w:right w:val="nil"/>
            </w:tcBorders>
            <w:vAlign w:val="bottom"/>
            <w:hideMark/>
          </w:tcPr>
          <w:p w14:paraId="6DCE390C"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4.1.1.1</w:t>
            </w:r>
          </w:p>
        </w:tc>
        <w:tc>
          <w:tcPr>
            <w:tcW w:w="4996" w:type="dxa"/>
            <w:tcBorders>
              <w:top w:val="nil"/>
              <w:left w:val="nil"/>
              <w:bottom w:val="nil"/>
              <w:right w:val="nil"/>
            </w:tcBorders>
            <w:vAlign w:val="bottom"/>
            <w:hideMark/>
          </w:tcPr>
          <w:p w14:paraId="1B6F7D38"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Bâtiment ancien</w:t>
            </w:r>
          </w:p>
        </w:tc>
        <w:tc>
          <w:tcPr>
            <w:tcW w:w="697" w:type="dxa"/>
            <w:tcBorders>
              <w:top w:val="nil"/>
              <w:left w:val="single" w:sz="4" w:space="0" w:color="auto"/>
              <w:bottom w:val="nil"/>
              <w:right w:val="nil"/>
            </w:tcBorders>
            <w:vAlign w:val="bottom"/>
            <w:hideMark/>
          </w:tcPr>
          <w:p w14:paraId="1F238A90"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3187792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0,00</w:t>
            </w:r>
          </w:p>
        </w:tc>
        <w:tc>
          <w:tcPr>
            <w:tcW w:w="1194" w:type="dxa"/>
            <w:tcBorders>
              <w:top w:val="single" w:sz="4" w:space="0" w:color="auto"/>
              <w:left w:val="single" w:sz="4" w:space="0" w:color="auto"/>
              <w:bottom w:val="single" w:sz="4" w:space="0" w:color="auto"/>
              <w:right w:val="single" w:sz="4" w:space="0" w:color="auto"/>
              <w:tr2bl w:val="single" w:sz="4" w:space="0" w:color="auto"/>
            </w:tcBorders>
            <w:shd w:val="clear" w:color="000000" w:fill="FFFFFF"/>
            <w:vAlign w:val="bottom"/>
            <w:hideMark/>
          </w:tcPr>
          <w:p w14:paraId="353F818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60598A0F"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 SO </w:t>
            </w:r>
          </w:p>
        </w:tc>
      </w:tr>
      <w:tr w:rsidR="00C7124A" w:rsidRPr="00C7124A" w14:paraId="50A6B2F2" w14:textId="77777777" w:rsidTr="00C7124A">
        <w:trPr>
          <w:trHeight w:val="560"/>
        </w:trPr>
        <w:tc>
          <w:tcPr>
            <w:tcW w:w="980" w:type="dxa"/>
            <w:tcBorders>
              <w:top w:val="nil"/>
              <w:left w:val="nil"/>
              <w:bottom w:val="nil"/>
              <w:right w:val="nil"/>
            </w:tcBorders>
            <w:vAlign w:val="bottom"/>
            <w:hideMark/>
          </w:tcPr>
          <w:p w14:paraId="687E6941"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4.1.1.2</w:t>
            </w:r>
          </w:p>
        </w:tc>
        <w:tc>
          <w:tcPr>
            <w:tcW w:w="4996" w:type="dxa"/>
            <w:tcBorders>
              <w:top w:val="nil"/>
              <w:left w:val="nil"/>
              <w:bottom w:val="nil"/>
              <w:right w:val="nil"/>
            </w:tcBorders>
            <w:vAlign w:val="bottom"/>
            <w:hideMark/>
          </w:tcPr>
          <w:p w14:paraId="5498D0D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Bâtiment de liaison</w:t>
            </w:r>
          </w:p>
        </w:tc>
        <w:tc>
          <w:tcPr>
            <w:tcW w:w="697" w:type="dxa"/>
            <w:tcBorders>
              <w:top w:val="nil"/>
              <w:left w:val="single" w:sz="4" w:space="0" w:color="auto"/>
              <w:bottom w:val="nil"/>
              <w:right w:val="nil"/>
            </w:tcBorders>
            <w:vAlign w:val="bottom"/>
            <w:hideMark/>
          </w:tcPr>
          <w:p w14:paraId="05905CA4"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0E3EAA3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0,00</w:t>
            </w:r>
          </w:p>
        </w:tc>
        <w:tc>
          <w:tcPr>
            <w:tcW w:w="1194" w:type="dxa"/>
            <w:tcBorders>
              <w:top w:val="nil"/>
              <w:left w:val="single" w:sz="4" w:space="0" w:color="auto"/>
              <w:bottom w:val="single" w:sz="4" w:space="0" w:color="auto"/>
              <w:right w:val="single" w:sz="4" w:space="0" w:color="auto"/>
              <w:tr2bl w:val="single" w:sz="4" w:space="0" w:color="auto"/>
            </w:tcBorders>
            <w:shd w:val="clear" w:color="000000" w:fill="FFFFFF"/>
            <w:vAlign w:val="bottom"/>
            <w:hideMark/>
          </w:tcPr>
          <w:p w14:paraId="1514C10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583DA9C4"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 SO </w:t>
            </w:r>
          </w:p>
        </w:tc>
      </w:tr>
      <w:tr w:rsidR="00C7124A" w:rsidRPr="00C7124A" w14:paraId="6A88B8F2" w14:textId="77777777" w:rsidTr="00C7124A">
        <w:trPr>
          <w:trHeight w:val="560"/>
        </w:trPr>
        <w:tc>
          <w:tcPr>
            <w:tcW w:w="980" w:type="dxa"/>
            <w:tcBorders>
              <w:top w:val="nil"/>
              <w:left w:val="nil"/>
              <w:bottom w:val="nil"/>
              <w:right w:val="nil"/>
            </w:tcBorders>
            <w:vAlign w:val="bottom"/>
            <w:hideMark/>
          </w:tcPr>
          <w:p w14:paraId="262BD997"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4.1.1.3</w:t>
            </w:r>
          </w:p>
        </w:tc>
        <w:tc>
          <w:tcPr>
            <w:tcW w:w="4996" w:type="dxa"/>
            <w:tcBorders>
              <w:top w:val="nil"/>
              <w:left w:val="nil"/>
              <w:bottom w:val="nil"/>
              <w:right w:val="nil"/>
            </w:tcBorders>
            <w:vAlign w:val="bottom"/>
            <w:hideMark/>
          </w:tcPr>
          <w:p w14:paraId="7B472A01"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Bâtiment arrière</w:t>
            </w:r>
          </w:p>
        </w:tc>
        <w:tc>
          <w:tcPr>
            <w:tcW w:w="697" w:type="dxa"/>
            <w:tcBorders>
              <w:top w:val="nil"/>
              <w:left w:val="single" w:sz="4" w:space="0" w:color="auto"/>
              <w:bottom w:val="nil"/>
              <w:right w:val="nil"/>
            </w:tcBorders>
            <w:vAlign w:val="bottom"/>
            <w:hideMark/>
          </w:tcPr>
          <w:p w14:paraId="74235262"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0A1C7AB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445,00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019C240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5E1F1C2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7EA9A83" w14:textId="77777777" w:rsidTr="00C7124A">
        <w:trPr>
          <w:trHeight w:val="200"/>
        </w:trPr>
        <w:tc>
          <w:tcPr>
            <w:tcW w:w="980" w:type="dxa"/>
            <w:tcBorders>
              <w:top w:val="nil"/>
              <w:left w:val="nil"/>
              <w:bottom w:val="nil"/>
              <w:right w:val="nil"/>
            </w:tcBorders>
            <w:vAlign w:val="bottom"/>
            <w:hideMark/>
          </w:tcPr>
          <w:p w14:paraId="1A2C15FA"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853C72D"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Points singulier</w:t>
            </w:r>
          </w:p>
        </w:tc>
        <w:tc>
          <w:tcPr>
            <w:tcW w:w="697" w:type="dxa"/>
            <w:tcBorders>
              <w:top w:val="nil"/>
              <w:left w:val="single" w:sz="4" w:space="0" w:color="auto"/>
              <w:bottom w:val="nil"/>
              <w:right w:val="nil"/>
            </w:tcBorders>
            <w:vAlign w:val="bottom"/>
            <w:hideMark/>
          </w:tcPr>
          <w:p w14:paraId="310CDB6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549878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0E258F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67A967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3FEFC51" w14:textId="77777777" w:rsidTr="00C7124A">
        <w:trPr>
          <w:trHeight w:val="200"/>
        </w:trPr>
        <w:tc>
          <w:tcPr>
            <w:tcW w:w="980" w:type="dxa"/>
            <w:tcBorders>
              <w:top w:val="nil"/>
              <w:left w:val="nil"/>
              <w:bottom w:val="nil"/>
              <w:right w:val="nil"/>
            </w:tcBorders>
            <w:vAlign w:val="bottom"/>
            <w:hideMark/>
          </w:tcPr>
          <w:p w14:paraId="6E3665AC"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37E7640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Entrée principale</w:t>
            </w:r>
          </w:p>
        </w:tc>
        <w:tc>
          <w:tcPr>
            <w:tcW w:w="697" w:type="dxa"/>
            <w:tcBorders>
              <w:top w:val="nil"/>
              <w:left w:val="single" w:sz="4" w:space="0" w:color="auto"/>
              <w:bottom w:val="nil"/>
              <w:right w:val="nil"/>
            </w:tcBorders>
            <w:vAlign w:val="bottom"/>
            <w:hideMark/>
          </w:tcPr>
          <w:p w14:paraId="42F4DE8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70971D4"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50609FD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5E1D6E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1EEC44E" w14:textId="77777777" w:rsidTr="00C7124A">
        <w:trPr>
          <w:trHeight w:val="200"/>
        </w:trPr>
        <w:tc>
          <w:tcPr>
            <w:tcW w:w="980" w:type="dxa"/>
            <w:tcBorders>
              <w:top w:val="nil"/>
              <w:left w:val="nil"/>
              <w:bottom w:val="nil"/>
              <w:right w:val="nil"/>
            </w:tcBorders>
            <w:vAlign w:val="bottom"/>
            <w:hideMark/>
          </w:tcPr>
          <w:p w14:paraId="48228E6F"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70BF1E73"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Pignon sur toiture terrasse accessible</w:t>
            </w:r>
          </w:p>
        </w:tc>
        <w:tc>
          <w:tcPr>
            <w:tcW w:w="697" w:type="dxa"/>
            <w:tcBorders>
              <w:top w:val="nil"/>
              <w:left w:val="single" w:sz="4" w:space="0" w:color="auto"/>
              <w:bottom w:val="nil"/>
              <w:right w:val="nil"/>
            </w:tcBorders>
            <w:vAlign w:val="bottom"/>
            <w:hideMark/>
          </w:tcPr>
          <w:p w14:paraId="6F0011B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0B4A7E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5D9AC7B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5EDE17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5208242" w14:textId="77777777" w:rsidTr="00C7124A">
        <w:trPr>
          <w:trHeight w:val="200"/>
        </w:trPr>
        <w:tc>
          <w:tcPr>
            <w:tcW w:w="980" w:type="dxa"/>
            <w:tcBorders>
              <w:top w:val="nil"/>
              <w:left w:val="nil"/>
              <w:bottom w:val="nil"/>
              <w:right w:val="nil"/>
            </w:tcBorders>
            <w:vAlign w:val="bottom"/>
            <w:hideMark/>
          </w:tcPr>
          <w:p w14:paraId="1FEDC1C6"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7F2F8FCF"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Nombreux </w:t>
            </w:r>
            <w:proofErr w:type="spellStart"/>
            <w:r w:rsidRPr="00C7124A">
              <w:rPr>
                <w:rFonts w:ascii="Calibri" w:hAnsi="Calibri" w:cs="Calibri"/>
                <w:color w:val="000000"/>
                <w:sz w:val="14"/>
                <w:szCs w:val="14"/>
                <w:lang w:val="fr-FR"/>
              </w:rPr>
              <w:t>saut-de-loups</w:t>
            </w:r>
            <w:proofErr w:type="spellEnd"/>
            <w:r w:rsidRPr="00C7124A">
              <w:rPr>
                <w:rFonts w:ascii="Calibri" w:hAnsi="Calibri" w:cs="Calibri"/>
                <w:color w:val="000000"/>
                <w:sz w:val="14"/>
                <w:szCs w:val="14"/>
                <w:lang w:val="fr-FR"/>
              </w:rPr>
              <w:t xml:space="preserve"> filants</w:t>
            </w:r>
          </w:p>
        </w:tc>
        <w:tc>
          <w:tcPr>
            <w:tcW w:w="697" w:type="dxa"/>
            <w:tcBorders>
              <w:top w:val="nil"/>
              <w:left w:val="single" w:sz="4" w:space="0" w:color="auto"/>
              <w:bottom w:val="nil"/>
              <w:right w:val="nil"/>
            </w:tcBorders>
            <w:vAlign w:val="bottom"/>
            <w:hideMark/>
          </w:tcPr>
          <w:p w14:paraId="5EACF1F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BCB244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2B3BEE0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3527061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BC676F5" w14:textId="77777777" w:rsidTr="00C7124A">
        <w:trPr>
          <w:trHeight w:val="200"/>
        </w:trPr>
        <w:tc>
          <w:tcPr>
            <w:tcW w:w="980" w:type="dxa"/>
            <w:tcBorders>
              <w:top w:val="nil"/>
              <w:left w:val="nil"/>
              <w:bottom w:val="nil"/>
              <w:right w:val="nil"/>
            </w:tcBorders>
            <w:vAlign w:val="bottom"/>
            <w:hideMark/>
          </w:tcPr>
          <w:p w14:paraId="3B31EDC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057BAFEE"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Débord de toit en béton</w:t>
            </w:r>
          </w:p>
        </w:tc>
        <w:tc>
          <w:tcPr>
            <w:tcW w:w="697" w:type="dxa"/>
            <w:tcBorders>
              <w:top w:val="nil"/>
              <w:left w:val="single" w:sz="4" w:space="0" w:color="auto"/>
              <w:bottom w:val="nil"/>
              <w:right w:val="nil"/>
            </w:tcBorders>
            <w:vAlign w:val="bottom"/>
            <w:hideMark/>
          </w:tcPr>
          <w:p w14:paraId="7518FF9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B135F83"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143FBE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822D80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92D252D" w14:textId="77777777" w:rsidTr="00C7124A">
        <w:trPr>
          <w:trHeight w:val="560"/>
        </w:trPr>
        <w:tc>
          <w:tcPr>
            <w:tcW w:w="980" w:type="dxa"/>
            <w:tcBorders>
              <w:top w:val="nil"/>
              <w:left w:val="nil"/>
              <w:bottom w:val="nil"/>
              <w:right w:val="nil"/>
            </w:tcBorders>
            <w:vAlign w:val="bottom"/>
            <w:hideMark/>
          </w:tcPr>
          <w:p w14:paraId="37CE7CE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4.1.2</w:t>
            </w:r>
          </w:p>
        </w:tc>
        <w:tc>
          <w:tcPr>
            <w:tcW w:w="4996" w:type="dxa"/>
            <w:tcBorders>
              <w:top w:val="nil"/>
              <w:left w:val="nil"/>
              <w:bottom w:val="nil"/>
              <w:right w:val="nil"/>
            </w:tcBorders>
            <w:vAlign w:val="bottom"/>
            <w:hideMark/>
          </w:tcPr>
          <w:p w14:paraId="079B8DE8"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FAÇADE SUD </w:t>
            </w:r>
            <w:r w:rsidRPr="00C7124A">
              <w:rPr>
                <w:rFonts w:ascii="Calibri" w:hAnsi="Calibri" w:cs="Calibri"/>
                <w:color w:val="000000"/>
                <w:sz w:val="16"/>
                <w:szCs w:val="16"/>
                <w:lang w:val="fr-FR"/>
              </w:rPr>
              <w:t>(rue Neuve)</w:t>
            </w:r>
          </w:p>
        </w:tc>
        <w:tc>
          <w:tcPr>
            <w:tcW w:w="697" w:type="dxa"/>
            <w:tcBorders>
              <w:top w:val="nil"/>
              <w:left w:val="single" w:sz="4" w:space="0" w:color="auto"/>
              <w:bottom w:val="nil"/>
              <w:right w:val="nil"/>
            </w:tcBorders>
            <w:vAlign w:val="bottom"/>
            <w:hideMark/>
          </w:tcPr>
          <w:p w14:paraId="759FAFC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A2775D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26E02EB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16C0CA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AC29A90" w14:textId="77777777" w:rsidTr="00C7124A">
        <w:trPr>
          <w:trHeight w:val="200"/>
        </w:trPr>
        <w:tc>
          <w:tcPr>
            <w:tcW w:w="980" w:type="dxa"/>
            <w:tcBorders>
              <w:top w:val="nil"/>
              <w:left w:val="nil"/>
              <w:bottom w:val="nil"/>
              <w:right w:val="nil"/>
            </w:tcBorders>
            <w:hideMark/>
          </w:tcPr>
          <w:p w14:paraId="43F7FB0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1B660C0E"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4.1.1</w:t>
            </w:r>
          </w:p>
        </w:tc>
        <w:tc>
          <w:tcPr>
            <w:tcW w:w="697" w:type="dxa"/>
            <w:tcBorders>
              <w:top w:val="nil"/>
              <w:left w:val="single" w:sz="4" w:space="0" w:color="auto"/>
              <w:bottom w:val="nil"/>
              <w:right w:val="nil"/>
            </w:tcBorders>
            <w:vAlign w:val="center"/>
            <w:hideMark/>
          </w:tcPr>
          <w:p w14:paraId="34E9426A"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3A5A15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42C6A3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6F39C5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EAC86D4" w14:textId="77777777" w:rsidTr="00C7124A">
        <w:trPr>
          <w:trHeight w:val="560"/>
        </w:trPr>
        <w:tc>
          <w:tcPr>
            <w:tcW w:w="980" w:type="dxa"/>
            <w:tcBorders>
              <w:top w:val="nil"/>
              <w:left w:val="nil"/>
              <w:bottom w:val="nil"/>
              <w:right w:val="nil"/>
            </w:tcBorders>
            <w:vAlign w:val="bottom"/>
            <w:hideMark/>
          </w:tcPr>
          <w:p w14:paraId="46B06D0A"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4.1.2.1</w:t>
            </w:r>
          </w:p>
        </w:tc>
        <w:tc>
          <w:tcPr>
            <w:tcW w:w="4996" w:type="dxa"/>
            <w:tcBorders>
              <w:top w:val="nil"/>
              <w:left w:val="nil"/>
              <w:bottom w:val="nil"/>
              <w:right w:val="nil"/>
            </w:tcBorders>
            <w:vAlign w:val="bottom"/>
            <w:hideMark/>
          </w:tcPr>
          <w:p w14:paraId="7953F398"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Bâtiment arrière</w:t>
            </w:r>
          </w:p>
        </w:tc>
        <w:tc>
          <w:tcPr>
            <w:tcW w:w="697" w:type="dxa"/>
            <w:tcBorders>
              <w:top w:val="nil"/>
              <w:left w:val="single" w:sz="4" w:space="0" w:color="auto"/>
              <w:bottom w:val="nil"/>
              <w:right w:val="nil"/>
            </w:tcBorders>
            <w:vAlign w:val="bottom"/>
            <w:hideMark/>
          </w:tcPr>
          <w:p w14:paraId="24B4FBB1"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4E28775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365,00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017612E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29BEFAE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73A6CB42" w14:textId="77777777" w:rsidTr="00C7124A">
        <w:trPr>
          <w:trHeight w:val="200"/>
        </w:trPr>
        <w:tc>
          <w:tcPr>
            <w:tcW w:w="980" w:type="dxa"/>
            <w:tcBorders>
              <w:top w:val="nil"/>
              <w:left w:val="nil"/>
              <w:bottom w:val="nil"/>
              <w:right w:val="nil"/>
            </w:tcBorders>
            <w:hideMark/>
          </w:tcPr>
          <w:p w14:paraId="5BBD2B3F"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331093D"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Points singulier</w:t>
            </w:r>
          </w:p>
        </w:tc>
        <w:tc>
          <w:tcPr>
            <w:tcW w:w="697" w:type="dxa"/>
            <w:tcBorders>
              <w:top w:val="nil"/>
              <w:left w:val="single" w:sz="4" w:space="0" w:color="auto"/>
              <w:bottom w:val="nil"/>
              <w:right w:val="nil"/>
            </w:tcBorders>
            <w:vAlign w:val="center"/>
            <w:hideMark/>
          </w:tcPr>
          <w:p w14:paraId="0B3C0FE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1A3AC0E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B06256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5D6FCA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8628F8E" w14:textId="77777777" w:rsidTr="00C7124A">
        <w:trPr>
          <w:trHeight w:val="200"/>
        </w:trPr>
        <w:tc>
          <w:tcPr>
            <w:tcW w:w="980" w:type="dxa"/>
            <w:tcBorders>
              <w:top w:val="nil"/>
              <w:left w:val="nil"/>
              <w:bottom w:val="nil"/>
              <w:right w:val="nil"/>
            </w:tcBorders>
            <w:hideMark/>
          </w:tcPr>
          <w:p w14:paraId="60D09F35"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3E78943D"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Débord de toit en béton</w:t>
            </w:r>
          </w:p>
        </w:tc>
        <w:tc>
          <w:tcPr>
            <w:tcW w:w="697" w:type="dxa"/>
            <w:tcBorders>
              <w:top w:val="nil"/>
              <w:left w:val="single" w:sz="4" w:space="0" w:color="auto"/>
              <w:bottom w:val="nil"/>
              <w:right w:val="nil"/>
            </w:tcBorders>
            <w:vAlign w:val="center"/>
            <w:hideMark/>
          </w:tcPr>
          <w:p w14:paraId="32DBB5C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31D9C0C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09C472B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070F48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F7056A3" w14:textId="77777777" w:rsidTr="00C7124A">
        <w:trPr>
          <w:trHeight w:val="200"/>
        </w:trPr>
        <w:tc>
          <w:tcPr>
            <w:tcW w:w="980" w:type="dxa"/>
            <w:tcBorders>
              <w:top w:val="nil"/>
              <w:left w:val="nil"/>
              <w:bottom w:val="nil"/>
              <w:right w:val="nil"/>
            </w:tcBorders>
            <w:hideMark/>
          </w:tcPr>
          <w:p w14:paraId="1829F54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1CB2A112"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Emprise sur domaine public rendant le trottoir inaccessible</w:t>
            </w:r>
          </w:p>
        </w:tc>
        <w:tc>
          <w:tcPr>
            <w:tcW w:w="697" w:type="dxa"/>
            <w:tcBorders>
              <w:top w:val="nil"/>
              <w:left w:val="single" w:sz="4" w:space="0" w:color="auto"/>
              <w:bottom w:val="nil"/>
              <w:right w:val="nil"/>
            </w:tcBorders>
            <w:vAlign w:val="center"/>
            <w:hideMark/>
          </w:tcPr>
          <w:p w14:paraId="0BD9FCF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4C9756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7FA8DD2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C3A30D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7E016B4" w14:textId="77777777" w:rsidTr="00C7124A">
        <w:trPr>
          <w:trHeight w:val="200"/>
        </w:trPr>
        <w:tc>
          <w:tcPr>
            <w:tcW w:w="980" w:type="dxa"/>
            <w:tcBorders>
              <w:top w:val="nil"/>
              <w:left w:val="nil"/>
              <w:bottom w:val="nil"/>
              <w:right w:val="nil"/>
            </w:tcBorders>
            <w:hideMark/>
          </w:tcPr>
          <w:p w14:paraId="03B87D5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57AD2914"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Passage couvert existant sur la parcelle attenante</w:t>
            </w:r>
          </w:p>
        </w:tc>
        <w:tc>
          <w:tcPr>
            <w:tcW w:w="697" w:type="dxa"/>
            <w:tcBorders>
              <w:top w:val="nil"/>
              <w:left w:val="single" w:sz="4" w:space="0" w:color="auto"/>
              <w:bottom w:val="nil"/>
              <w:right w:val="nil"/>
            </w:tcBorders>
            <w:vAlign w:val="center"/>
            <w:hideMark/>
          </w:tcPr>
          <w:p w14:paraId="290DC02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F907FFE"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58AEA1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D447F9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3D5F1D2" w14:textId="77777777" w:rsidTr="00C7124A">
        <w:trPr>
          <w:trHeight w:val="560"/>
        </w:trPr>
        <w:tc>
          <w:tcPr>
            <w:tcW w:w="980" w:type="dxa"/>
            <w:tcBorders>
              <w:top w:val="nil"/>
              <w:left w:val="nil"/>
              <w:bottom w:val="nil"/>
              <w:right w:val="nil"/>
            </w:tcBorders>
            <w:vAlign w:val="bottom"/>
            <w:hideMark/>
          </w:tcPr>
          <w:p w14:paraId="2AD3D67A"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4.1.3</w:t>
            </w:r>
          </w:p>
        </w:tc>
        <w:tc>
          <w:tcPr>
            <w:tcW w:w="4996" w:type="dxa"/>
            <w:tcBorders>
              <w:top w:val="nil"/>
              <w:left w:val="nil"/>
              <w:bottom w:val="nil"/>
              <w:right w:val="nil"/>
            </w:tcBorders>
            <w:vAlign w:val="bottom"/>
            <w:hideMark/>
          </w:tcPr>
          <w:p w14:paraId="1BD7CD0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FAÇADE OUEST </w:t>
            </w:r>
            <w:r w:rsidRPr="00C7124A">
              <w:rPr>
                <w:rFonts w:ascii="Calibri" w:hAnsi="Calibri" w:cs="Calibri"/>
                <w:color w:val="000000"/>
                <w:sz w:val="16"/>
                <w:szCs w:val="16"/>
                <w:lang w:val="fr-FR"/>
              </w:rPr>
              <w:t>(cour intérieure)</w:t>
            </w:r>
          </w:p>
        </w:tc>
        <w:tc>
          <w:tcPr>
            <w:tcW w:w="697" w:type="dxa"/>
            <w:tcBorders>
              <w:top w:val="nil"/>
              <w:left w:val="single" w:sz="4" w:space="0" w:color="auto"/>
              <w:bottom w:val="nil"/>
              <w:right w:val="nil"/>
            </w:tcBorders>
            <w:vAlign w:val="bottom"/>
            <w:hideMark/>
          </w:tcPr>
          <w:p w14:paraId="40E2578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64557F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D4BC0B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E2C481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4D7CD4F" w14:textId="77777777" w:rsidTr="00C7124A">
        <w:trPr>
          <w:trHeight w:val="200"/>
        </w:trPr>
        <w:tc>
          <w:tcPr>
            <w:tcW w:w="980" w:type="dxa"/>
            <w:tcBorders>
              <w:top w:val="nil"/>
              <w:left w:val="nil"/>
              <w:bottom w:val="nil"/>
              <w:right w:val="nil"/>
            </w:tcBorders>
            <w:hideMark/>
          </w:tcPr>
          <w:p w14:paraId="51AAD4D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21B4F861"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4.1.1</w:t>
            </w:r>
          </w:p>
        </w:tc>
        <w:tc>
          <w:tcPr>
            <w:tcW w:w="697" w:type="dxa"/>
            <w:tcBorders>
              <w:top w:val="nil"/>
              <w:left w:val="single" w:sz="4" w:space="0" w:color="auto"/>
              <w:bottom w:val="nil"/>
              <w:right w:val="nil"/>
            </w:tcBorders>
            <w:vAlign w:val="center"/>
            <w:hideMark/>
          </w:tcPr>
          <w:p w14:paraId="36A96FC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1D31737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0D277E1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F1CF46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8C23B74" w14:textId="77777777" w:rsidTr="00C7124A">
        <w:trPr>
          <w:trHeight w:val="200"/>
        </w:trPr>
        <w:tc>
          <w:tcPr>
            <w:tcW w:w="980" w:type="dxa"/>
            <w:tcBorders>
              <w:top w:val="nil"/>
              <w:left w:val="nil"/>
              <w:bottom w:val="nil"/>
              <w:right w:val="nil"/>
            </w:tcBorders>
          </w:tcPr>
          <w:p w14:paraId="5455B41E"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tcPr>
          <w:p w14:paraId="76EBCB92" w14:textId="77777777" w:rsidR="00C7124A" w:rsidRPr="00C7124A" w:rsidRDefault="00C7124A" w:rsidP="00C7124A">
            <w:pPr>
              <w:rPr>
                <w:rFonts w:ascii="Calibri" w:hAnsi="Calibri" w:cs="Calibri"/>
                <w:color w:val="000000"/>
                <w:sz w:val="14"/>
                <w:szCs w:val="14"/>
                <w:lang w:val="fr-FR"/>
              </w:rPr>
            </w:pPr>
          </w:p>
        </w:tc>
        <w:tc>
          <w:tcPr>
            <w:tcW w:w="697" w:type="dxa"/>
            <w:tcBorders>
              <w:top w:val="nil"/>
              <w:left w:val="single" w:sz="4" w:space="0" w:color="auto"/>
              <w:bottom w:val="nil"/>
              <w:right w:val="nil"/>
            </w:tcBorders>
            <w:vAlign w:val="center"/>
          </w:tcPr>
          <w:p w14:paraId="4EED96BA" w14:textId="77777777" w:rsidR="00C7124A" w:rsidRPr="00C7124A" w:rsidRDefault="00C7124A" w:rsidP="00C7124A">
            <w:pPr>
              <w:jc w:val="center"/>
              <w:rPr>
                <w:rFonts w:ascii="Calibri" w:hAnsi="Calibri" w:cs="Calibri"/>
                <w:color w:val="000000"/>
                <w:sz w:val="16"/>
                <w:szCs w:val="16"/>
                <w:lang w:val="fr-FR"/>
              </w:rPr>
            </w:pPr>
          </w:p>
        </w:tc>
        <w:tc>
          <w:tcPr>
            <w:tcW w:w="719" w:type="dxa"/>
            <w:tcBorders>
              <w:top w:val="nil"/>
              <w:left w:val="nil"/>
              <w:bottom w:val="nil"/>
              <w:right w:val="nil"/>
            </w:tcBorders>
            <w:vAlign w:val="center"/>
          </w:tcPr>
          <w:p w14:paraId="0BBC2CA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tcPr>
          <w:p w14:paraId="4D089B70" w14:textId="77777777" w:rsidR="00C7124A" w:rsidRPr="00C7124A" w:rsidRDefault="00C7124A" w:rsidP="00C7124A">
            <w:pPr>
              <w:jc w:val="right"/>
              <w:rPr>
                <w:rFonts w:ascii="Calibri" w:hAnsi="Calibri" w:cs="Calibri"/>
                <w:color w:val="000000"/>
                <w:sz w:val="16"/>
                <w:szCs w:val="16"/>
                <w:lang w:val="fr-FR"/>
              </w:rPr>
            </w:pPr>
          </w:p>
        </w:tc>
        <w:tc>
          <w:tcPr>
            <w:tcW w:w="1194" w:type="dxa"/>
            <w:tcBorders>
              <w:top w:val="nil"/>
              <w:left w:val="nil"/>
              <w:bottom w:val="nil"/>
              <w:right w:val="single" w:sz="4" w:space="0" w:color="auto"/>
            </w:tcBorders>
            <w:shd w:val="clear" w:color="000000" w:fill="FFFFFF"/>
            <w:vAlign w:val="center"/>
          </w:tcPr>
          <w:p w14:paraId="5E40030F" w14:textId="77777777" w:rsidR="00C7124A" w:rsidRPr="00C7124A" w:rsidRDefault="00C7124A" w:rsidP="00C7124A">
            <w:pPr>
              <w:jc w:val="right"/>
              <w:rPr>
                <w:rFonts w:ascii="Calibri" w:hAnsi="Calibri" w:cs="Calibri"/>
                <w:color w:val="000000"/>
                <w:sz w:val="16"/>
                <w:szCs w:val="16"/>
                <w:lang w:val="fr-FR"/>
              </w:rPr>
            </w:pPr>
          </w:p>
        </w:tc>
      </w:tr>
      <w:tr w:rsidR="00C7124A" w:rsidRPr="00C7124A" w14:paraId="2AEE728A" w14:textId="77777777" w:rsidTr="00C7124A">
        <w:trPr>
          <w:trHeight w:val="560"/>
        </w:trPr>
        <w:tc>
          <w:tcPr>
            <w:tcW w:w="980" w:type="dxa"/>
            <w:tcBorders>
              <w:top w:val="nil"/>
              <w:left w:val="nil"/>
              <w:bottom w:val="nil"/>
              <w:right w:val="nil"/>
            </w:tcBorders>
            <w:vAlign w:val="bottom"/>
            <w:hideMark/>
          </w:tcPr>
          <w:p w14:paraId="75EC1FA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lastRenderedPageBreak/>
              <w:t>4.1.3.1</w:t>
            </w:r>
          </w:p>
        </w:tc>
        <w:tc>
          <w:tcPr>
            <w:tcW w:w="4996" w:type="dxa"/>
            <w:tcBorders>
              <w:top w:val="nil"/>
              <w:left w:val="nil"/>
              <w:bottom w:val="nil"/>
              <w:right w:val="nil"/>
            </w:tcBorders>
            <w:vAlign w:val="bottom"/>
            <w:hideMark/>
          </w:tcPr>
          <w:p w14:paraId="7E86F5DF"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Bâtiment ancien</w:t>
            </w:r>
          </w:p>
        </w:tc>
        <w:tc>
          <w:tcPr>
            <w:tcW w:w="697" w:type="dxa"/>
            <w:tcBorders>
              <w:top w:val="nil"/>
              <w:left w:val="single" w:sz="4" w:space="0" w:color="auto"/>
              <w:bottom w:val="nil"/>
              <w:right w:val="nil"/>
            </w:tcBorders>
            <w:vAlign w:val="bottom"/>
            <w:hideMark/>
          </w:tcPr>
          <w:p w14:paraId="1A9372A9"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25A2809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0,00</w:t>
            </w:r>
          </w:p>
        </w:tc>
        <w:tc>
          <w:tcPr>
            <w:tcW w:w="1194" w:type="dxa"/>
            <w:tcBorders>
              <w:top w:val="single" w:sz="4" w:space="0" w:color="auto"/>
              <w:left w:val="single" w:sz="4" w:space="0" w:color="auto"/>
              <w:bottom w:val="single" w:sz="4" w:space="0" w:color="auto"/>
              <w:right w:val="single" w:sz="4" w:space="0" w:color="auto"/>
              <w:tr2bl w:val="single" w:sz="4" w:space="0" w:color="auto"/>
            </w:tcBorders>
            <w:shd w:val="clear" w:color="000000" w:fill="FFFFFF"/>
            <w:vAlign w:val="bottom"/>
            <w:hideMark/>
          </w:tcPr>
          <w:p w14:paraId="662C918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56D7AC00"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 SO </w:t>
            </w:r>
          </w:p>
        </w:tc>
      </w:tr>
      <w:tr w:rsidR="00C7124A" w:rsidRPr="00C7124A" w14:paraId="12EE4698" w14:textId="77777777" w:rsidTr="00C7124A">
        <w:trPr>
          <w:trHeight w:val="560"/>
        </w:trPr>
        <w:tc>
          <w:tcPr>
            <w:tcW w:w="980" w:type="dxa"/>
            <w:tcBorders>
              <w:top w:val="nil"/>
              <w:left w:val="nil"/>
              <w:bottom w:val="nil"/>
              <w:right w:val="nil"/>
            </w:tcBorders>
            <w:vAlign w:val="bottom"/>
            <w:hideMark/>
          </w:tcPr>
          <w:p w14:paraId="18ACD94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4.1.3.2</w:t>
            </w:r>
          </w:p>
        </w:tc>
        <w:tc>
          <w:tcPr>
            <w:tcW w:w="4996" w:type="dxa"/>
            <w:tcBorders>
              <w:top w:val="nil"/>
              <w:left w:val="nil"/>
              <w:bottom w:val="nil"/>
              <w:right w:val="nil"/>
            </w:tcBorders>
            <w:vAlign w:val="bottom"/>
            <w:hideMark/>
          </w:tcPr>
          <w:p w14:paraId="3A1719CF"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Bâtiment de liaison</w:t>
            </w:r>
          </w:p>
        </w:tc>
        <w:tc>
          <w:tcPr>
            <w:tcW w:w="697" w:type="dxa"/>
            <w:tcBorders>
              <w:top w:val="nil"/>
              <w:left w:val="single" w:sz="4" w:space="0" w:color="auto"/>
              <w:bottom w:val="nil"/>
              <w:right w:val="nil"/>
            </w:tcBorders>
            <w:vAlign w:val="bottom"/>
            <w:hideMark/>
          </w:tcPr>
          <w:p w14:paraId="2345DE76"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4A741A8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0,00</w:t>
            </w:r>
          </w:p>
        </w:tc>
        <w:tc>
          <w:tcPr>
            <w:tcW w:w="1194" w:type="dxa"/>
            <w:tcBorders>
              <w:top w:val="nil"/>
              <w:left w:val="single" w:sz="4" w:space="0" w:color="auto"/>
              <w:bottom w:val="single" w:sz="4" w:space="0" w:color="auto"/>
              <w:right w:val="single" w:sz="4" w:space="0" w:color="auto"/>
              <w:tr2bl w:val="single" w:sz="4" w:space="0" w:color="auto"/>
            </w:tcBorders>
            <w:shd w:val="clear" w:color="000000" w:fill="FFFFFF"/>
            <w:vAlign w:val="bottom"/>
            <w:hideMark/>
          </w:tcPr>
          <w:p w14:paraId="632B6A3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13969567"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 SO </w:t>
            </w:r>
          </w:p>
        </w:tc>
      </w:tr>
      <w:tr w:rsidR="00C7124A" w:rsidRPr="00C7124A" w14:paraId="1F9633B9" w14:textId="77777777" w:rsidTr="00C7124A">
        <w:trPr>
          <w:trHeight w:val="560"/>
        </w:trPr>
        <w:tc>
          <w:tcPr>
            <w:tcW w:w="980" w:type="dxa"/>
            <w:tcBorders>
              <w:top w:val="nil"/>
              <w:left w:val="nil"/>
              <w:bottom w:val="nil"/>
              <w:right w:val="nil"/>
            </w:tcBorders>
            <w:vAlign w:val="bottom"/>
            <w:hideMark/>
          </w:tcPr>
          <w:p w14:paraId="5A16F53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4.1.3.3</w:t>
            </w:r>
          </w:p>
        </w:tc>
        <w:tc>
          <w:tcPr>
            <w:tcW w:w="4996" w:type="dxa"/>
            <w:tcBorders>
              <w:top w:val="nil"/>
              <w:left w:val="nil"/>
              <w:bottom w:val="nil"/>
              <w:right w:val="nil"/>
            </w:tcBorders>
            <w:vAlign w:val="bottom"/>
            <w:hideMark/>
          </w:tcPr>
          <w:p w14:paraId="3DC9D0B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Bâtiment arrière</w:t>
            </w:r>
          </w:p>
        </w:tc>
        <w:tc>
          <w:tcPr>
            <w:tcW w:w="697" w:type="dxa"/>
            <w:tcBorders>
              <w:top w:val="nil"/>
              <w:left w:val="single" w:sz="4" w:space="0" w:color="auto"/>
              <w:bottom w:val="nil"/>
              <w:right w:val="nil"/>
            </w:tcBorders>
            <w:vAlign w:val="bottom"/>
            <w:hideMark/>
          </w:tcPr>
          <w:p w14:paraId="0259BE60"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47E928F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295,00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56D464A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2D25D62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3DB356B7" w14:textId="77777777" w:rsidTr="00C7124A">
        <w:trPr>
          <w:trHeight w:val="200"/>
        </w:trPr>
        <w:tc>
          <w:tcPr>
            <w:tcW w:w="980" w:type="dxa"/>
            <w:tcBorders>
              <w:top w:val="nil"/>
              <w:left w:val="nil"/>
              <w:bottom w:val="nil"/>
              <w:right w:val="nil"/>
            </w:tcBorders>
            <w:vAlign w:val="bottom"/>
            <w:hideMark/>
          </w:tcPr>
          <w:p w14:paraId="604AFC99"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7C962DB"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Points singulier</w:t>
            </w:r>
          </w:p>
        </w:tc>
        <w:tc>
          <w:tcPr>
            <w:tcW w:w="697" w:type="dxa"/>
            <w:tcBorders>
              <w:top w:val="nil"/>
              <w:left w:val="single" w:sz="4" w:space="0" w:color="auto"/>
              <w:bottom w:val="nil"/>
              <w:right w:val="nil"/>
            </w:tcBorders>
            <w:vAlign w:val="bottom"/>
            <w:hideMark/>
          </w:tcPr>
          <w:p w14:paraId="43E24D4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BBAFE2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2FB4C67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52F2BE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5180E9C" w14:textId="77777777" w:rsidTr="00C7124A">
        <w:trPr>
          <w:trHeight w:val="200"/>
        </w:trPr>
        <w:tc>
          <w:tcPr>
            <w:tcW w:w="980" w:type="dxa"/>
            <w:tcBorders>
              <w:top w:val="nil"/>
              <w:left w:val="nil"/>
              <w:bottom w:val="nil"/>
              <w:right w:val="nil"/>
            </w:tcBorders>
            <w:hideMark/>
          </w:tcPr>
          <w:p w14:paraId="24128D9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76CF7F6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Débord de toit en béton</w:t>
            </w:r>
          </w:p>
        </w:tc>
        <w:tc>
          <w:tcPr>
            <w:tcW w:w="697" w:type="dxa"/>
            <w:tcBorders>
              <w:top w:val="nil"/>
              <w:left w:val="single" w:sz="4" w:space="0" w:color="auto"/>
              <w:bottom w:val="nil"/>
              <w:right w:val="nil"/>
            </w:tcBorders>
            <w:vAlign w:val="center"/>
            <w:hideMark/>
          </w:tcPr>
          <w:p w14:paraId="115845B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276BA6C"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FDA854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D377F3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BF34600" w14:textId="77777777" w:rsidTr="00C7124A">
        <w:trPr>
          <w:trHeight w:val="200"/>
        </w:trPr>
        <w:tc>
          <w:tcPr>
            <w:tcW w:w="980" w:type="dxa"/>
            <w:tcBorders>
              <w:top w:val="nil"/>
              <w:left w:val="nil"/>
              <w:bottom w:val="nil"/>
              <w:right w:val="nil"/>
            </w:tcBorders>
            <w:hideMark/>
          </w:tcPr>
          <w:p w14:paraId="36F5684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7FADBA43"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center"/>
            <w:hideMark/>
          </w:tcPr>
          <w:p w14:paraId="46CF9A1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556767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010A6E9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8428BA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4605D61" w14:textId="77777777" w:rsidTr="00C7124A">
        <w:trPr>
          <w:trHeight w:val="200"/>
        </w:trPr>
        <w:tc>
          <w:tcPr>
            <w:tcW w:w="980" w:type="dxa"/>
            <w:tcBorders>
              <w:top w:val="nil"/>
              <w:left w:val="nil"/>
              <w:bottom w:val="nil"/>
              <w:right w:val="nil"/>
            </w:tcBorders>
            <w:hideMark/>
          </w:tcPr>
          <w:p w14:paraId="3ED1614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018DB8D6"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Existence d'une rampe PMR</w:t>
            </w:r>
          </w:p>
        </w:tc>
        <w:tc>
          <w:tcPr>
            <w:tcW w:w="697" w:type="dxa"/>
            <w:tcBorders>
              <w:top w:val="nil"/>
              <w:left w:val="single" w:sz="4" w:space="0" w:color="auto"/>
              <w:bottom w:val="nil"/>
              <w:right w:val="nil"/>
            </w:tcBorders>
            <w:vAlign w:val="center"/>
            <w:hideMark/>
          </w:tcPr>
          <w:p w14:paraId="34F8ADA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329C2B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41EF76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305E64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03612CC" w14:textId="77777777" w:rsidTr="00C7124A">
        <w:trPr>
          <w:trHeight w:val="200"/>
        </w:trPr>
        <w:tc>
          <w:tcPr>
            <w:tcW w:w="980" w:type="dxa"/>
            <w:tcBorders>
              <w:top w:val="nil"/>
              <w:left w:val="nil"/>
              <w:bottom w:val="nil"/>
              <w:right w:val="nil"/>
            </w:tcBorders>
            <w:hideMark/>
          </w:tcPr>
          <w:p w14:paraId="6FEB2A6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2BC78FC9"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Nombreux </w:t>
            </w:r>
            <w:proofErr w:type="spellStart"/>
            <w:r w:rsidRPr="00C7124A">
              <w:rPr>
                <w:rFonts w:ascii="Calibri" w:hAnsi="Calibri" w:cs="Calibri"/>
                <w:color w:val="000000"/>
                <w:sz w:val="14"/>
                <w:szCs w:val="14"/>
                <w:lang w:val="fr-FR"/>
              </w:rPr>
              <w:t>saut-de-loups</w:t>
            </w:r>
            <w:proofErr w:type="spellEnd"/>
            <w:r w:rsidRPr="00C7124A">
              <w:rPr>
                <w:rFonts w:ascii="Calibri" w:hAnsi="Calibri" w:cs="Calibri"/>
                <w:color w:val="000000"/>
                <w:sz w:val="14"/>
                <w:szCs w:val="14"/>
                <w:lang w:val="fr-FR"/>
              </w:rPr>
              <w:t xml:space="preserve"> filants</w:t>
            </w:r>
          </w:p>
        </w:tc>
        <w:tc>
          <w:tcPr>
            <w:tcW w:w="697" w:type="dxa"/>
            <w:tcBorders>
              <w:top w:val="nil"/>
              <w:left w:val="single" w:sz="4" w:space="0" w:color="auto"/>
              <w:bottom w:val="nil"/>
              <w:right w:val="nil"/>
            </w:tcBorders>
            <w:vAlign w:val="center"/>
            <w:hideMark/>
          </w:tcPr>
          <w:p w14:paraId="21E3D2F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3C21D38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78BCD4E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F40B39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C4A0BE1" w14:textId="77777777" w:rsidTr="00C7124A">
        <w:trPr>
          <w:trHeight w:val="200"/>
        </w:trPr>
        <w:tc>
          <w:tcPr>
            <w:tcW w:w="980" w:type="dxa"/>
            <w:tcBorders>
              <w:top w:val="nil"/>
              <w:left w:val="nil"/>
              <w:bottom w:val="nil"/>
              <w:right w:val="nil"/>
            </w:tcBorders>
            <w:hideMark/>
          </w:tcPr>
          <w:p w14:paraId="657C1AD0"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651D7D6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Cour saturée en places de stationnement</w:t>
            </w:r>
          </w:p>
        </w:tc>
        <w:tc>
          <w:tcPr>
            <w:tcW w:w="697" w:type="dxa"/>
            <w:tcBorders>
              <w:top w:val="nil"/>
              <w:left w:val="single" w:sz="4" w:space="0" w:color="auto"/>
              <w:bottom w:val="nil"/>
              <w:right w:val="nil"/>
            </w:tcBorders>
            <w:vAlign w:val="center"/>
            <w:hideMark/>
          </w:tcPr>
          <w:p w14:paraId="376071B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9F86F0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AC718D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6310884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B3D9EBA" w14:textId="77777777" w:rsidTr="00C7124A">
        <w:trPr>
          <w:trHeight w:val="200"/>
        </w:trPr>
        <w:tc>
          <w:tcPr>
            <w:tcW w:w="980" w:type="dxa"/>
            <w:tcBorders>
              <w:top w:val="nil"/>
              <w:left w:val="nil"/>
              <w:bottom w:val="nil"/>
              <w:right w:val="nil"/>
            </w:tcBorders>
            <w:hideMark/>
          </w:tcPr>
          <w:p w14:paraId="0FB66DAA"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6499CBB4"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Terrain en "terrasse'</w:t>
            </w:r>
          </w:p>
        </w:tc>
        <w:tc>
          <w:tcPr>
            <w:tcW w:w="697" w:type="dxa"/>
            <w:tcBorders>
              <w:top w:val="nil"/>
              <w:left w:val="single" w:sz="4" w:space="0" w:color="auto"/>
              <w:bottom w:val="nil"/>
              <w:right w:val="nil"/>
            </w:tcBorders>
            <w:vAlign w:val="center"/>
            <w:hideMark/>
          </w:tcPr>
          <w:p w14:paraId="7B28940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EC3B00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443D99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9FEB39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9DA467F" w14:textId="77777777" w:rsidTr="00C7124A">
        <w:trPr>
          <w:trHeight w:val="200"/>
        </w:trPr>
        <w:tc>
          <w:tcPr>
            <w:tcW w:w="980" w:type="dxa"/>
            <w:tcBorders>
              <w:top w:val="nil"/>
              <w:left w:val="nil"/>
              <w:bottom w:val="nil"/>
              <w:right w:val="nil"/>
            </w:tcBorders>
            <w:hideMark/>
          </w:tcPr>
          <w:p w14:paraId="55FEEF61"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303243B7"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Pignon sur toiture terrasse accessible</w:t>
            </w:r>
          </w:p>
        </w:tc>
        <w:tc>
          <w:tcPr>
            <w:tcW w:w="697" w:type="dxa"/>
            <w:tcBorders>
              <w:top w:val="nil"/>
              <w:left w:val="single" w:sz="4" w:space="0" w:color="auto"/>
              <w:bottom w:val="nil"/>
              <w:right w:val="nil"/>
            </w:tcBorders>
            <w:vAlign w:val="center"/>
            <w:hideMark/>
          </w:tcPr>
          <w:p w14:paraId="135C976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62290EA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C24EEE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FED9E3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859AE23" w14:textId="77777777" w:rsidTr="00C7124A">
        <w:trPr>
          <w:trHeight w:val="560"/>
        </w:trPr>
        <w:tc>
          <w:tcPr>
            <w:tcW w:w="980" w:type="dxa"/>
            <w:tcBorders>
              <w:top w:val="nil"/>
              <w:left w:val="nil"/>
              <w:bottom w:val="nil"/>
              <w:right w:val="nil"/>
            </w:tcBorders>
            <w:vAlign w:val="bottom"/>
            <w:hideMark/>
          </w:tcPr>
          <w:p w14:paraId="35CF2C5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4.1.4</w:t>
            </w:r>
          </w:p>
        </w:tc>
        <w:tc>
          <w:tcPr>
            <w:tcW w:w="4996" w:type="dxa"/>
            <w:tcBorders>
              <w:top w:val="nil"/>
              <w:left w:val="nil"/>
              <w:bottom w:val="nil"/>
              <w:right w:val="nil"/>
            </w:tcBorders>
            <w:vAlign w:val="bottom"/>
            <w:hideMark/>
          </w:tcPr>
          <w:p w14:paraId="67E3B90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FAÇADE NORD </w:t>
            </w:r>
            <w:r w:rsidRPr="00C7124A">
              <w:rPr>
                <w:rFonts w:ascii="Calibri" w:hAnsi="Calibri" w:cs="Calibri"/>
                <w:color w:val="000000"/>
                <w:sz w:val="16"/>
                <w:szCs w:val="16"/>
                <w:lang w:val="fr-FR"/>
              </w:rPr>
              <w:t>(rue du Maréchal Foch)</w:t>
            </w:r>
          </w:p>
        </w:tc>
        <w:tc>
          <w:tcPr>
            <w:tcW w:w="697" w:type="dxa"/>
            <w:tcBorders>
              <w:top w:val="nil"/>
              <w:left w:val="single" w:sz="4" w:space="0" w:color="auto"/>
              <w:bottom w:val="nil"/>
              <w:right w:val="nil"/>
            </w:tcBorders>
            <w:vAlign w:val="bottom"/>
            <w:hideMark/>
          </w:tcPr>
          <w:p w14:paraId="263F063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ADDFAF7"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0F1BC2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4CC2FF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5AA58BA" w14:textId="77777777" w:rsidTr="00C7124A">
        <w:trPr>
          <w:trHeight w:val="200"/>
        </w:trPr>
        <w:tc>
          <w:tcPr>
            <w:tcW w:w="980" w:type="dxa"/>
            <w:tcBorders>
              <w:top w:val="nil"/>
              <w:left w:val="nil"/>
              <w:bottom w:val="nil"/>
              <w:right w:val="nil"/>
            </w:tcBorders>
            <w:hideMark/>
          </w:tcPr>
          <w:p w14:paraId="337A5B8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7815B8E2"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4.1.1</w:t>
            </w:r>
          </w:p>
        </w:tc>
        <w:tc>
          <w:tcPr>
            <w:tcW w:w="697" w:type="dxa"/>
            <w:tcBorders>
              <w:top w:val="nil"/>
              <w:left w:val="single" w:sz="4" w:space="0" w:color="auto"/>
              <w:bottom w:val="nil"/>
              <w:right w:val="nil"/>
            </w:tcBorders>
            <w:vAlign w:val="center"/>
            <w:hideMark/>
          </w:tcPr>
          <w:p w14:paraId="74629F7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68BE77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403B1D8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6E90D2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FFFC155" w14:textId="77777777" w:rsidTr="00C7124A">
        <w:trPr>
          <w:trHeight w:val="560"/>
        </w:trPr>
        <w:tc>
          <w:tcPr>
            <w:tcW w:w="980" w:type="dxa"/>
            <w:tcBorders>
              <w:top w:val="nil"/>
              <w:left w:val="nil"/>
              <w:bottom w:val="nil"/>
              <w:right w:val="nil"/>
            </w:tcBorders>
            <w:vAlign w:val="bottom"/>
            <w:hideMark/>
          </w:tcPr>
          <w:p w14:paraId="131A9CF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4.1.4.1</w:t>
            </w:r>
          </w:p>
        </w:tc>
        <w:tc>
          <w:tcPr>
            <w:tcW w:w="4996" w:type="dxa"/>
            <w:tcBorders>
              <w:top w:val="nil"/>
              <w:left w:val="nil"/>
              <w:bottom w:val="nil"/>
              <w:right w:val="nil"/>
            </w:tcBorders>
            <w:vAlign w:val="bottom"/>
            <w:hideMark/>
          </w:tcPr>
          <w:p w14:paraId="7F041E1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Bâtiment arrière</w:t>
            </w:r>
          </w:p>
        </w:tc>
        <w:tc>
          <w:tcPr>
            <w:tcW w:w="697" w:type="dxa"/>
            <w:tcBorders>
              <w:top w:val="nil"/>
              <w:left w:val="single" w:sz="4" w:space="0" w:color="auto"/>
              <w:bottom w:val="nil"/>
              <w:right w:val="nil"/>
            </w:tcBorders>
            <w:vAlign w:val="bottom"/>
            <w:hideMark/>
          </w:tcPr>
          <w:p w14:paraId="5C04712A"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3176334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250,00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1E9AB8B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30ABF5C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68B92230" w14:textId="77777777" w:rsidTr="00C7124A">
        <w:trPr>
          <w:trHeight w:val="200"/>
        </w:trPr>
        <w:tc>
          <w:tcPr>
            <w:tcW w:w="980" w:type="dxa"/>
            <w:tcBorders>
              <w:top w:val="nil"/>
              <w:left w:val="nil"/>
              <w:bottom w:val="nil"/>
              <w:right w:val="nil"/>
            </w:tcBorders>
            <w:hideMark/>
          </w:tcPr>
          <w:p w14:paraId="21A8BA0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0F4E0A7"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Points singulier</w:t>
            </w:r>
          </w:p>
        </w:tc>
        <w:tc>
          <w:tcPr>
            <w:tcW w:w="697" w:type="dxa"/>
            <w:tcBorders>
              <w:top w:val="nil"/>
              <w:left w:val="single" w:sz="4" w:space="0" w:color="auto"/>
              <w:bottom w:val="nil"/>
              <w:right w:val="nil"/>
            </w:tcBorders>
            <w:vAlign w:val="center"/>
            <w:hideMark/>
          </w:tcPr>
          <w:p w14:paraId="2D5B3F2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092CF3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B24BAE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B236A7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E3C746E" w14:textId="77777777" w:rsidTr="00C7124A">
        <w:trPr>
          <w:trHeight w:val="200"/>
        </w:trPr>
        <w:tc>
          <w:tcPr>
            <w:tcW w:w="980" w:type="dxa"/>
            <w:tcBorders>
              <w:top w:val="nil"/>
              <w:left w:val="nil"/>
              <w:bottom w:val="nil"/>
              <w:right w:val="nil"/>
            </w:tcBorders>
            <w:hideMark/>
          </w:tcPr>
          <w:p w14:paraId="2161710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323A7229"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Débord de toit en béton</w:t>
            </w:r>
          </w:p>
        </w:tc>
        <w:tc>
          <w:tcPr>
            <w:tcW w:w="697" w:type="dxa"/>
            <w:tcBorders>
              <w:top w:val="nil"/>
              <w:left w:val="single" w:sz="4" w:space="0" w:color="auto"/>
              <w:bottom w:val="nil"/>
              <w:right w:val="nil"/>
            </w:tcBorders>
            <w:vAlign w:val="center"/>
            <w:hideMark/>
          </w:tcPr>
          <w:p w14:paraId="073A6D7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6785DDD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59BA39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EDFE40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F67CD61" w14:textId="77777777" w:rsidTr="00C7124A">
        <w:trPr>
          <w:trHeight w:val="200"/>
        </w:trPr>
        <w:tc>
          <w:tcPr>
            <w:tcW w:w="980" w:type="dxa"/>
            <w:tcBorders>
              <w:top w:val="nil"/>
              <w:left w:val="nil"/>
              <w:bottom w:val="nil"/>
              <w:right w:val="nil"/>
            </w:tcBorders>
            <w:hideMark/>
          </w:tcPr>
          <w:p w14:paraId="304B7229"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59674C56"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Entrée du personnel accessible d'une passerelle</w:t>
            </w:r>
          </w:p>
        </w:tc>
        <w:tc>
          <w:tcPr>
            <w:tcW w:w="697" w:type="dxa"/>
            <w:tcBorders>
              <w:top w:val="nil"/>
              <w:left w:val="single" w:sz="4" w:space="0" w:color="auto"/>
              <w:bottom w:val="nil"/>
              <w:right w:val="nil"/>
            </w:tcBorders>
            <w:vAlign w:val="center"/>
            <w:hideMark/>
          </w:tcPr>
          <w:p w14:paraId="6AE856F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6E5DCFE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FFE6A6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E459B6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E224380" w14:textId="77777777" w:rsidTr="00C7124A">
        <w:trPr>
          <w:trHeight w:val="200"/>
        </w:trPr>
        <w:tc>
          <w:tcPr>
            <w:tcW w:w="980" w:type="dxa"/>
            <w:tcBorders>
              <w:top w:val="nil"/>
              <w:left w:val="nil"/>
              <w:bottom w:val="nil"/>
              <w:right w:val="nil"/>
            </w:tcBorders>
            <w:hideMark/>
          </w:tcPr>
          <w:p w14:paraId="5C3EF1F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75D5172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Entrée PMR accessible par une rampe PMR</w:t>
            </w:r>
          </w:p>
        </w:tc>
        <w:tc>
          <w:tcPr>
            <w:tcW w:w="697" w:type="dxa"/>
            <w:tcBorders>
              <w:top w:val="nil"/>
              <w:left w:val="single" w:sz="4" w:space="0" w:color="auto"/>
              <w:bottom w:val="nil"/>
              <w:right w:val="nil"/>
            </w:tcBorders>
            <w:vAlign w:val="center"/>
            <w:hideMark/>
          </w:tcPr>
          <w:p w14:paraId="0AE6E4A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6DEA346"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62A8EA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9AF1E1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EC705A7" w14:textId="77777777" w:rsidTr="00C7124A">
        <w:trPr>
          <w:trHeight w:val="200"/>
        </w:trPr>
        <w:tc>
          <w:tcPr>
            <w:tcW w:w="980" w:type="dxa"/>
            <w:tcBorders>
              <w:top w:val="nil"/>
              <w:left w:val="nil"/>
              <w:bottom w:val="nil"/>
              <w:right w:val="nil"/>
            </w:tcBorders>
            <w:hideMark/>
          </w:tcPr>
          <w:p w14:paraId="33847BF6"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7C946CF2"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Nombreux </w:t>
            </w:r>
            <w:proofErr w:type="spellStart"/>
            <w:r w:rsidRPr="00C7124A">
              <w:rPr>
                <w:rFonts w:ascii="Calibri" w:hAnsi="Calibri" w:cs="Calibri"/>
                <w:color w:val="000000"/>
                <w:sz w:val="14"/>
                <w:szCs w:val="14"/>
                <w:lang w:val="fr-FR"/>
              </w:rPr>
              <w:t>saut-de-loups</w:t>
            </w:r>
            <w:proofErr w:type="spellEnd"/>
            <w:r w:rsidRPr="00C7124A">
              <w:rPr>
                <w:rFonts w:ascii="Calibri" w:hAnsi="Calibri" w:cs="Calibri"/>
                <w:color w:val="000000"/>
                <w:sz w:val="14"/>
                <w:szCs w:val="14"/>
                <w:lang w:val="fr-FR"/>
              </w:rPr>
              <w:t xml:space="preserve"> filants</w:t>
            </w:r>
          </w:p>
        </w:tc>
        <w:tc>
          <w:tcPr>
            <w:tcW w:w="697" w:type="dxa"/>
            <w:tcBorders>
              <w:top w:val="nil"/>
              <w:left w:val="single" w:sz="4" w:space="0" w:color="auto"/>
              <w:bottom w:val="nil"/>
              <w:right w:val="nil"/>
            </w:tcBorders>
            <w:vAlign w:val="center"/>
            <w:hideMark/>
          </w:tcPr>
          <w:p w14:paraId="6524854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51A27A6"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76FD4E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846CA2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F4854E1" w14:textId="77777777" w:rsidTr="00C7124A">
        <w:trPr>
          <w:trHeight w:val="200"/>
        </w:trPr>
        <w:tc>
          <w:tcPr>
            <w:tcW w:w="980" w:type="dxa"/>
            <w:tcBorders>
              <w:top w:val="nil"/>
              <w:left w:val="nil"/>
              <w:bottom w:val="nil"/>
              <w:right w:val="nil"/>
            </w:tcBorders>
            <w:hideMark/>
          </w:tcPr>
          <w:p w14:paraId="0430A15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58A9B5D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Cour saturée en places de stationnement</w:t>
            </w:r>
          </w:p>
        </w:tc>
        <w:tc>
          <w:tcPr>
            <w:tcW w:w="697" w:type="dxa"/>
            <w:tcBorders>
              <w:top w:val="nil"/>
              <w:left w:val="single" w:sz="4" w:space="0" w:color="auto"/>
              <w:bottom w:val="nil"/>
              <w:right w:val="nil"/>
            </w:tcBorders>
            <w:vAlign w:val="center"/>
            <w:hideMark/>
          </w:tcPr>
          <w:p w14:paraId="01B18D9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1390975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D0AD02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2DF659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919049F" w14:textId="77777777" w:rsidTr="00C7124A">
        <w:trPr>
          <w:trHeight w:val="200"/>
        </w:trPr>
        <w:tc>
          <w:tcPr>
            <w:tcW w:w="980" w:type="dxa"/>
            <w:tcBorders>
              <w:top w:val="nil"/>
              <w:left w:val="nil"/>
              <w:bottom w:val="nil"/>
              <w:right w:val="nil"/>
            </w:tcBorders>
            <w:vAlign w:val="bottom"/>
            <w:hideMark/>
          </w:tcPr>
          <w:p w14:paraId="34ECF01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00C4611B"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Terrain en "terrasse'</w:t>
            </w:r>
          </w:p>
        </w:tc>
        <w:tc>
          <w:tcPr>
            <w:tcW w:w="697" w:type="dxa"/>
            <w:tcBorders>
              <w:top w:val="nil"/>
              <w:left w:val="single" w:sz="4" w:space="0" w:color="auto"/>
              <w:bottom w:val="nil"/>
              <w:right w:val="nil"/>
            </w:tcBorders>
            <w:vAlign w:val="bottom"/>
            <w:hideMark/>
          </w:tcPr>
          <w:p w14:paraId="08CDF0C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F99A21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23ECDF8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1482DF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F2747EB" w14:textId="77777777" w:rsidTr="00C7124A">
        <w:trPr>
          <w:trHeight w:val="200"/>
        </w:trPr>
        <w:tc>
          <w:tcPr>
            <w:tcW w:w="980" w:type="dxa"/>
            <w:tcBorders>
              <w:top w:val="nil"/>
              <w:left w:val="nil"/>
              <w:bottom w:val="nil"/>
              <w:right w:val="nil"/>
            </w:tcBorders>
            <w:hideMark/>
          </w:tcPr>
          <w:p w14:paraId="2FD32D11"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5374AED4"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Pignon sur toiture terrasse accessible</w:t>
            </w:r>
          </w:p>
        </w:tc>
        <w:tc>
          <w:tcPr>
            <w:tcW w:w="697" w:type="dxa"/>
            <w:tcBorders>
              <w:top w:val="nil"/>
              <w:left w:val="single" w:sz="4" w:space="0" w:color="auto"/>
              <w:bottom w:val="nil"/>
              <w:right w:val="nil"/>
            </w:tcBorders>
            <w:vAlign w:val="center"/>
            <w:hideMark/>
          </w:tcPr>
          <w:p w14:paraId="3E63EA0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1A1722A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04986AE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6649254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A9CCCCB" w14:textId="77777777" w:rsidTr="00C7124A">
        <w:trPr>
          <w:trHeight w:val="560"/>
        </w:trPr>
        <w:tc>
          <w:tcPr>
            <w:tcW w:w="980" w:type="dxa"/>
            <w:tcBorders>
              <w:top w:val="nil"/>
              <w:left w:val="nil"/>
              <w:bottom w:val="nil"/>
              <w:right w:val="nil"/>
            </w:tcBorders>
            <w:vAlign w:val="bottom"/>
            <w:hideMark/>
          </w:tcPr>
          <w:p w14:paraId="40FECE4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4.1.5</w:t>
            </w:r>
          </w:p>
        </w:tc>
        <w:tc>
          <w:tcPr>
            <w:tcW w:w="4996" w:type="dxa"/>
            <w:tcBorders>
              <w:top w:val="nil"/>
              <w:left w:val="nil"/>
              <w:bottom w:val="nil"/>
              <w:right w:val="nil"/>
            </w:tcBorders>
            <w:vAlign w:val="bottom"/>
            <w:hideMark/>
          </w:tcPr>
          <w:p w14:paraId="0A3C2D5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ENCORBELLEMENT </w:t>
            </w:r>
          </w:p>
        </w:tc>
        <w:tc>
          <w:tcPr>
            <w:tcW w:w="697" w:type="dxa"/>
            <w:tcBorders>
              <w:top w:val="nil"/>
              <w:left w:val="single" w:sz="4" w:space="0" w:color="auto"/>
              <w:bottom w:val="nil"/>
              <w:right w:val="nil"/>
            </w:tcBorders>
            <w:vAlign w:val="bottom"/>
            <w:hideMark/>
          </w:tcPr>
          <w:p w14:paraId="41A4619C" w14:textId="77777777" w:rsidR="00C7124A" w:rsidRPr="00C7124A" w:rsidRDefault="00C7124A" w:rsidP="00C7124A">
            <w:pPr>
              <w:jc w:val="center"/>
              <w:rPr>
                <w:rFonts w:ascii="Calibri" w:hAnsi="Calibri" w:cs="Calibri"/>
                <w:color w:val="000000"/>
                <w:lang w:val="fr-FR"/>
              </w:rPr>
            </w:pPr>
            <w:r w:rsidRPr="00C7124A">
              <w:rPr>
                <w:rFonts w:ascii="Calibri" w:hAnsi="Calibri" w:cs="Calibri"/>
                <w:color w:val="000000"/>
                <w:lang w:val="fr-FR"/>
              </w:rPr>
              <w:t> </w:t>
            </w:r>
          </w:p>
        </w:tc>
        <w:tc>
          <w:tcPr>
            <w:tcW w:w="719" w:type="dxa"/>
            <w:tcBorders>
              <w:top w:val="nil"/>
              <w:left w:val="nil"/>
              <w:bottom w:val="nil"/>
              <w:right w:val="nil"/>
            </w:tcBorders>
            <w:vAlign w:val="bottom"/>
            <w:hideMark/>
          </w:tcPr>
          <w:p w14:paraId="5A4172F0" w14:textId="77777777" w:rsidR="00C7124A" w:rsidRPr="00C7124A" w:rsidRDefault="00C7124A" w:rsidP="00C7124A">
            <w:pPr>
              <w:jc w:val="center"/>
              <w:rPr>
                <w:rFonts w:ascii="Calibri" w:hAnsi="Calibri" w:cs="Calibri"/>
                <w:color w:val="000000"/>
                <w:lang w:val="fr-FR"/>
              </w:rPr>
            </w:pPr>
          </w:p>
        </w:tc>
        <w:tc>
          <w:tcPr>
            <w:tcW w:w="1194" w:type="dxa"/>
            <w:tcBorders>
              <w:top w:val="nil"/>
              <w:left w:val="nil"/>
              <w:bottom w:val="nil"/>
              <w:right w:val="nil"/>
            </w:tcBorders>
            <w:shd w:val="clear" w:color="000000" w:fill="FFFFFF"/>
            <w:vAlign w:val="bottom"/>
            <w:hideMark/>
          </w:tcPr>
          <w:p w14:paraId="1BE3562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B6CDE65" w14:textId="77777777" w:rsidR="00C7124A" w:rsidRPr="00C7124A" w:rsidRDefault="00C7124A" w:rsidP="00C7124A">
            <w:pPr>
              <w:rPr>
                <w:rFonts w:ascii="Calibri" w:hAnsi="Calibri" w:cs="Calibri"/>
                <w:color w:val="000000"/>
                <w:lang w:val="fr-FR"/>
              </w:rPr>
            </w:pPr>
            <w:r w:rsidRPr="00C7124A">
              <w:rPr>
                <w:rFonts w:ascii="Calibri" w:hAnsi="Calibri" w:cs="Calibri"/>
                <w:color w:val="000000"/>
                <w:lang w:val="fr-FR"/>
              </w:rPr>
              <w:t> </w:t>
            </w:r>
          </w:p>
        </w:tc>
      </w:tr>
      <w:tr w:rsidR="00C7124A" w:rsidRPr="00C7124A" w14:paraId="448F3359" w14:textId="77777777" w:rsidTr="00C7124A">
        <w:trPr>
          <w:trHeight w:val="440"/>
        </w:trPr>
        <w:tc>
          <w:tcPr>
            <w:tcW w:w="980" w:type="dxa"/>
            <w:tcBorders>
              <w:top w:val="nil"/>
              <w:left w:val="nil"/>
              <w:bottom w:val="nil"/>
              <w:right w:val="nil"/>
            </w:tcBorders>
            <w:vAlign w:val="center"/>
            <w:hideMark/>
          </w:tcPr>
          <w:p w14:paraId="0C694437" w14:textId="77777777" w:rsidR="00C7124A" w:rsidRPr="00C7124A" w:rsidRDefault="00C7124A" w:rsidP="00C7124A">
            <w:pPr>
              <w:rPr>
                <w:rFonts w:ascii="Calibri" w:hAnsi="Calibri" w:cs="Calibri"/>
                <w:color w:val="000000"/>
                <w:lang w:val="fr-FR"/>
              </w:rPr>
            </w:pPr>
          </w:p>
        </w:tc>
        <w:tc>
          <w:tcPr>
            <w:tcW w:w="4996" w:type="dxa"/>
            <w:tcBorders>
              <w:top w:val="nil"/>
              <w:left w:val="nil"/>
              <w:bottom w:val="nil"/>
              <w:right w:val="nil"/>
            </w:tcBorders>
            <w:vAlign w:val="center"/>
            <w:hideMark/>
          </w:tcPr>
          <w:p w14:paraId="3D6ABBD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Fourniture et pose d'un encorbellement y compris toutes sujétions pour une œuvre </w:t>
            </w:r>
            <w:proofErr w:type="spellStart"/>
            <w:r w:rsidRPr="00C7124A">
              <w:rPr>
                <w:rFonts w:ascii="Calibri" w:hAnsi="Calibri" w:cs="Calibri"/>
                <w:color w:val="000000"/>
                <w:sz w:val="14"/>
                <w:szCs w:val="14"/>
                <w:lang w:val="fr-FR"/>
              </w:rPr>
              <w:t>complèete</w:t>
            </w:r>
            <w:proofErr w:type="spellEnd"/>
            <w:r w:rsidRPr="00C7124A">
              <w:rPr>
                <w:rFonts w:ascii="Calibri" w:hAnsi="Calibri" w:cs="Calibri"/>
                <w:color w:val="000000"/>
                <w:sz w:val="14"/>
                <w:szCs w:val="14"/>
                <w:lang w:val="fr-FR"/>
              </w:rPr>
              <w:t xml:space="preserve"> te conforme aux règles de montage, stabilité et sécurité.</w:t>
            </w:r>
          </w:p>
        </w:tc>
        <w:tc>
          <w:tcPr>
            <w:tcW w:w="697" w:type="dxa"/>
            <w:tcBorders>
              <w:top w:val="nil"/>
              <w:left w:val="single" w:sz="4" w:space="0" w:color="auto"/>
              <w:bottom w:val="nil"/>
              <w:right w:val="nil"/>
            </w:tcBorders>
            <w:vAlign w:val="center"/>
            <w:hideMark/>
          </w:tcPr>
          <w:p w14:paraId="42B5C48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240840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0168B8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4BF3018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1DE5A7A" w14:textId="77777777" w:rsidTr="00C7124A">
        <w:trPr>
          <w:trHeight w:val="560"/>
        </w:trPr>
        <w:tc>
          <w:tcPr>
            <w:tcW w:w="980" w:type="dxa"/>
            <w:tcBorders>
              <w:top w:val="nil"/>
              <w:left w:val="nil"/>
              <w:bottom w:val="nil"/>
              <w:right w:val="nil"/>
            </w:tcBorders>
            <w:vAlign w:val="bottom"/>
            <w:hideMark/>
          </w:tcPr>
          <w:p w14:paraId="44B1AEDB"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4.1.5.1</w:t>
            </w:r>
          </w:p>
        </w:tc>
        <w:tc>
          <w:tcPr>
            <w:tcW w:w="4996" w:type="dxa"/>
            <w:tcBorders>
              <w:top w:val="nil"/>
              <w:left w:val="nil"/>
              <w:bottom w:val="nil"/>
              <w:right w:val="nil"/>
            </w:tcBorders>
            <w:vAlign w:val="bottom"/>
            <w:hideMark/>
          </w:tcPr>
          <w:p w14:paraId="6F8DD302"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Bâtiment ancien</w:t>
            </w:r>
          </w:p>
        </w:tc>
        <w:tc>
          <w:tcPr>
            <w:tcW w:w="697" w:type="dxa"/>
            <w:tcBorders>
              <w:top w:val="nil"/>
              <w:left w:val="single" w:sz="4" w:space="0" w:color="auto"/>
              <w:bottom w:val="nil"/>
              <w:right w:val="nil"/>
            </w:tcBorders>
            <w:vAlign w:val="bottom"/>
            <w:hideMark/>
          </w:tcPr>
          <w:p w14:paraId="2EE4F08F"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ml</w:t>
            </w:r>
            <w:proofErr w:type="gramEnd"/>
          </w:p>
        </w:tc>
        <w:tc>
          <w:tcPr>
            <w:tcW w:w="719" w:type="dxa"/>
            <w:tcBorders>
              <w:top w:val="nil"/>
              <w:left w:val="nil"/>
              <w:bottom w:val="nil"/>
              <w:right w:val="nil"/>
            </w:tcBorders>
            <w:vAlign w:val="bottom"/>
            <w:hideMark/>
          </w:tcPr>
          <w:p w14:paraId="1FED68F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0,00</w:t>
            </w:r>
          </w:p>
        </w:tc>
        <w:tc>
          <w:tcPr>
            <w:tcW w:w="1194" w:type="dxa"/>
            <w:tcBorders>
              <w:top w:val="single" w:sz="4" w:space="0" w:color="auto"/>
              <w:left w:val="single" w:sz="4" w:space="0" w:color="auto"/>
              <w:bottom w:val="single" w:sz="4" w:space="0" w:color="auto"/>
              <w:right w:val="single" w:sz="4" w:space="0" w:color="auto"/>
              <w:tr2bl w:val="single" w:sz="4" w:space="0" w:color="auto"/>
            </w:tcBorders>
            <w:shd w:val="clear" w:color="000000" w:fill="FFFFFF"/>
            <w:vAlign w:val="bottom"/>
            <w:hideMark/>
          </w:tcPr>
          <w:p w14:paraId="71E02BA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3FF7D620"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 SO </w:t>
            </w:r>
          </w:p>
        </w:tc>
      </w:tr>
      <w:tr w:rsidR="00C7124A" w:rsidRPr="00C7124A" w14:paraId="5D070078" w14:textId="77777777" w:rsidTr="00C7124A">
        <w:trPr>
          <w:trHeight w:val="560"/>
        </w:trPr>
        <w:tc>
          <w:tcPr>
            <w:tcW w:w="980" w:type="dxa"/>
            <w:tcBorders>
              <w:top w:val="nil"/>
              <w:left w:val="nil"/>
              <w:bottom w:val="nil"/>
              <w:right w:val="nil"/>
            </w:tcBorders>
            <w:vAlign w:val="bottom"/>
            <w:hideMark/>
          </w:tcPr>
          <w:p w14:paraId="6A41AD6B"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4.1.5.2</w:t>
            </w:r>
          </w:p>
        </w:tc>
        <w:tc>
          <w:tcPr>
            <w:tcW w:w="4996" w:type="dxa"/>
            <w:tcBorders>
              <w:top w:val="nil"/>
              <w:left w:val="nil"/>
              <w:bottom w:val="nil"/>
              <w:right w:val="nil"/>
            </w:tcBorders>
            <w:vAlign w:val="bottom"/>
            <w:hideMark/>
          </w:tcPr>
          <w:p w14:paraId="74A6DD6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Bâtiment de liaison</w:t>
            </w:r>
          </w:p>
        </w:tc>
        <w:tc>
          <w:tcPr>
            <w:tcW w:w="697" w:type="dxa"/>
            <w:tcBorders>
              <w:top w:val="nil"/>
              <w:left w:val="single" w:sz="4" w:space="0" w:color="auto"/>
              <w:bottom w:val="nil"/>
              <w:right w:val="nil"/>
            </w:tcBorders>
            <w:vAlign w:val="bottom"/>
            <w:hideMark/>
          </w:tcPr>
          <w:p w14:paraId="40898C98"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ml</w:t>
            </w:r>
            <w:proofErr w:type="gramEnd"/>
          </w:p>
        </w:tc>
        <w:tc>
          <w:tcPr>
            <w:tcW w:w="719" w:type="dxa"/>
            <w:tcBorders>
              <w:top w:val="nil"/>
              <w:left w:val="nil"/>
              <w:bottom w:val="nil"/>
              <w:right w:val="nil"/>
            </w:tcBorders>
            <w:vAlign w:val="bottom"/>
            <w:hideMark/>
          </w:tcPr>
          <w:p w14:paraId="77E36F9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0,00</w:t>
            </w:r>
          </w:p>
        </w:tc>
        <w:tc>
          <w:tcPr>
            <w:tcW w:w="1194" w:type="dxa"/>
            <w:tcBorders>
              <w:top w:val="nil"/>
              <w:left w:val="single" w:sz="4" w:space="0" w:color="auto"/>
              <w:bottom w:val="single" w:sz="4" w:space="0" w:color="auto"/>
              <w:right w:val="single" w:sz="4" w:space="0" w:color="auto"/>
              <w:tr2bl w:val="single" w:sz="4" w:space="0" w:color="auto"/>
            </w:tcBorders>
            <w:shd w:val="clear" w:color="000000" w:fill="FFFFFF"/>
            <w:vAlign w:val="bottom"/>
            <w:hideMark/>
          </w:tcPr>
          <w:p w14:paraId="6B3C116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7A745C54"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 SO </w:t>
            </w:r>
          </w:p>
        </w:tc>
      </w:tr>
      <w:tr w:rsidR="00C7124A" w:rsidRPr="00C7124A" w14:paraId="2898AAF6" w14:textId="77777777" w:rsidTr="00C7124A">
        <w:trPr>
          <w:trHeight w:val="560"/>
        </w:trPr>
        <w:tc>
          <w:tcPr>
            <w:tcW w:w="980" w:type="dxa"/>
            <w:tcBorders>
              <w:top w:val="nil"/>
              <w:left w:val="nil"/>
              <w:bottom w:val="nil"/>
              <w:right w:val="nil"/>
            </w:tcBorders>
            <w:vAlign w:val="bottom"/>
            <w:hideMark/>
          </w:tcPr>
          <w:p w14:paraId="70A9E278"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4.1.5.1</w:t>
            </w:r>
          </w:p>
        </w:tc>
        <w:tc>
          <w:tcPr>
            <w:tcW w:w="4996" w:type="dxa"/>
            <w:tcBorders>
              <w:top w:val="nil"/>
              <w:left w:val="nil"/>
              <w:bottom w:val="nil"/>
              <w:right w:val="nil"/>
            </w:tcBorders>
            <w:vAlign w:val="bottom"/>
            <w:hideMark/>
          </w:tcPr>
          <w:p w14:paraId="4061FE7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Bâtiment arrière</w:t>
            </w:r>
          </w:p>
        </w:tc>
        <w:tc>
          <w:tcPr>
            <w:tcW w:w="697" w:type="dxa"/>
            <w:tcBorders>
              <w:top w:val="nil"/>
              <w:left w:val="single" w:sz="4" w:space="0" w:color="auto"/>
              <w:bottom w:val="nil"/>
              <w:right w:val="nil"/>
            </w:tcBorders>
            <w:vAlign w:val="bottom"/>
            <w:hideMark/>
          </w:tcPr>
          <w:p w14:paraId="0A6D0D01"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ml</w:t>
            </w:r>
            <w:proofErr w:type="gramEnd"/>
          </w:p>
        </w:tc>
        <w:tc>
          <w:tcPr>
            <w:tcW w:w="719" w:type="dxa"/>
            <w:tcBorders>
              <w:top w:val="nil"/>
              <w:left w:val="nil"/>
              <w:bottom w:val="nil"/>
              <w:right w:val="nil"/>
            </w:tcBorders>
            <w:vAlign w:val="bottom"/>
            <w:hideMark/>
          </w:tcPr>
          <w:p w14:paraId="1498A20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120,00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3E8D998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59478A7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18F92E45" w14:textId="77777777" w:rsidTr="00C7124A">
        <w:trPr>
          <w:trHeight w:val="560"/>
        </w:trPr>
        <w:tc>
          <w:tcPr>
            <w:tcW w:w="980" w:type="dxa"/>
            <w:tcBorders>
              <w:top w:val="nil"/>
              <w:left w:val="nil"/>
              <w:bottom w:val="nil"/>
              <w:right w:val="nil"/>
            </w:tcBorders>
            <w:vAlign w:val="bottom"/>
            <w:hideMark/>
          </w:tcPr>
          <w:p w14:paraId="03E37923"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4.1.6</w:t>
            </w:r>
          </w:p>
        </w:tc>
        <w:tc>
          <w:tcPr>
            <w:tcW w:w="4996" w:type="dxa"/>
            <w:tcBorders>
              <w:top w:val="nil"/>
              <w:left w:val="nil"/>
              <w:bottom w:val="nil"/>
              <w:right w:val="nil"/>
            </w:tcBorders>
            <w:vAlign w:val="bottom"/>
            <w:hideMark/>
          </w:tcPr>
          <w:p w14:paraId="48AAD80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PLUS VALUE POUR FILET </w:t>
            </w:r>
            <w:proofErr w:type="gramStart"/>
            <w:r w:rsidRPr="00C7124A">
              <w:rPr>
                <w:rFonts w:ascii="Calibri" w:hAnsi="Calibri" w:cs="Calibri"/>
                <w:b/>
                <w:bCs/>
                <w:color w:val="000000"/>
                <w:sz w:val="16"/>
                <w:szCs w:val="16"/>
                <w:lang w:val="fr-FR"/>
              </w:rPr>
              <w:t>ANTI GRAVATS</w:t>
            </w:r>
            <w:proofErr w:type="gramEnd"/>
          </w:p>
        </w:tc>
        <w:tc>
          <w:tcPr>
            <w:tcW w:w="697" w:type="dxa"/>
            <w:tcBorders>
              <w:top w:val="nil"/>
              <w:left w:val="single" w:sz="4" w:space="0" w:color="auto"/>
              <w:bottom w:val="nil"/>
              <w:right w:val="nil"/>
            </w:tcBorders>
            <w:vAlign w:val="bottom"/>
            <w:hideMark/>
          </w:tcPr>
          <w:p w14:paraId="5D2F6E9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FB2B16E"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single" w:sz="4" w:space="0" w:color="auto"/>
              <w:right w:val="nil"/>
            </w:tcBorders>
            <w:shd w:val="clear" w:color="000000" w:fill="FFFFFF"/>
            <w:vAlign w:val="bottom"/>
            <w:hideMark/>
          </w:tcPr>
          <w:p w14:paraId="054DBE9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1295D42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2C8DF27" w14:textId="77777777" w:rsidTr="00C7124A">
        <w:trPr>
          <w:trHeight w:val="560"/>
        </w:trPr>
        <w:tc>
          <w:tcPr>
            <w:tcW w:w="980" w:type="dxa"/>
            <w:tcBorders>
              <w:top w:val="nil"/>
              <w:left w:val="nil"/>
              <w:bottom w:val="nil"/>
              <w:right w:val="nil"/>
            </w:tcBorders>
            <w:vAlign w:val="bottom"/>
            <w:hideMark/>
          </w:tcPr>
          <w:p w14:paraId="2A70CCD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4.1.6.1</w:t>
            </w:r>
          </w:p>
        </w:tc>
        <w:tc>
          <w:tcPr>
            <w:tcW w:w="4996" w:type="dxa"/>
            <w:tcBorders>
              <w:top w:val="nil"/>
              <w:left w:val="nil"/>
              <w:bottom w:val="nil"/>
              <w:right w:val="nil"/>
            </w:tcBorders>
            <w:vAlign w:val="bottom"/>
            <w:hideMark/>
          </w:tcPr>
          <w:p w14:paraId="446ED0F5" w14:textId="77777777" w:rsidR="00C7124A" w:rsidRPr="00C7124A" w:rsidRDefault="00C7124A" w:rsidP="00C7124A">
            <w:pPr>
              <w:rPr>
                <w:rFonts w:ascii="Calibri" w:hAnsi="Calibri" w:cs="Calibri"/>
                <w:b/>
                <w:bCs/>
                <w:color w:val="000000"/>
                <w:sz w:val="14"/>
                <w:szCs w:val="14"/>
                <w:lang w:val="fr-FR"/>
              </w:rPr>
            </w:pPr>
            <w:r w:rsidRPr="00C7124A">
              <w:rPr>
                <w:rFonts w:ascii="Calibri" w:hAnsi="Calibri" w:cs="Calibri"/>
                <w:b/>
                <w:bCs/>
                <w:color w:val="000000"/>
                <w:sz w:val="14"/>
                <w:szCs w:val="14"/>
                <w:lang w:val="fr-FR"/>
              </w:rPr>
              <w:t xml:space="preserve">PV filet </w:t>
            </w:r>
            <w:proofErr w:type="gramStart"/>
            <w:r w:rsidRPr="00C7124A">
              <w:rPr>
                <w:rFonts w:ascii="Calibri" w:hAnsi="Calibri" w:cs="Calibri"/>
                <w:b/>
                <w:bCs/>
                <w:color w:val="000000"/>
                <w:sz w:val="14"/>
                <w:szCs w:val="14"/>
                <w:lang w:val="fr-FR"/>
              </w:rPr>
              <w:t>anti gravats</w:t>
            </w:r>
            <w:proofErr w:type="gramEnd"/>
          </w:p>
        </w:tc>
        <w:tc>
          <w:tcPr>
            <w:tcW w:w="697" w:type="dxa"/>
            <w:tcBorders>
              <w:top w:val="nil"/>
              <w:left w:val="single" w:sz="4" w:space="0" w:color="auto"/>
              <w:bottom w:val="nil"/>
              <w:right w:val="nil"/>
            </w:tcBorders>
            <w:vAlign w:val="bottom"/>
            <w:hideMark/>
          </w:tcPr>
          <w:p w14:paraId="6A532F14"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1441F79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1355,00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41C365B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0021265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65C3C800" w14:textId="77777777" w:rsidTr="00C7124A">
        <w:trPr>
          <w:trHeight w:val="560"/>
        </w:trPr>
        <w:tc>
          <w:tcPr>
            <w:tcW w:w="980" w:type="dxa"/>
            <w:tcBorders>
              <w:top w:val="nil"/>
              <w:left w:val="nil"/>
              <w:bottom w:val="nil"/>
              <w:right w:val="nil"/>
            </w:tcBorders>
            <w:vAlign w:val="bottom"/>
            <w:hideMark/>
          </w:tcPr>
          <w:p w14:paraId="3F25A533"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4.1.7</w:t>
            </w:r>
          </w:p>
        </w:tc>
        <w:tc>
          <w:tcPr>
            <w:tcW w:w="4996" w:type="dxa"/>
            <w:tcBorders>
              <w:top w:val="nil"/>
              <w:left w:val="nil"/>
              <w:bottom w:val="nil"/>
              <w:right w:val="nil"/>
            </w:tcBorders>
            <w:vAlign w:val="bottom"/>
            <w:hideMark/>
          </w:tcPr>
          <w:p w14:paraId="223F690E" w14:textId="77777777" w:rsidR="00C7124A" w:rsidRPr="00C7124A" w:rsidRDefault="00C7124A" w:rsidP="00C7124A">
            <w:pPr>
              <w:rPr>
                <w:rFonts w:ascii="Calibri" w:hAnsi="Calibri" w:cs="Calibri"/>
                <w:b/>
                <w:bCs/>
                <w:color w:val="000000"/>
                <w:sz w:val="14"/>
                <w:szCs w:val="14"/>
                <w:lang w:val="fr-FR"/>
              </w:rPr>
            </w:pPr>
            <w:r w:rsidRPr="00C7124A">
              <w:rPr>
                <w:rFonts w:ascii="Calibri" w:hAnsi="Calibri" w:cs="Calibri"/>
                <w:b/>
                <w:bCs/>
                <w:color w:val="000000"/>
                <w:sz w:val="14"/>
                <w:szCs w:val="14"/>
                <w:lang w:val="fr-FR"/>
              </w:rPr>
              <w:t>DIVERS</w:t>
            </w:r>
          </w:p>
        </w:tc>
        <w:tc>
          <w:tcPr>
            <w:tcW w:w="697" w:type="dxa"/>
            <w:tcBorders>
              <w:top w:val="nil"/>
              <w:left w:val="single" w:sz="4" w:space="0" w:color="auto"/>
              <w:bottom w:val="nil"/>
              <w:right w:val="nil"/>
            </w:tcBorders>
            <w:vAlign w:val="bottom"/>
            <w:hideMark/>
          </w:tcPr>
          <w:p w14:paraId="75AE0DB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151C25C"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single" w:sz="4" w:space="0" w:color="auto"/>
              <w:left w:val="nil"/>
              <w:bottom w:val="single" w:sz="4" w:space="0" w:color="auto"/>
              <w:right w:val="nil"/>
            </w:tcBorders>
            <w:shd w:val="clear" w:color="000000" w:fill="FFFFFF"/>
            <w:vAlign w:val="bottom"/>
            <w:hideMark/>
          </w:tcPr>
          <w:p w14:paraId="289A0DD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39113FA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700DC75" w14:textId="77777777" w:rsidTr="00C7124A">
        <w:trPr>
          <w:trHeight w:val="560"/>
        </w:trPr>
        <w:tc>
          <w:tcPr>
            <w:tcW w:w="980" w:type="dxa"/>
            <w:tcBorders>
              <w:top w:val="nil"/>
              <w:left w:val="nil"/>
              <w:bottom w:val="nil"/>
              <w:right w:val="nil"/>
            </w:tcBorders>
            <w:vAlign w:val="bottom"/>
            <w:hideMark/>
          </w:tcPr>
          <w:p w14:paraId="22DC9C24"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4.1.7.1</w:t>
            </w:r>
          </w:p>
        </w:tc>
        <w:tc>
          <w:tcPr>
            <w:tcW w:w="4996" w:type="dxa"/>
            <w:tcBorders>
              <w:top w:val="nil"/>
              <w:left w:val="nil"/>
              <w:bottom w:val="nil"/>
              <w:right w:val="nil"/>
            </w:tcBorders>
            <w:vAlign w:val="bottom"/>
            <w:hideMark/>
          </w:tcPr>
          <w:p w14:paraId="045ED963"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Goulotte</w:t>
            </w:r>
          </w:p>
        </w:tc>
        <w:tc>
          <w:tcPr>
            <w:tcW w:w="697" w:type="dxa"/>
            <w:tcBorders>
              <w:top w:val="nil"/>
              <w:left w:val="single" w:sz="4" w:space="0" w:color="auto"/>
              <w:bottom w:val="nil"/>
              <w:right w:val="nil"/>
            </w:tcBorders>
            <w:vAlign w:val="bottom"/>
            <w:hideMark/>
          </w:tcPr>
          <w:p w14:paraId="45C6694E" w14:textId="77777777" w:rsidR="00C7124A" w:rsidRPr="00C7124A" w:rsidRDefault="00C7124A" w:rsidP="00C7124A">
            <w:pPr>
              <w:jc w:val="center"/>
              <w:rPr>
                <w:rFonts w:ascii="Calibri" w:hAnsi="Calibri" w:cs="Calibri"/>
                <w:color w:val="000000"/>
                <w:sz w:val="16"/>
                <w:szCs w:val="16"/>
                <w:lang w:val="fr-FR"/>
              </w:rPr>
            </w:pPr>
            <w:proofErr w:type="spellStart"/>
            <w:r w:rsidRPr="00C7124A">
              <w:rPr>
                <w:rFonts w:ascii="Calibri" w:hAnsi="Calibri" w:cs="Calibri"/>
                <w:color w:val="000000"/>
                <w:sz w:val="16"/>
                <w:szCs w:val="16"/>
                <w:lang w:val="fr-FR"/>
              </w:rPr>
              <w:t>Ens</w:t>
            </w:r>
            <w:proofErr w:type="spellEnd"/>
          </w:p>
        </w:tc>
        <w:tc>
          <w:tcPr>
            <w:tcW w:w="719" w:type="dxa"/>
            <w:tcBorders>
              <w:top w:val="nil"/>
              <w:left w:val="nil"/>
              <w:bottom w:val="nil"/>
              <w:right w:val="nil"/>
            </w:tcBorders>
            <w:vAlign w:val="bottom"/>
            <w:hideMark/>
          </w:tcPr>
          <w:p w14:paraId="67C2B3F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2</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337F1AB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2E31C93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359F7A47" w14:textId="77777777" w:rsidTr="00C7124A">
        <w:trPr>
          <w:trHeight w:val="560"/>
        </w:trPr>
        <w:tc>
          <w:tcPr>
            <w:tcW w:w="980" w:type="dxa"/>
            <w:tcBorders>
              <w:top w:val="nil"/>
              <w:left w:val="nil"/>
              <w:bottom w:val="nil"/>
              <w:right w:val="nil"/>
            </w:tcBorders>
            <w:vAlign w:val="bottom"/>
            <w:hideMark/>
          </w:tcPr>
          <w:p w14:paraId="0716450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4.1.7.2</w:t>
            </w:r>
          </w:p>
        </w:tc>
        <w:tc>
          <w:tcPr>
            <w:tcW w:w="4996" w:type="dxa"/>
            <w:tcBorders>
              <w:top w:val="nil"/>
              <w:left w:val="nil"/>
              <w:bottom w:val="nil"/>
              <w:right w:val="nil"/>
            </w:tcBorders>
            <w:vAlign w:val="bottom"/>
            <w:hideMark/>
          </w:tcPr>
          <w:p w14:paraId="7C63E7AC"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Monte-charge</w:t>
            </w:r>
          </w:p>
        </w:tc>
        <w:tc>
          <w:tcPr>
            <w:tcW w:w="697" w:type="dxa"/>
            <w:tcBorders>
              <w:top w:val="nil"/>
              <w:left w:val="single" w:sz="4" w:space="0" w:color="auto"/>
              <w:bottom w:val="nil"/>
              <w:right w:val="nil"/>
            </w:tcBorders>
            <w:vAlign w:val="bottom"/>
            <w:hideMark/>
          </w:tcPr>
          <w:p w14:paraId="1FBBBD87" w14:textId="77777777" w:rsidR="00C7124A" w:rsidRPr="00C7124A" w:rsidRDefault="00C7124A" w:rsidP="00C7124A">
            <w:pPr>
              <w:jc w:val="center"/>
              <w:rPr>
                <w:rFonts w:ascii="Calibri" w:hAnsi="Calibri" w:cs="Calibri"/>
                <w:color w:val="000000"/>
                <w:sz w:val="16"/>
                <w:szCs w:val="16"/>
                <w:lang w:val="fr-FR"/>
              </w:rPr>
            </w:pPr>
            <w:proofErr w:type="spellStart"/>
            <w:r w:rsidRPr="00C7124A">
              <w:rPr>
                <w:rFonts w:ascii="Calibri" w:hAnsi="Calibri" w:cs="Calibri"/>
                <w:color w:val="000000"/>
                <w:sz w:val="16"/>
                <w:szCs w:val="16"/>
                <w:lang w:val="fr-FR"/>
              </w:rPr>
              <w:t>Ens</w:t>
            </w:r>
            <w:proofErr w:type="spellEnd"/>
          </w:p>
        </w:tc>
        <w:tc>
          <w:tcPr>
            <w:tcW w:w="719" w:type="dxa"/>
            <w:tcBorders>
              <w:top w:val="nil"/>
              <w:left w:val="nil"/>
              <w:bottom w:val="nil"/>
              <w:right w:val="nil"/>
            </w:tcBorders>
            <w:vAlign w:val="bottom"/>
            <w:hideMark/>
          </w:tcPr>
          <w:p w14:paraId="0062AA4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2</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642A3AA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43191DF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38C54C29" w14:textId="77777777" w:rsidTr="00C7124A">
        <w:trPr>
          <w:trHeight w:val="560"/>
        </w:trPr>
        <w:tc>
          <w:tcPr>
            <w:tcW w:w="980" w:type="dxa"/>
            <w:tcBorders>
              <w:top w:val="nil"/>
              <w:left w:val="nil"/>
              <w:bottom w:val="nil"/>
              <w:right w:val="nil"/>
            </w:tcBorders>
            <w:vAlign w:val="bottom"/>
            <w:hideMark/>
          </w:tcPr>
          <w:p w14:paraId="4222BEB3"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4.1.7.3</w:t>
            </w:r>
          </w:p>
        </w:tc>
        <w:tc>
          <w:tcPr>
            <w:tcW w:w="4996" w:type="dxa"/>
            <w:tcBorders>
              <w:top w:val="nil"/>
              <w:left w:val="nil"/>
              <w:bottom w:val="nil"/>
              <w:right w:val="nil"/>
            </w:tcBorders>
            <w:vAlign w:val="bottom"/>
            <w:hideMark/>
          </w:tcPr>
          <w:p w14:paraId="49FAA8C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Dépose et neutralisation d’équipements divers</w:t>
            </w:r>
          </w:p>
        </w:tc>
        <w:tc>
          <w:tcPr>
            <w:tcW w:w="697" w:type="dxa"/>
            <w:tcBorders>
              <w:top w:val="nil"/>
              <w:left w:val="single" w:sz="4" w:space="0" w:color="auto"/>
              <w:bottom w:val="nil"/>
              <w:right w:val="nil"/>
            </w:tcBorders>
            <w:vAlign w:val="bottom"/>
            <w:hideMark/>
          </w:tcPr>
          <w:p w14:paraId="3028B1C8" w14:textId="77777777" w:rsidR="00C7124A" w:rsidRPr="00C7124A" w:rsidRDefault="00C7124A" w:rsidP="00C7124A">
            <w:pPr>
              <w:jc w:val="center"/>
              <w:rPr>
                <w:rFonts w:ascii="Calibri" w:hAnsi="Calibri" w:cs="Calibri"/>
                <w:color w:val="000000"/>
                <w:sz w:val="16"/>
                <w:szCs w:val="16"/>
                <w:lang w:val="fr-FR"/>
              </w:rPr>
            </w:pPr>
            <w:proofErr w:type="spellStart"/>
            <w:r w:rsidRPr="00C7124A">
              <w:rPr>
                <w:rFonts w:ascii="Calibri" w:hAnsi="Calibri" w:cs="Calibri"/>
                <w:color w:val="000000"/>
                <w:sz w:val="16"/>
                <w:szCs w:val="16"/>
                <w:lang w:val="fr-FR"/>
              </w:rPr>
              <w:t>Fft</w:t>
            </w:r>
            <w:proofErr w:type="spellEnd"/>
          </w:p>
        </w:tc>
        <w:tc>
          <w:tcPr>
            <w:tcW w:w="719" w:type="dxa"/>
            <w:tcBorders>
              <w:top w:val="nil"/>
              <w:left w:val="nil"/>
              <w:bottom w:val="nil"/>
              <w:right w:val="nil"/>
            </w:tcBorders>
            <w:vAlign w:val="bottom"/>
            <w:hideMark/>
          </w:tcPr>
          <w:p w14:paraId="24390BF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3B8BDE9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7FE6151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7119C47A" w14:textId="77777777" w:rsidTr="00C7124A">
        <w:trPr>
          <w:trHeight w:val="200"/>
        </w:trPr>
        <w:tc>
          <w:tcPr>
            <w:tcW w:w="980" w:type="dxa"/>
            <w:tcBorders>
              <w:top w:val="nil"/>
              <w:left w:val="nil"/>
              <w:bottom w:val="nil"/>
              <w:right w:val="nil"/>
            </w:tcBorders>
            <w:vAlign w:val="bottom"/>
            <w:hideMark/>
          </w:tcPr>
          <w:p w14:paraId="04078B2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0720ADF"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2217CD3A"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628F71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C9C496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2B9E88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4379C5B" w14:textId="77777777" w:rsidTr="00C7124A">
        <w:trPr>
          <w:trHeight w:val="200"/>
        </w:trPr>
        <w:tc>
          <w:tcPr>
            <w:tcW w:w="980" w:type="dxa"/>
            <w:tcBorders>
              <w:top w:val="nil"/>
              <w:left w:val="nil"/>
              <w:bottom w:val="nil"/>
              <w:right w:val="nil"/>
            </w:tcBorders>
            <w:vAlign w:val="bottom"/>
            <w:hideMark/>
          </w:tcPr>
          <w:p w14:paraId="049362D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542FEB6"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Dépose soignée d'éléments divers existants en façade tels </w:t>
            </w:r>
            <w:proofErr w:type="gramStart"/>
            <w:r w:rsidRPr="00C7124A">
              <w:rPr>
                <w:rFonts w:ascii="Calibri" w:hAnsi="Calibri" w:cs="Calibri"/>
                <w:color w:val="000000"/>
                <w:sz w:val="14"/>
                <w:szCs w:val="14"/>
                <w:lang w:val="fr-FR"/>
              </w:rPr>
              <w:t>que:</w:t>
            </w:r>
            <w:proofErr w:type="gramEnd"/>
          </w:p>
        </w:tc>
        <w:tc>
          <w:tcPr>
            <w:tcW w:w="697" w:type="dxa"/>
            <w:tcBorders>
              <w:top w:val="nil"/>
              <w:left w:val="single" w:sz="4" w:space="0" w:color="auto"/>
              <w:bottom w:val="nil"/>
              <w:right w:val="nil"/>
            </w:tcBorders>
            <w:vAlign w:val="bottom"/>
            <w:hideMark/>
          </w:tcPr>
          <w:p w14:paraId="16325F9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589E4AC"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3616528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169002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8C10EBC" w14:textId="77777777" w:rsidTr="00C7124A">
        <w:trPr>
          <w:trHeight w:val="200"/>
        </w:trPr>
        <w:tc>
          <w:tcPr>
            <w:tcW w:w="980" w:type="dxa"/>
            <w:tcBorders>
              <w:top w:val="nil"/>
              <w:left w:val="nil"/>
              <w:bottom w:val="nil"/>
              <w:right w:val="nil"/>
            </w:tcBorders>
            <w:vAlign w:val="bottom"/>
            <w:hideMark/>
          </w:tcPr>
          <w:p w14:paraId="64760DC6"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FFB400B"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w:t>
            </w:r>
            <w:proofErr w:type="spellStart"/>
            <w:r w:rsidRPr="00C7124A">
              <w:rPr>
                <w:rFonts w:ascii="Calibri" w:hAnsi="Calibri" w:cs="Calibri"/>
                <w:color w:val="000000"/>
                <w:sz w:val="14"/>
                <w:szCs w:val="14"/>
                <w:lang w:val="fr-FR"/>
              </w:rPr>
              <w:t>Porte drapeau</w:t>
            </w:r>
            <w:proofErr w:type="spellEnd"/>
            <w:r w:rsidRPr="00C7124A">
              <w:rPr>
                <w:rFonts w:ascii="Calibri" w:hAnsi="Calibri" w:cs="Calibri"/>
                <w:color w:val="000000"/>
                <w:sz w:val="14"/>
                <w:szCs w:val="14"/>
                <w:lang w:val="fr-FR"/>
              </w:rPr>
              <w:t>, enseignes, auvent en polycarbonate, grille de ventilation …</w:t>
            </w:r>
          </w:p>
        </w:tc>
        <w:tc>
          <w:tcPr>
            <w:tcW w:w="697" w:type="dxa"/>
            <w:tcBorders>
              <w:top w:val="nil"/>
              <w:left w:val="single" w:sz="4" w:space="0" w:color="auto"/>
              <w:bottom w:val="nil"/>
              <w:right w:val="nil"/>
            </w:tcBorders>
            <w:vAlign w:val="bottom"/>
            <w:hideMark/>
          </w:tcPr>
          <w:p w14:paraId="04D4BB0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0184EB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F8FB0E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6821DE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6C950D5" w14:textId="77777777" w:rsidTr="00C7124A">
        <w:trPr>
          <w:trHeight w:val="200"/>
        </w:trPr>
        <w:tc>
          <w:tcPr>
            <w:tcW w:w="980" w:type="dxa"/>
            <w:tcBorders>
              <w:top w:val="nil"/>
              <w:left w:val="nil"/>
              <w:bottom w:val="nil"/>
              <w:right w:val="nil"/>
            </w:tcBorders>
            <w:vAlign w:val="bottom"/>
            <w:hideMark/>
          </w:tcPr>
          <w:p w14:paraId="215F45F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F0B344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Dépose soignée et neutralisation d'équipements électriques divers tels </w:t>
            </w:r>
            <w:proofErr w:type="gramStart"/>
            <w:r w:rsidRPr="00C7124A">
              <w:rPr>
                <w:rFonts w:ascii="Calibri" w:hAnsi="Calibri" w:cs="Calibri"/>
                <w:color w:val="000000"/>
                <w:sz w:val="14"/>
                <w:szCs w:val="14"/>
                <w:lang w:val="fr-FR"/>
              </w:rPr>
              <w:t>que:</w:t>
            </w:r>
            <w:proofErr w:type="gramEnd"/>
            <w:r w:rsidRPr="00C7124A">
              <w:rPr>
                <w:rFonts w:ascii="Calibri" w:hAnsi="Calibri" w:cs="Calibri"/>
                <w:color w:val="000000"/>
                <w:sz w:val="14"/>
                <w:szCs w:val="14"/>
                <w:lang w:val="fr-FR"/>
              </w:rPr>
              <w:t xml:space="preserve"> </w:t>
            </w:r>
          </w:p>
        </w:tc>
        <w:tc>
          <w:tcPr>
            <w:tcW w:w="697" w:type="dxa"/>
            <w:tcBorders>
              <w:top w:val="nil"/>
              <w:left w:val="single" w:sz="4" w:space="0" w:color="auto"/>
              <w:bottom w:val="nil"/>
              <w:right w:val="nil"/>
            </w:tcBorders>
            <w:vAlign w:val="bottom"/>
            <w:hideMark/>
          </w:tcPr>
          <w:p w14:paraId="4BE22A3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E7A5B5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70E1C5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363629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8EBD92B" w14:textId="77777777" w:rsidTr="00C7124A">
        <w:trPr>
          <w:trHeight w:val="200"/>
        </w:trPr>
        <w:tc>
          <w:tcPr>
            <w:tcW w:w="980" w:type="dxa"/>
            <w:tcBorders>
              <w:top w:val="nil"/>
              <w:left w:val="nil"/>
              <w:bottom w:val="nil"/>
              <w:right w:val="nil"/>
            </w:tcBorders>
            <w:vAlign w:val="bottom"/>
            <w:hideMark/>
          </w:tcPr>
          <w:p w14:paraId="342ED478"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399D850"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w:t>
            </w:r>
            <w:proofErr w:type="spellStart"/>
            <w:r w:rsidRPr="00C7124A">
              <w:rPr>
                <w:rFonts w:ascii="Calibri" w:hAnsi="Calibri" w:cs="Calibri"/>
                <w:color w:val="000000"/>
                <w:sz w:val="14"/>
                <w:szCs w:val="14"/>
                <w:lang w:val="fr-FR"/>
              </w:rPr>
              <w:t>Eclairages</w:t>
            </w:r>
            <w:proofErr w:type="spellEnd"/>
            <w:r w:rsidRPr="00C7124A">
              <w:rPr>
                <w:rFonts w:ascii="Calibri" w:hAnsi="Calibri" w:cs="Calibri"/>
                <w:color w:val="000000"/>
                <w:sz w:val="14"/>
                <w:szCs w:val="14"/>
                <w:lang w:val="fr-FR"/>
              </w:rPr>
              <w:t xml:space="preserve"> extérieurs, sonde, </w:t>
            </w:r>
            <w:proofErr w:type="spellStart"/>
            <w:r w:rsidRPr="00C7124A">
              <w:rPr>
                <w:rFonts w:ascii="Calibri" w:hAnsi="Calibri" w:cs="Calibri"/>
                <w:color w:val="000000"/>
                <w:sz w:val="14"/>
                <w:szCs w:val="14"/>
                <w:lang w:val="fr-FR"/>
              </w:rPr>
              <w:t>sonette</w:t>
            </w:r>
            <w:proofErr w:type="spellEnd"/>
            <w:r w:rsidRPr="00C7124A">
              <w:rPr>
                <w:rFonts w:ascii="Calibri" w:hAnsi="Calibri" w:cs="Calibri"/>
                <w:color w:val="000000"/>
                <w:sz w:val="14"/>
                <w:szCs w:val="14"/>
                <w:lang w:val="fr-FR"/>
              </w:rPr>
              <w:t>, boitier d'accès, détecteurs …</w:t>
            </w:r>
          </w:p>
        </w:tc>
        <w:tc>
          <w:tcPr>
            <w:tcW w:w="697" w:type="dxa"/>
            <w:tcBorders>
              <w:top w:val="nil"/>
              <w:left w:val="single" w:sz="4" w:space="0" w:color="auto"/>
              <w:bottom w:val="nil"/>
              <w:right w:val="nil"/>
            </w:tcBorders>
            <w:vAlign w:val="bottom"/>
            <w:hideMark/>
          </w:tcPr>
          <w:p w14:paraId="400C2AF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DD803A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53117FB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15DDCC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D5C7773" w14:textId="77777777" w:rsidTr="00C7124A">
        <w:trPr>
          <w:trHeight w:val="200"/>
        </w:trPr>
        <w:tc>
          <w:tcPr>
            <w:tcW w:w="980" w:type="dxa"/>
            <w:tcBorders>
              <w:top w:val="nil"/>
              <w:left w:val="nil"/>
              <w:bottom w:val="nil"/>
              <w:right w:val="nil"/>
            </w:tcBorders>
            <w:vAlign w:val="bottom"/>
            <w:hideMark/>
          </w:tcPr>
          <w:p w14:paraId="3AF731C5"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83D22AA"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Repose et remise en service</w:t>
            </w:r>
          </w:p>
        </w:tc>
        <w:tc>
          <w:tcPr>
            <w:tcW w:w="697" w:type="dxa"/>
            <w:tcBorders>
              <w:top w:val="nil"/>
              <w:left w:val="single" w:sz="4" w:space="0" w:color="auto"/>
              <w:bottom w:val="nil"/>
              <w:right w:val="nil"/>
            </w:tcBorders>
            <w:vAlign w:val="bottom"/>
            <w:hideMark/>
          </w:tcPr>
          <w:p w14:paraId="1C67B44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17B6CBE"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7079F4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A7609A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4E93AB3" w14:textId="77777777" w:rsidTr="00C7124A">
        <w:trPr>
          <w:trHeight w:val="200"/>
        </w:trPr>
        <w:tc>
          <w:tcPr>
            <w:tcW w:w="980" w:type="dxa"/>
            <w:tcBorders>
              <w:top w:val="nil"/>
              <w:left w:val="nil"/>
              <w:bottom w:val="nil"/>
              <w:right w:val="nil"/>
            </w:tcBorders>
            <w:vAlign w:val="bottom"/>
            <w:hideMark/>
          </w:tcPr>
          <w:p w14:paraId="4F5F4A5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5B319F0"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sujétions pour une bonne coordination des travaux</w:t>
            </w:r>
          </w:p>
        </w:tc>
        <w:tc>
          <w:tcPr>
            <w:tcW w:w="697" w:type="dxa"/>
            <w:tcBorders>
              <w:top w:val="nil"/>
              <w:left w:val="single" w:sz="4" w:space="0" w:color="auto"/>
              <w:bottom w:val="nil"/>
              <w:right w:val="nil"/>
            </w:tcBorders>
            <w:vAlign w:val="bottom"/>
            <w:hideMark/>
          </w:tcPr>
          <w:p w14:paraId="12F6C01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1F34EDA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4C8E06B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FA3AB2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D29FD2E" w14:textId="77777777" w:rsidTr="00C7124A">
        <w:trPr>
          <w:trHeight w:val="560"/>
        </w:trPr>
        <w:tc>
          <w:tcPr>
            <w:tcW w:w="980" w:type="dxa"/>
            <w:tcBorders>
              <w:top w:val="nil"/>
              <w:left w:val="nil"/>
              <w:bottom w:val="nil"/>
              <w:right w:val="nil"/>
            </w:tcBorders>
            <w:vAlign w:val="bottom"/>
            <w:hideMark/>
          </w:tcPr>
          <w:p w14:paraId="427DCEE7"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4.1.8</w:t>
            </w:r>
          </w:p>
        </w:tc>
        <w:tc>
          <w:tcPr>
            <w:tcW w:w="4996" w:type="dxa"/>
            <w:tcBorders>
              <w:top w:val="nil"/>
              <w:left w:val="nil"/>
              <w:bottom w:val="nil"/>
              <w:right w:val="nil"/>
            </w:tcBorders>
            <w:vAlign w:val="bottom"/>
            <w:hideMark/>
          </w:tcPr>
          <w:p w14:paraId="6F7740A4"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LOCATION SEMAINE SUPPLÉMENTAIRE </w:t>
            </w:r>
            <w:r w:rsidRPr="00C7124A">
              <w:rPr>
                <w:rFonts w:ascii="Calibri" w:hAnsi="Calibri" w:cs="Calibri"/>
                <w:i/>
                <w:iCs/>
                <w:color w:val="000000"/>
                <w:sz w:val="16"/>
                <w:szCs w:val="16"/>
                <w:lang w:val="fr-FR"/>
              </w:rPr>
              <w:t>(ne pas totaliser)</w:t>
            </w:r>
          </w:p>
        </w:tc>
        <w:tc>
          <w:tcPr>
            <w:tcW w:w="697" w:type="dxa"/>
            <w:tcBorders>
              <w:top w:val="nil"/>
              <w:left w:val="single" w:sz="4" w:space="0" w:color="auto"/>
              <w:bottom w:val="nil"/>
              <w:right w:val="nil"/>
            </w:tcBorders>
            <w:vAlign w:val="bottom"/>
            <w:hideMark/>
          </w:tcPr>
          <w:p w14:paraId="4CF7D3C8"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5A84716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1355,00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25FF5CC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50970865"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PM</w:t>
            </w:r>
          </w:p>
        </w:tc>
      </w:tr>
      <w:tr w:rsidR="00C7124A" w:rsidRPr="00C7124A" w14:paraId="1F0B2044" w14:textId="77777777" w:rsidTr="00C7124A">
        <w:trPr>
          <w:trHeight w:val="200"/>
        </w:trPr>
        <w:tc>
          <w:tcPr>
            <w:tcW w:w="980" w:type="dxa"/>
            <w:tcBorders>
              <w:top w:val="nil"/>
              <w:left w:val="nil"/>
              <w:bottom w:val="nil"/>
              <w:right w:val="nil"/>
            </w:tcBorders>
            <w:vAlign w:val="center"/>
            <w:hideMark/>
          </w:tcPr>
          <w:p w14:paraId="5EE2BC87" w14:textId="77777777" w:rsidR="00C7124A" w:rsidRPr="00C7124A" w:rsidRDefault="00C7124A" w:rsidP="00C7124A">
            <w:pPr>
              <w:jc w:val="cente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3B6779AF"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center"/>
            <w:hideMark/>
          </w:tcPr>
          <w:p w14:paraId="0BB404F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142F622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78D4632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6EBCC5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27D2C14" w14:textId="77777777" w:rsidTr="00C7124A">
        <w:trPr>
          <w:trHeight w:val="560"/>
        </w:trPr>
        <w:tc>
          <w:tcPr>
            <w:tcW w:w="980" w:type="dxa"/>
            <w:tcBorders>
              <w:top w:val="nil"/>
              <w:left w:val="nil"/>
              <w:bottom w:val="nil"/>
              <w:right w:val="nil"/>
            </w:tcBorders>
            <w:vAlign w:val="center"/>
            <w:hideMark/>
          </w:tcPr>
          <w:p w14:paraId="08E1917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095737E"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SOUS-TOTAL ECHAFAUDAGE</w:t>
            </w:r>
          </w:p>
        </w:tc>
        <w:tc>
          <w:tcPr>
            <w:tcW w:w="697" w:type="dxa"/>
            <w:tcBorders>
              <w:top w:val="nil"/>
              <w:left w:val="single" w:sz="4" w:space="0" w:color="auto"/>
              <w:bottom w:val="nil"/>
              <w:right w:val="nil"/>
            </w:tcBorders>
            <w:vAlign w:val="center"/>
            <w:hideMark/>
          </w:tcPr>
          <w:p w14:paraId="107C81A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13863464"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single" w:sz="8" w:space="0" w:color="auto"/>
              <w:left w:val="single" w:sz="8" w:space="0" w:color="auto"/>
              <w:bottom w:val="single" w:sz="8" w:space="0" w:color="auto"/>
              <w:right w:val="single" w:sz="8" w:space="0" w:color="auto"/>
            </w:tcBorders>
            <w:shd w:val="clear" w:color="000000" w:fill="E7E6E6"/>
            <w:vAlign w:val="center"/>
            <w:hideMark/>
          </w:tcPr>
          <w:p w14:paraId="1E94A29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8" w:space="0" w:color="auto"/>
              <w:left w:val="nil"/>
              <w:bottom w:val="single" w:sz="8" w:space="0" w:color="auto"/>
              <w:right w:val="single" w:sz="8" w:space="0" w:color="auto"/>
            </w:tcBorders>
            <w:shd w:val="clear" w:color="000000" w:fill="E7E6E6"/>
            <w:vAlign w:val="center"/>
            <w:hideMark/>
          </w:tcPr>
          <w:p w14:paraId="472D5E0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7EEB29EA" w14:textId="77777777" w:rsidTr="00C7124A">
        <w:trPr>
          <w:trHeight w:val="200"/>
        </w:trPr>
        <w:tc>
          <w:tcPr>
            <w:tcW w:w="980" w:type="dxa"/>
            <w:tcBorders>
              <w:top w:val="nil"/>
              <w:left w:val="nil"/>
              <w:bottom w:val="nil"/>
              <w:right w:val="nil"/>
            </w:tcBorders>
            <w:vAlign w:val="center"/>
            <w:hideMark/>
          </w:tcPr>
          <w:p w14:paraId="0710C69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99E9792" w14:textId="77777777" w:rsidR="00C7124A" w:rsidRPr="00C7124A" w:rsidRDefault="00C7124A" w:rsidP="00C7124A">
            <w:pPr>
              <w:jc w:val="right"/>
              <w:rPr>
                <w:sz w:val="20"/>
                <w:szCs w:val="20"/>
                <w:lang w:val="fr-FR"/>
              </w:rPr>
            </w:pPr>
          </w:p>
        </w:tc>
        <w:tc>
          <w:tcPr>
            <w:tcW w:w="697" w:type="dxa"/>
            <w:tcBorders>
              <w:top w:val="nil"/>
              <w:left w:val="single" w:sz="4" w:space="0" w:color="auto"/>
              <w:bottom w:val="nil"/>
              <w:right w:val="nil"/>
            </w:tcBorders>
            <w:vAlign w:val="center"/>
            <w:hideMark/>
          </w:tcPr>
          <w:p w14:paraId="44298F4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96AB5C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center"/>
            <w:hideMark/>
          </w:tcPr>
          <w:p w14:paraId="5DCCF127"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center"/>
            <w:hideMark/>
          </w:tcPr>
          <w:p w14:paraId="1A4C5F2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4CD95D8" w14:textId="77777777" w:rsidTr="00C7124A">
        <w:trPr>
          <w:trHeight w:val="340"/>
        </w:trPr>
        <w:tc>
          <w:tcPr>
            <w:tcW w:w="980" w:type="dxa"/>
            <w:tcBorders>
              <w:top w:val="nil"/>
              <w:left w:val="nil"/>
              <w:bottom w:val="nil"/>
              <w:right w:val="nil"/>
            </w:tcBorders>
            <w:shd w:val="clear" w:color="000000" w:fill="F2F2F2"/>
            <w:vAlign w:val="bottom"/>
            <w:hideMark/>
          </w:tcPr>
          <w:p w14:paraId="1EB3F28A"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w:t>
            </w:r>
          </w:p>
        </w:tc>
        <w:tc>
          <w:tcPr>
            <w:tcW w:w="4996" w:type="dxa"/>
            <w:tcBorders>
              <w:top w:val="nil"/>
              <w:left w:val="nil"/>
              <w:bottom w:val="nil"/>
              <w:right w:val="nil"/>
            </w:tcBorders>
            <w:shd w:val="clear" w:color="000000" w:fill="F2F2F2"/>
            <w:vAlign w:val="bottom"/>
            <w:hideMark/>
          </w:tcPr>
          <w:p w14:paraId="786C6D9F"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ITE – ISOLATION THERMIQUE EXTERIEURE</w:t>
            </w:r>
          </w:p>
        </w:tc>
        <w:tc>
          <w:tcPr>
            <w:tcW w:w="697" w:type="dxa"/>
            <w:tcBorders>
              <w:top w:val="nil"/>
              <w:left w:val="single" w:sz="4" w:space="0" w:color="auto"/>
              <w:bottom w:val="nil"/>
              <w:right w:val="nil"/>
            </w:tcBorders>
            <w:shd w:val="clear" w:color="000000" w:fill="E7E6E6"/>
            <w:vAlign w:val="center"/>
            <w:hideMark/>
          </w:tcPr>
          <w:p w14:paraId="72B676A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shd w:val="clear" w:color="000000" w:fill="E7E6E6"/>
            <w:vAlign w:val="center"/>
            <w:hideMark/>
          </w:tcPr>
          <w:p w14:paraId="5CF1E0B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nil"/>
            </w:tcBorders>
            <w:shd w:val="clear" w:color="000000" w:fill="E7E6E6"/>
            <w:vAlign w:val="center"/>
            <w:hideMark/>
          </w:tcPr>
          <w:p w14:paraId="4646D1C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E7E6E6"/>
            <w:vAlign w:val="center"/>
            <w:hideMark/>
          </w:tcPr>
          <w:p w14:paraId="25EA9E7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45F7E74" w14:textId="77777777" w:rsidTr="00C7124A">
        <w:trPr>
          <w:trHeight w:val="200"/>
        </w:trPr>
        <w:tc>
          <w:tcPr>
            <w:tcW w:w="980" w:type="dxa"/>
            <w:tcBorders>
              <w:top w:val="nil"/>
              <w:left w:val="nil"/>
              <w:bottom w:val="nil"/>
              <w:right w:val="nil"/>
            </w:tcBorders>
            <w:vAlign w:val="bottom"/>
            <w:hideMark/>
          </w:tcPr>
          <w:p w14:paraId="4DFA40CE"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149507AA"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center"/>
            <w:hideMark/>
          </w:tcPr>
          <w:p w14:paraId="3453BCA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B793FD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center"/>
            <w:hideMark/>
          </w:tcPr>
          <w:p w14:paraId="4592E788"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center"/>
            <w:hideMark/>
          </w:tcPr>
          <w:p w14:paraId="2FC930B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53D71F4" w14:textId="77777777" w:rsidTr="00C7124A">
        <w:trPr>
          <w:trHeight w:val="560"/>
        </w:trPr>
        <w:tc>
          <w:tcPr>
            <w:tcW w:w="980" w:type="dxa"/>
            <w:tcBorders>
              <w:top w:val="nil"/>
              <w:left w:val="nil"/>
              <w:bottom w:val="nil"/>
              <w:right w:val="nil"/>
            </w:tcBorders>
            <w:shd w:val="clear" w:color="000000" w:fill="FFF2CC"/>
            <w:vAlign w:val="bottom"/>
            <w:hideMark/>
          </w:tcPr>
          <w:p w14:paraId="6E830007"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w:t>
            </w:r>
          </w:p>
        </w:tc>
        <w:tc>
          <w:tcPr>
            <w:tcW w:w="4996" w:type="dxa"/>
            <w:tcBorders>
              <w:top w:val="nil"/>
              <w:left w:val="nil"/>
              <w:bottom w:val="nil"/>
              <w:right w:val="nil"/>
            </w:tcBorders>
            <w:shd w:val="clear" w:color="000000" w:fill="FFF2CC"/>
            <w:vAlign w:val="bottom"/>
            <w:hideMark/>
          </w:tcPr>
          <w:p w14:paraId="32A50F38"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FAÇADE EST </w:t>
            </w:r>
            <w:r w:rsidRPr="00C7124A">
              <w:rPr>
                <w:rFonts w:ascii="Calibri" w:hAnsi="Calibri" w:cs="Calibri"/>
                <w:color w:val="000000"/>
                <w:sz w:val="16"/>
                <w:szCs w:val="16"/>
                <w:lang w:val="fr-FR"/>
              </w:rPr>
              <w:t>(rue Clabaud)</w:t>
            </w:r>
          </w:p>
        </w:tc>
        <w:tc>
          <w:tcPr>
            <w:tcW w:w="697" w:type="dxa"/>
            <w:tcBorders>
              <w:top w:val="nil"/>
              <w:left w:val="single" w:sz="4" w:space="0" w:color="auto"/>
              <w:bottom w:val="nil"/>
              <w:right w:val="nil"/>
            </w:tcBorders>
            <w:shd w:val="clear" w:color="000000" w:fill="FFF2CC"/>
            <w:vAlign w:val="bottom"/>
            <w:hideMark/>
          </w:tcPr>
          <w:p w14:paraId="0145A8C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shd w:val="clear" w:color="000000" w:fill="FFF2CC"/>
            <w:vAlign w:val="bottom"/>
            <w:hideMark/>
          </w:tcPr>
          <w:p w14:paraId="6869383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nil"/>
            </w:tcBorders>
            <w:shd w:val="clear" w:color="000000" w:fill="FFF2CC"/>
            <w:vAlign w:val="bottom"/>
            <w:hideMark/>
          </w:tcPr>
          <w:p w14:paraId="279F0A0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2CC"/>
            <w:vAlign w:val="bottom"/>
            <w:hideMark/>
          </w:tcPr>
          <w:p w14:paraId="1B505E4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34B0296" w14:textId="77777777" w:rsidTr="00C7124A">
        <w:trPr>
          <w:trHeight w:val="200"/>
        </w:trPr>
        <w:tc>
          <w:tcPr>
            <w:tcW w:w="980" w:type="dxa"/>
            <w:tcBorders>
              <w:top w:val="nil"/>
              <w:left w:val="nil"/>
              <w:bottom w:val="nil"/>
              <w:right w:val="nil"/>
            </w:tcBorders>
            <w:vAlign w:val="bottom"/>
            <w:hideMark/>
          </w:tcPr>
          <w:p w14:paraId="5149854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0C8A63A3"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bottom"/>
            <w:hideMark/>
          </w:tcPr>
          <w:p w14:paraId="341D273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D75B833"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828733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2D8D40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530D39B" w14:textId="77777777" w:rsidTr="00C7124A">
        <w:trPr>
          <w:trHeight w:val="200"/>
        </w:trPr>
        <w:tc>
          <w:tcPr>
            <w:tcW w:w="980" w:type="dxa"/>
            <w:tcBorders>
              <w:top w:val="nil"/>
              <w:left w:val="nil"/>
              <w:bottom w:val="nil"/>
              <w:right w:val="nil"/>
            </w:tcBorders>
            <w:vAlign w:val="bottom"/>
            <w:hideMark/>
          </w:tcPr>
          <w:p w14:paraId="0FAEF981"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46A68881"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Travaux concernant uniquement le bâtiment arrière</w:t>
            </w:r>
          </w:p>
        </w:tc>
        <w:tc>
          <w:tcPr>
            <w:tcW w:w="697" w:type="dxa"/>
            <w:tcBorders>
              <w:top w:val="nil"/>
              <w:left w:val="single" w:sz="4" w:space="0" w:color="auto"/>
              <w:bottom w:val="nil"/>
              <w:right w:val="nil"/>
            </w:tcBorders>
            <w:vAlign w:val="bottom"/>
            <w:hideMark/>
          </w:tcPr>
          <w:p w14:paraId="7DCF910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1EFAD2E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779548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4ABFDB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3416AA0" w14:textId="77777777" w:rsidTr="00C7124A">
        <w:trPr>
          <w:trHeight w:val="560"/>
        </w:trPr>
        <w:tc>
          <w:tcPr>
            <w:tcW w:w="980" w:type="dxa"/>
            <w:tcBorders>
              <w:top w:val="nil"/>
              <w:left w:val="nil"/>
              <w:bottom w:val="nil"/>
              <w:right w:val="nil"/>
            </w:tcBorders>
            <w:vAlign w:val="bottom"/>
            <w:hideMark/>
          </w:tcPr>
          <w:p w14:paraId="6D32CCC1"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4.2.1.1</w:t>
            </w:r>
          </w:p>
        </w:tc>
        <w:tc>
          <w:tcPr>
            <w:tcW w:w="4996" w:type="dxa"/>
            <w:tcBorders>
              <w:top w:val="nil"/>
              <w:left w:val="nil"/>
              <w:bottom w:val="nil"/>
              <w:right w:val="nil"/>
            </w:tcBorders>
            <w:vAlign w:val="bottom"/>
            <w:hideMark/>
          </w:tcPr>
          <w:p w14:paraId="50E5F416"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Travaux préparatoires - Ouvertures non-déduites</w:t>
            </w:r>
          </w:p>
        </w:tc>
        <w:tc>
          <w:tcPr>
            <w:tcW w:w="697" w:type="dxa"/>
            <w:tcBorders>
              <w:top w:val="nil"/>
              <w:left w:val="single" w:sz="4" w:space="0" w:color="auto"/>
              <w:bottom w:val="nil"/>
              <w:right w:val="nil"/>
            </w:tcBorders>
            <w:vAlign w:val="bottom"/>
            <w:hideMark/>
          </w:tcPr>
          <w:p w14:paraId="20D1C018"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29C312D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335</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3BB7805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09C2DA6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3EC0B2E4" w14:textId="77777777" w:rsidTr="00C7124A">
        <w:trPr>
          <w:trHeight w:val="200"/>
        </w:trPr>
        <w:tc>
          <w:tcPr>
            <w:tcW w:w="980" w:type="dxa"/>
            <w:tcBorders>
              <w:top w:val="nil"/>
              <w:left w:val="nil"/>
              <w:bottom w:val="nil"/>
              <w:right w:val="nil"/>
            </w:tcBorders>
            <w:vAlign w:val="bottom"/>
            <w:hideMark/>
          </w:tcPr>
          <w:p w14:paraId="4FA4415C"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B6C39F7"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31F8A6E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B26B9A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7AD83E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6A90F6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ECC7C74" w14:textId="77777777" w:rsidTr="00C7124A">
        <w:trPr>
          <w:trHeight w:val="200"/>
        </w:trPr>
        <w:tc>
          <w:tcPr>
            <w:tcW w:w="980" w:type="dxa"/>
            <w:vMerge w:val="restart"/>
            <w:tcBorders>
              <w:top w:val="nil"/>
              <w:left w:val="nil"/>
              <w:bottom w:val="nil"/>
              <w:right w:val="nil"/>
            </w:tcBorders>
            <w:vAlign w:val="center"/>
            <w:hideMark/>
          </w:tcPr>
          <w:p w14:paraId="019BB1D1"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4D01625C" w14:textId="77777777" w:rsidR="00C7124A" w:rsidRPr="00C7124A" w:rsidRDefault="00C7124A" w:rsidP="00C7124A">
            <w:pPr>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 xml:space="preserve"> - Au préalable, dépose soignée des stores à enroulement pour repose</w:t>
            </w:r>
          </w:p>
        </w:tc>
        <w:tc>
          <w:tcPr>
            <w:tcW w:w="697" w:type="dxa"/>
            <w:tcBorders>
              <w:top w:val="nil"/>
              <w:left w:val="single" w:sz="4" w:space="0" w:color="auto"/>
              <w:bottom w:val="nil"/>
              <w:right w:val="nil"/>
            </w:tcBorders>
            <w:vAlign w:val="center"/>
            <w:hideMark/>
          </w:tcPr>
          <w:p w14:paraId="49274F8B"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42370ED" w14:textId="77777777" w:rsidR="00C7124A" w:rsidRPr="00C7124A" w:rsidRDefault="00C7124A" w:rsidP="00C7124A">
            <w:pP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EAFD703"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AD880A8"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A02B720" w14:textId="77777777" w:rsidTr="00C7124A">
        <w:trPr>
          <w:trHeight w:val="200"/>
        </w:trPr>
        <w:tc>
          <w:tcPr>
            <w:tcW w:w="980" w:type="dxa"/>
            <w:vMerge/>
            <w:tcBorders>
              <w:top w:val="nil"/>
              <w:left w:val="nil"/>
              <w:bottom w:val="nil"/>
              <w:right w:val="nil"/>
            </w:tcBorders>
            <w:vAlign w:val="center"/>
            <w:hideMark/>
          </w:tcPr>
          <w:p w14:paraId="05CF5CAA"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7F22963C" w14:textId="77777777" w:rsidR="00C7124A" w:rsidRPr="00C7124A" w:rsidRDefault="00C7124A" w:rsidP="00C7124A">
            <w:pPr>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 xml:space="preserve"> --&gt; En R+1 et R+2 soit 32 Unités - Dim. 122,5x165cm</w:t>
            </w:r>
          </w:p>
        </w:tc>
        <w:tc>
          <w:tcPr>
            <w:tcW w:w="697" w:type="dxa"/>
            <w:tcBorders>
              <w:top w:val="nil"/>
              <w:left w:val="single" w:sz="4" w:space="0" w:color="auto"/>
              <w:bottom w:val="nil"/>
              <w:right w:val="nil"/>
            </w:tcBorders>
            <w:vAlign w:val="center"/>
            <w:hideMark/>
          </w:tcPr>
          <w:p w14:paraId="6CEA69A4"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7E39D5B" w14:textId="77777777" w:rsidR="00C7124A" w:rsidRPr="00C7124A" w:rsidRDefault="00C7124A" w:rsidP="00C7124A">
            <w:pP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721891BC"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39BC5DE"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C0F0BD1" w14:textId="77777777" w:rsidTr="00C7124A">
        <w:trPr>
          <w:trHeight w:val="200"/>
        </w:trPr>
        <w:tc>
          <w:tcPr>
            <w:tcW w:w="980" w:type="dxa"/>
            <w:vMerge/>
            <w:tcBorders>
              <w:top w:val="nil"/>
              <w:left w:val="nil"/>
              <w:bottom w:val="nil"/>
              <w:right w:val="nil"/>
            </w:tcBorders>
            <w:vAlign w:val="center"/>
            <w:hideMark/>
          </w:tcPr>
          <w:p w14:paraId="553852E4"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CD0CFDD"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Élimination ponctuelle des revêtements non adhérents </w:t>
            </w:r>
          </w:p>
        </w:tc>
        <w:tc>
          <w:tcPr>
            <w:tcW w:w="697" w:type="dxa"/>
            <w:tcBorders>
              <w:top w:val="nil"/>
              <w:left w:val="single" w:sz="4" w:space="0" w:color="auto"/>
              <w:bottom w:val="nil"/>
              <w:right w:val="nil"/>
            </w:tcBorders>
            <w:vAlign w:val="center"/>
            <w:hideMark/>
          </w:tcPr>
          <w:p w14:paraId="21C345BA"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B56AE63" w14:textId="77777777" w:rsidR="00C7124A" w:rsidRPr="00C7124A" w:rsidRDefault="00C7124A" w:rsidP="00C7124A">
            <w:pP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76CE030"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6E14B36"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DB4D27A" w14:textId="77777777" w:rsidTr="00C7124A">
        <w:trPr>
          <w:trHeight w:val="200"/>
        </w:trPr>
        <w:tc>
          <w:tcPr>
            <w:tcW w:w="980" w:type="dxa"/>
            <w:vMerge/>
            <w:tcBorders>
              <w:top w:val="nil"/>
              <w:left w:val="nil"/>
              <w:bottom w:val="nil"/>
              <w:right w:val="nil"/>
            </w:tcBorders>
            <w:vAlign w:val="center"/>
            <w:hideMark/>
          </w:tcPr>
          <w:p w14:paraId="4845296A"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052B53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Protections provisoires et nettoyage Haute Pression</w:t>
            </w:r>
          </w:p>
        </w:tc>
        <w:tc>
          <w:tcPr>
            <w:tcW w:w="697" w:type="dxa"/>
            <w:tcBorders>
              <w:top w:val="nil"/>
              <w:left w:val="single" w:sz="4" w:space="0" w:color="auto"/>
              <w:bottom w:val="nil"/>
              <w:right w:val="nil"/>
            </w:tcBorders>
            <w:vAlign w:val="center"/>
            <w:hideMark/>
          </w:tcPr>
          <w:p w14:paraId="1FFE62BC"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D1E8DC6" w14:textId="77777777" w:rsidR="00C7124A" w:rsidRPr="00C7124A" w:rsidRDefault="00C7124A" w:rsidP="00C7124A">
            <w:pP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831F013"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4ED3C837"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E34E97C" w14:textId="77777777" w:rsidTr="00C7124A">
        <w:trPr>
          <w:trHeight w:val="200"/>
        </w:trPr>
        <w:tc>
          <w:tcPr>
            <w:tcW w:w="980" w:type="dxa"/>
            <w:vMerge/>
            <w:tcBorders>
              <w:top w:val="nil"/>
              <w:left w:val="nil"/>
              <w:bottom w:val="nil"/>
              <w:right w:val="nil"/>
            </w:tcBorders>
            <w:vAlign w:val="center"/>
            <w:hideMark/>
          </w:tcPr>
          <w:p w14:paraId="0CFB6CC3"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4883189"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Traitement décontaminant – </w:t>
            </w:r>
            <w:proofErr w:type="spellStart"/>
            <w:r w:rsidRPr="00C7124A">
              <w:rPr>
                <w:rFonts w:ascii="Calibri" w:hAnsi="Calibri" w:cs="Calibri"/>
                <w:color w:val="000000"/>
                <w:sz w:val="14"/>
                <w:szCs w:val="14"/>
                <w:lang w:val="fr-FR"/>
              </w:rPr>
              <w:t>Sto-</w:t>
            </w:r>
            <w:proofErr w:type="gramStart"/>
            <w:r w:rsidRPr="00C7124A">
              <w:rPr>
                <w:rFonts w:ascii="Calibri" w:hAnsi="Calibri" w:cs="Calibri"/>
                <w:color w:val="000000"/>
                <w:sz w:val="14"/>
                <w:szCs w:val="14"/>
                <w:lang w:val="fr-FR"/>
              </w:rPr>
              <w:t>Décontaminant</w:t>
            </w:r>
            <w:proofErr w:type="spellEnd"/>
            <w:r w:rsidRPr="00C7124A">
              <w:rPr>
                <w:rFonts w:ascii="Calibri" w:hAnsi="Calibri" w:cs="Calibri"/>
                <w:color w:val="000000"/>
                <w:sz w:val="14"/>
                <w:szCs w:val="14"/>
                <w:lang w:val="fr-FR"/>
              </w:rPr>
              <w:t xml:space="preserve">  ou</w:t>
            </w:r>
            <w:proofErr w:type="gramEnd"/>
            <w:r w:rsidRPr="00C7124A">
              <w:rPr>
                <w:rFonts w:ascii="Calibri" w:hAnsi="Calibri" w:cs="Calibri"/>
                <w:color w:val="000000"/>
                <w:sz w:val="14"/>
                <w:szCs w:val="14"/>
                <w:lang w:val="fr-FR"/>
              </w:rPr>
              <w:t xml:space="preserve"> équivalent</w:t>
            </w:r>
          </w:p>
        </w:tc>
        <w:tc>
          <w:tcPr>
            <w:tcW w:w="697" w:type="dxa"/>
            <w:tcBorders>
              <w:top w:val="nil"/>
              <w:left w:val="single" w:sz="4" w:space="0" w:color="auto"/>
              <w:bottom w:val="nil"/>
              <w:right w:val="nil"/>
            </w:tcBorders>
            <w:vAlign w:val="center"/>
            <w:hideMark/>
          </w:tcPr>
          <w:p w14:paraId="17E10D31"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FC3E206" w14:textId="77777777" w:rsidR="00C7124A" w:rsidRPr="00C7124A" w:rsidRDefault="00C7124A" w:rsidP="00C7124A">
            <w:pP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08C2D620"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59D4A37"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3A80FC3" w14:textId="77777777" w:rsidTr="00C7124A">
        <w:trPr>
          <w:trHeight w:val="200"/>
        </w:trPr>
        <w:tc>
          <w:tcPr>
            <w:tcW w:w="980" w:type="dxa"/>
            <w:vMerge/>
            <w:tcBorders>
              <w:top w:val="nil"/>
              <w:left w:val="nil"/>
              <w:bottom w:val="nil"/>
              <w:right w:val="nil"/>
            </w:tcBorders>
            <w:vAlign w:val="center"/>
            <w:hideMark/>
          </w:tcPr>
          <w:p w14:paraId="7EEE1B27"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F949098"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Sondage, repiquage, époussetage</w:t>
            </w:r>
          </w:p>
        </w:tc>
        <w:tc>
          <w:tcPr>
            <w:tcW w:w="697" w:type="dxa"/>
            <w:tcBorders>
              <w:top w:val="nil"/>
              <w:left w:val="single" w:sz="4" w:space="0" w:color="auto"/>
              <w:bottom w:val="nil"/>
              <w:right w:val="nil"/>
            </w:tcBorders>
            <w:vAlign w:val="center"/>
            <w:hideMark/>
          </w:tcPr>
          <w:p w14:paraId="517BE093"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18633A93" w14:textId="77777777" w:rsidR="00C7124A" w:rsidRPr="00C7124A" w:rsidRDefault="00C7124A" w:rsidP="00C7124A">
            <w:pP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1CAE4B5"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4FB4BC49"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23CF5B9" w14:textId="77777777" w:rsidTr="00C7124A">
        <w:trPr>
          <w:trHeight w:val="200"/>
        </w:trPr>
        <w:tc>
          <w:tcPr>
            <w:tcW w:w="980" w:type="dxa"/>
            <w:vMerge/>
            <w:tcBorders>
              <w:top w:val="nil"/>
              <w:left w:val="nil"/>
              <w:bottom w:val="nil"/>
              <w:right w:val="nil"/>
            </w:tcBorders>
            <w:vAlign w:val="center"/>
            <w:hideMark/>
          </w:tcPr>
          <w:p w14:paraId="4171A47A"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FBFA0BB"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Traitement des fissures ponctuelles. </w:t>
            </w:r>
          </w:p>
        </w:tc>
        <w:tc>
          <w:tcPr>
            <w:tcW w:w="697" w:type="dxa"/>
            <w:tcBorders>
              <w:top w:val="nil"/>
              <w:left w:val="single" w:sz="4" w:space="0" w:color="auto"/>
              <w:bottom w:val="nil"/>
              <w:right w:val="nil"/>
            </w:tcBorders>
            <w:vAlign w:val="center"/>
            <w:hideMark/>
          </w:tcPr>
          <w:p w14:paraId="3585F98E"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6FC38B55" w14:textId="77777777" w:rsidR="00C7124A" w:rsidRPr="00C7124A" w:rsidRDefault="00C7124A" w:rsidP="00C7124A">
            <w:pP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BC53869"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811E9A4"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9EF6E8C" w14:textId="77777777" w:rsidTr="00C7124A">
        <w:trPr>
          <w:trHeight w:val="440"/>
        </w:trPr>
        <w:tc>
          <w:tcPr>
            <w:tcW w:w="980" w:type="dxa"/>
            <w:vMerge/>
            <w:tcBorders>
              <w:top w:val="nil"/>
              <w:left w:val="nil"/>
              <w:bottom w:val="nil"/>
              <w:right w:val="nil"/>
            </w:tcBorders>
            <w:vAlign w:val="center"/>
            <w:hideMark/>
          </w:tcPr>
          <w:p w14:paraId="77AB7612"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7DD95C5"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sujétions de dépose pour une mise en œuvre complète et conforme </w:t>
            </w:r>
            <w:proofErr w:type="gramStart"/>
            <w:r w:rsidRPr="00C7124A">
              <w:rPr>
                <w:rFonts w:ascii="Calibri" w:hAnsi="Calibri" w:cs="Calibri"/>
                <w:color w:val="000000"/>
                <w:sz w:val="14"/>
                <w:szCs w:val="14"/>
                <w:lang w:val="fr-FR"/>
              </w:rPr>
              <w:t>notamment:</w:t>
            </w:r>
            <w:proofErr w:type="gramEnd"/>
          </w:p>
        </w:tc>
        <w:tc>
          <w:tcPr>
            <w:tcW w:w="697" w:type="dxa"/>
            <w:tcBorders>
              <w:top w:val="nil"/>
              <w:left w:val="single" w:sz="4" w:space="0" w:color="auto"/>
              <w:bottom w:val="nil"/>
              <w:right w:val="nil"/>
            </w:tcBorders>
            <w:vAlign w:val="center"/>
            <w:hideMark/>
          </w:tcPr>
          <w:p w14:paraId="5AC748F5"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A46C728" w14:textId="77777777" w:rsidR="00C7124A" w:rsidRPr="00C7124A" w:rsidRDefault="00C7124A" w:rsidP="00C7124A">
            <w:pP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78530F70" w14:textId="2203B769"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5842796"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CA98B9B" w14:textId="77777777" w:rsidTr="00C7124A">
        <w:trPr>
          <w:trHeight w:val="220"/>
        </w:trPr>
        <w:tc>
          <w:tcPr>
            <w:tcW w:w="980" w:type="dxa"/>
            <w:vMerge/>
            <w:tcBorders>
              <w:top w:val="nil"/>
              <w:left w:val="nil"/>
              <w:bottom w:val="nil"/>
              <w:right w:val="nil"/>
            </w:tcBorders>
            <w:vAlign w:val="center"/>
            <w:hideMark/>
          </w:tcPr>
          <w:p w14:paraId="5170CE85"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FAFA01A" w14:textId="77777777" w:rsidR="00C7124A" w:rsidRPr="00C7124A" w:rsidRDefault="00C7124A" w:rsidP="00C7124A">
            <w:pPr>
              <w:ind w:firstLineChars="100" w:firstLine="140"/>
              <w:rPr>
                <w:rFonts w:ascii="Calibri" w:hAnsi="Calibri" w:cs="Calibri"/>
                <w:color w:val="000000"/>
                <w:sz w:val="14"/>
                <w:szCs w:val="14"/>
                <w:u w:val="single"/>
                <w:lang w:val="fr-FR"/>
              </w:rPr>
            </w:pPr>
            <w:proofErr w:type="gramStart"/>
            <w:r w:rsidRPr="00C7124A">
              <w:rPr>
                <w:rFonts w:ascii="Calibri" w:hAnsi="Calibri" w:cs="Calibri"/>
                <w:color w:val="000000"/>
                <w:sz w:val="14"/>
                <w:szCs w:val="14"/>
                <w:u w:val="single"/>
                <w:lang w:val="fr-FR"/>
              </w:rPr>
              <w:t>dépose</w:t>
            </w:r>
            <w:proofErr w:type="gramEnd"/>
            <w:r w:rsidRPr="00C7124A">
              <w:rPr>
                <w:rFonts w:ascii="Calibri" w:hAnsi="Calibri" w:cs="Calibri"/>
                <w:color w:val="000000"/>
                <w:sz w:val="14"/>
                <w:szCs w:val="14"/>
                <w:u w:val="single"/>
                <w:lang w:val="fr-FR"/>
              </w:rPr>
              <w:t xml:space="preserve"> soignée ponctuelle de panneaux bakélisés pour continuité de l'isolant</w:t>
            </w:r>
          </w:p>
        </w:tc>
        <w:tc>
          <w:tcPr>
            <w:tcW w:w="697" w:type="dxa"/>
            <w:tcBorders>
              <w:top w:val="nil"/>
              <w:left w:val="single" w:sz="4" w:space="0" w:color="auto"/>
              <w:bottom w:val="nil"/>
              <w:right w:val="nil"/>
            </w:tcBorders>
            <w:vAlign w:val="center"/>
            <w:hideMark/>
          </w:tcPr>
          <w:p w14:paraId="3F9DF2D7"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97A0370" w14:textId="77777777" w:rsidR="00C7124A" w:rsidRPr="00C7124A" w:rsidRDefault="00C7124A" w:rsidP="00C7124A">
            <w:pP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48E2B7A7" w14:textId="174B08C9"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CAC64F3"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F93FB95" w14:textId="77777777" w:rsidTr="00C7124A">
        <w:trPr>
          <w:trHeight w:val="200"/>
        </w:trPr>
        <w:tc>
          <w:tcPr>
            <w:tcW w:w="980" w:type="dxa"/>
            <w:vMerge/>
            <w:tcBorders>
              <w:top w:val="nil"/>
              <w:left w:val="nil"/>
              <w:bottom w:val="nil"/>
              <w:right w:val="nil"/>
            </w:tcBorders>
            <w:vAlign w:val="center"/>
            <w:hideMark/>
          </w:tcPr>
          <w:p w14:paraId="4F5D7E2B"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0BE0EB0" w14:textId="77777777" w:rsidR="00C7124A" w:rsidRPr="00C7124A" w:rsidRDefault="00C7124A" w:rsidP="00C7124A">
            <w:pPr>
              <w:rPr>
                <w:rFonts w:ascii="Calibri" w:hAnsi="Calibri" w:cs="Calibri"/>
                <w:color w:val="000000"/>
                <w:sz w:val="16"/>
                <w:szCs w:val="16"/>
                <w:lang w:val="fr-FR"/>
              </w:rPr>
            </w:pPr>
          </w:p>
        </w:tc>
        <w:tc>
          <w:tcPr>
            <w:tcW w:w="697" w:type="dxa"/>
            <w:tcBorders>
              <w:top w:val="nil"/>
              <w:left w:val="single" w:sz="4" w:space="0" w:color="auto"/>
              <w:bottom w:val="nil"/>
              <w:right w:val="nil"/>
            </w:tcBorders>
            <w:vAlign w:val="center"/>
            <w:hideMark/>
          </w:tcPr>
          <w:p w14:paraId="26465253"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2D11291" w14:textId="77777777" w:rsidR="00C7124A" w:rsidRPr="00C7124A" w:rsidRDefault="00C7124A" w:rsidP="00C7124A">
            <w:pP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9C22B67" w14:textId="11149A2E"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907E976"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090431A" w14:textId="77777777" w:rsidTr="00C7124A">
        <w:trPr>
          <w:trHeight w:val="620"/>
        </w:trPr>
        <w:tc>
          <w:tcPr>
            <w:tcW w:w="980" w:type="dxa"/>
            <w:vMerge/>
            <w:tcBorders>
              <w:top w:val="nil"/>
              <w:left w:val="nil"/>
              <w:bottom w:val="nil"/>
              <w:right w:val="nil"/>
            </w:tcBorders>
            <w:vAlign w:val="center"/>
            <w:hideMark/>
          </w:tcPr>
          <w:p w14:paraId="3B2740F2"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noWrap/>
            <w:vAlign w:val="bottom"/>
            <w:hideMark/>
          </w:tcPr>
          <w:p w14:paraId="6BF35822" w14:textId="306AB102" w:rsidR="00C7124A" w:rsidRPr="00C7124A" w:rsidRDefault="00C7124A" w:rsidP="00C7124A">
            <w:pPr>
              <w:rPr>
                <w:rFonts w:ascii="Calibri" w:hAnsi="Calibri" w:cs="Calibri"/>
                <w:color w:val="000000"/>
                <w:lang w:val="fr-FR"/>
              </w:rPr>
            </w:pPr>
            <w:r w:rsidRPr="00C7124A">
              <w:rPr>
                <w:rFonts w:ascii="Calibri" w:hAnsi="Calibri" w:cs="Calibri"/>
                <w:noProof/>
                <w:color w:val="000000"/>
                <w:lang w:val="fr-FR"/>
              </w:rPr>
              <w:drawing>
                <wp:anchor distT="0" distB="0" distL="114300" distR="114300" simplePos="0" relativeHeight="251656704" behindDoc="0" locked="0" layoutInCell="1" allowOverlap="1" wp14:anchorId="212B4C56" wp14:editId="71C02BAC">
                  <wp:simplePos x="0" y="0"/>
                  <wp:positionH relativeFrom="column">
                    <wp:posOffset>3937000</wp:posOffset>
                  </wp:positionH>
                  <wp:positionV relativeFrom="paragraph">
                    <wp:posOffset>-546100</wp:posOffset>
                  </wp:positionV>
                  <wp:extent cx="1600200" cy="1930400"/>
                  <wp:effectExtent l="0" t="304800" r="0" b="0"/>
                  <wp:wrapNone/>
                  <wp:docPr id="2" name="Image 3" descr="Une image contenant nuage, bâtiment, ciel, fenêtre&#10;&#10;Le contenu généré par l’IA peut être incorrect.">
                    <a:extLst xmlns:a="http://schemas.openxmlformats.org/drawingml/2006/main">
                      <a:ext uri="{FF2B5EF4-FFF2-40B4-BE49-F238E27FC236}">
                        <a16:creationId xmlns:a16="http://schemas.microsoft.com/office/drawing/2014/main" id="{9A1643CC-6723-216C-87D7-542DD1A07FCB}"/>
                      </a:ext>
                    </a:extLst>
                  </wp:docPr>
                  <wp:cNvGraphicFramePr/>
                  <a:graphic xmlns:a="http://schemas.openxmlformats.org/drawingml/2006/main">
                    <a:graphicData uri="http://schemas.openxmlformats.org/drawingml/2006/picture">
                      <pic:pic xmlns:pic="http://schemas.openxmlformats.org/drawingml/2006/picture">
                        <pic:nvPicPr>
                          <pic:cNvPr id="2" name="Image 3" descr="Une image contenant nuage, bâtiment, ciel, fenêtre&#10;&#10;Le contenu généré par l’IA peut être incorrect.">
                            <a:extLst>
                              <a:ext uri="{FF2B5EF4-FFF2-40B4-BE49-F238E27FC236}">
                                <a16:creationId xmlns:a16="http://schemas.microsoft.com/office/drawing/2014/main" id="{9A1643CC-6723-216C-87D7-542DD1A07FCB}"/>
                              </a:ext>
                            </a:extLst>
                          </pic:cNvPr>
                          <pic:cNvPicPr>
                            <a:picLocks noChangeAspect="1"/>
                          </pic:cNvPicPr>
                        </pic:nvPicPr>
                        <pic:blipFill rotWithShape="1">
                          <a:blip r:embed="rId28"/>
                          <a:srcRect l="34290" t="38809" r="34500" b="26529"/>
                          <a:stretch/>
                        </pic:blipFill>
                        <pic:spPr>
                          <a:xfrm rot="5400000">
                            <a:off x="0" y="0"/>
                            <a:ext cx="1920242" cy="1599531"/>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856"/>
            </w:tblGrid>
            <w:tr w:rsidR="00C7124A" w:rsidRPr="00C7124A" w14:paraId="2D7EA0B0" w14:textId="77777777">
              <w:trPr>
                <w:trHeight w:val="620"/>
                <w:tblCellSpacing w:w="0" w:type="dxa"/>
              </w:trPr>
              <w:tc>
                <w:tcPr>
                  <w:tcW w:w="4980" w:type="dxa"/>
                  <w:tcBorders>
                    <w:top w:val="nil"/>
                    <w:left w:val="nil"/>
                    <w:bottom w:val="nil"/>
                    <w:right w:val="nil"/>
                  </w:tcBorders>
                  <w:vAlign w:val="center"/>
                  <w:hideMark/>
                </w:tcPr>
                <w:p w14:paraId="7188F07B"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La mise en œuvre sera conforme aux prescriptions du fabricant, inclusivement des différents accessoires et toutes sujétions nécessaires à une réalisation complète et conforme aux DTU en vigueur.</w:t>
                  </w:r>
                </w:p>
              </w:tc>
            </w:tr>
          </w:tbl>
          <w:p w14:paraId="6DE7391B" w14:textId="77777777" w:rsidR="00C7124A" w:rsidRPr="00C7124A" w:rsidRDefault="00C7124A" w:rsidP="00C7124A">
            <w:pPr>
              <w:rPr>
                <w:rFonts w:ascii="Calibri" w:hAnsi="Calibri" w:cs="Calibri"/>
                <w:color w:val="000000"/>
                <w:lang w:val="fr-FR"/>
              </w:rPr>
            </w:pPr>
          </w:p>
        </w:tc>
        <w:tc>
          <w:tcPr>
            <w:tcW w:w="697" w:type="dxa"/>
            <w:tcBorders>
              <w:top w:val="nil"/>
              <w:left w:val="single" w:sz="4" w:space="0" w:color="auto"/>
              <w:bottom w:val="nil"/>
              <w:right w:val="nil"/>
            </w:tcBorders>
            <w:vAlign w:val="center"/>
            <w:hideMark/>
          </w:tcPr>
          <w:p w14:paraId="5A86B159"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C4E9CCA" w14:textId="77777777" w:rsidR="00C7124A" w:rsidRPr="00C7124A" w:rsidRDefault="00C7124A" w:rsidP="00C7124A">
            <w:pP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6EE1DC14" w14:textId="46C937B3"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69C4DE47"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01AA2C5" w14:textId="77777777" w:rsidTr="00C7124A">
        <w:trPr>
          <w:trHeight w:val="620"/>
        </w:trPr>
        <w:tc>
          <w:tcPr>
            <w:tcW w:w="980" w:type="dxa"/>
            <w:tcBorders>
              <w:top w:val="nil"/>
              <w:left w:val="nil"/>
              <w:bottom w:val="nil"/>
              <w:right w:val="nil"/>
            </w:tcBorders>
            <w:vAlign w:val="center"/>
            <w:hideMark/>
          </w:tcPr>
          <w:p w14:paraId="796B1934"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1CB2DB26"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center"/>
            <w:hideMark/>
          </w:tcPr>
          <w:p w14:paraId="148E130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97BCACE"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0D20189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35BB42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6C6B5D6" w14:textId="77777777" w:rsidTr="00C7124A">
        <w:trPr>
          <w:trHeight w:val="560"/>
        </w:trPr>
        <w:tc>
          <w:tcPr>
            <w:tcW w:w="980" w:type="dxa"/>
            <w:tcBorders>
              <w:top w:val="nil"/>
              <w:left w:val="nil"/>
              <w:bottom w:val="nil"/>
              <w:right w:val="nil"/>
            </w:tcBorders>
            <w:vAlign w:val="bottom"/>
            <w:hideMark/>
          </w:tcPr>
          <w:p w14:paraId="68E3234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4.2.1.2</w:t>
            </w:r>
          </w:p>
        </w:tc>
        <w:tc>
          <w:tcPr>
            <w:tcW w:w="4996" w:type="dxa"/>
            <w:tcBorders>
              <w:top w:val="nil"/>
              <w:left w:val="nil"/>
              <w:bottom w:val="nil"/>
              <w:right w:val="nil"/>
            </w:tcBorders>
            <w:vAlign w:val="bottom"/>
            <w:hideMark/>
          </w:tcPr>
          <w:p w14:paraId="6CCE229A"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Isolation Thermique Extérieure</w:t>
            </w:r>
          </w:p>
        </w:tc>
        <w:tc>
          <w:tcPr>
            <w:tcW w:w="697" w:type="dxa"/>
            <w:tcBorders>
              <w:top w:val="nil"/>
              <w:left w:val="single" w:sz="4" w:space="0" w:color="auto"/>
              <w:bottom w:val="nil"/>
              <w:right w:val="nil"/>
            </w:tcBorders>
            <w:vAlign w:val="bottom"/>
            <w:hideMark/>
          </w:tcPr>
          <w:p w14:paraId="3B1261C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B3E2ED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2B96D6C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4B960E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00C877F" w14:textId="77777777" w:rsidTr="00C7124A">
        <w:trPr>
          <w:trHeight w:val="560"/>
        </w:trPr>
        <w:tc>
          <w:tcPr>
            <w:tcW w:w="980" w:type="dxa"/>
            <w:tcBorders>
              <w:top w:val="nil"/>
              <w:left w:val="nil"/>
              <w:bottom w:val="nil"/>
              <w:right w:val="nil"/>
            </w:tcBorders>
            <w:vAlign w:val="bottom"/>
            <w:hideMark/>
          </w:tcPr>
          <w:p w14:paraId="703AB69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4.2.1.2.1</w:t>
            </w:r>
          </w:p>
        </w:tc>
        <w:tc>
          <w:tcPr>
            <w:tcW w:w="4996" w:type="dxa"/>
            <w:tcBorders>
              <w:top w:val="nil"/>
              <w:left w:val="nil"/>
              <w:bottom w:val="nil"/>
              <w:right w:val="nil"/>
            </w:tcBorders>
            <w:vAlign w:val="bottom"/>
            <w:hideMark/>
          </w:tcPr>
          <w:p w14:paraId="177CD07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Revêtement courant avec isolation polystyrène 16 cm</w:t>
            </w:r>
          </w:p>
        </w:tc>
        <w:tc>
          <w:tcPr>
            <w:tcW w:w="697" w:type="dxa"/>
            <w:tcBorders>
              <w:top w:val="nil"/>
              <w:left w:val="single" w:sz="4" w:space="0" w:color="auto"/>
              <w:bottom w:val="nil"/>
              <w:right w:val="nil"/>
            </w:tcBorders>
            <w:vAlign w:val="bottom"/>
            <w:hideMark/>
          </w:tcPr>
          <w:p w14:paraId="2A567C36"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52E7FDA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262,00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28FBE2C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62382C6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97259D8" w14:textId="77777777" w:rsidTr="00C7124A">
        <w:trPr>
          <w:trHeight w:val="200"/>
        </w:trPr>
        <w:tc>
          <w:tcPr>
            <w:tcW w:w="980" w:type="dxa"/>
            <w:tcBorders>
              <w:top w:val="nil"/>
              <w:left w:val="nil"/>
              <w:bottom w:val="nil"/>
              <w:right w:val="nil"/>
            </w:tcBorders>
            <w:vAlign w:val="bottom"/>
            <w:hideMark/>
          </w:tcPr>
          <w:p w14:paraId="1BB6D45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4FFC4F0A"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Ouvertures déduites - Nouvelle entrée incluse</w:t>
            </w:r>
          </w:p>
        </w:tc>
        <w:tc>
          <w:tcPr>
            <w:tcW w:w="697" w:type="dxa"/>
            <w:tcBorders>
              <w:top w:val="nil"/>
              <w:left w:val="single" w:sz="4" w:space="0" w:color="auto"/>
              <w:bottom w:val="nil"/>
              <w:right w:val="nil"/>
            </w:tcBorders>
            <w:vAlign w:val="bottom"/>
            <w:hideMark/>
          </w:tcPr>
          <w:p w14:paraId="1D71192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16DE19C7"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618F9466" w14:textId="77777777" w:rsidR="00C7124A" w:rsidRPr="00C7124A" w:rsidRDefault="00C7124A" w:rsidP="00C7124A">
            <w:pPr>
              <w:jc w:val="center"/>
              <w:rPr>
                <w:sz w:val="20"/>
                <w:szCs w:val="20"/>
                <w:lang w:val="fr-FR"/>
              </w:rPr>
            </w:pPr>
          </w:p>
        </w:tc>
        <w:tc>
          <w:tcPr>
            <w:tcW w:w="1194" w:type="dxa"/>
            <w:tcBorders>
              <w:top w:val="nil"/>
              <w:left w:val="nil"/>
              <w:bottom w:val="nil"/>
              <w:right w:val="single" w:sz="4" w:space="0" w:color="auto"/>
            </w:tcBorders>
            <w:vAlign w:val="bottom"/>
            <w:hideMark/>
          </w:tcPr>
          <w:p w14:paraId="5C3CF43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45DFA75" w14:textId="77777777" w:rsidTr="00C7124A">
        <w:trPr>
          <w:trHeight w:val="200"/>
        </w:trPr>
        <w:tc>
          <w:tcPr>
            <w:tcW w:w="980" w:type="dxa"/>
            <w:tcBorders>
              <w:top w:val="nil"/>
              <w:left w:val="nil"/>
              <w:bottom w:val="nil"/>
              <w:right w:val="nil"/>
            </w:tcBorders>
            <w:vAlign w:val="bottom"/>
            <w:hideMark/>
          </w:tcPr>
          <w:p w14:paraId="22ED883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D8F6A2B"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51E8B25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70E685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2EC6401B" w14:textId="77777777" w:rsidR="00C7124A" w:rsidRPr="00C7124A" w:rsidRDefault="00C7124A" w:rsidP="00C7124A">
            <w:pPr>
              <w:jc w:val="center"/>
              <w:rPr>
                <w:sz w:val="20"/>
                <w:szCs w:val="20"/>
                <w:lang w:val="fr-FR"/>
              </w:rPr>
            </w:pPr>
          </w:p>
        </w:tc>
        <w:tc>
          <w:tcPr>
            <w:tcW w:w="1194" w:type="dxa"/>
            <w:tcBorders>
              <w:top w:val="nil"/>
              <w:left w:val="nil"/>
              <w:bottom w:val="nil"/>
              <w:right w:val="single" w:sz="4" w:space="0" w:color="auto"/>
            </w:tcBorders>
            <w:vAlign w:val="bottom"/>
            <w:hideMark/>
          </w:tcPr>
          <w:p w14:paraId="0696058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F456A8E" w14:textId="77777777" w:rsidTr="00C7124A">
        <w:trPr>
          <w:trHeight w:val="2640"/>
        </w:trPr>
        <w:tc>
          <w:tcPr>
            <w:tcW w:w="980" w:type="dxa"/>
            <w:vMerge w:val="restart"/>
            <w:tcBorders>
              <w:top w:val="nil"/>
              <w:left w:val="nil"/>
              <w:bottom w:val="nil"/>
              <w:right w:val="nil"/>
            </w:tcBorders>
            <w:vAlign w:val="center"/>
            <w:hideMark/>
          </w:tcPr>
          <w:p w14:paraId="645E371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0D7540D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F + pose d'un système d'I.T.E. avec isolant polystyrène du type </w:t>
            </w:r>
            <w:proofErr w:type="spellStart"/>
            <w:r w:rsidRPr="00C7124A">
              <w:rPr>
                <w:rFonts w:ascii="Calibri" w:hAnsi="Calibri" w:cs="Calibri"/>
                <w:b/>
                <w:bCs/>
                <w:color w:val="000000"/>
                <w:sz w:val="14"/>
                <w:szCs w:val="14"/>
                <w:lang w:val="fr-FR"/>
              </w:rPr>
              <w:t>StoTherm</w:t>
            </w:r>
            <w:proofErr w:type="spellEnd"/>
            <w:r w:rsidRPr="00C7124A">
              <w:rPr>
                <w:rFonts w:ascii="Calibri" w:hAnsi="Calibri" w:cs="Calibri"/>
                <w:b/>
                <w:bCs/>
                <w:color w:val="000000"/>
                <w:sz w:val="14"/>
                <w:szCs w:val="14"/>
                <w:lang w:val="fr-FR"/>
              </w:rPr>
              <w:t xml:space="preserve"> Vario 1 Calé/Chevillé (ATE 05/0130 – DTA 7/18-1714_V1 - Classement Feu B-s2,d0) </w:t>
            </w:r>
            <w:r w:rsidRPr="00C7124A">
              <w:rPr>
                <w:rFonts w:ascii="Calibri" w:hAnsi="Calibri" w:cs="Calibri"/>
                <w:color w:val="000000"/>
                <w:sz w:val="14"/>
                <w:szCs w:val="14"/>
                <w:lang w:val="fr-FR"/>
              </w:rPr>
              <w:t xml:space="preserve">d'une épaisseur de </w:t>
            </w:r>
            <w:r w:rsidRPr="00C7124A">
              <w:rPr>
                <w:rFonts w:ascii="Calibri" w:hAnsi="Calibri" w:cs="Calibri"/>
                <w:b/>
                <w:bCs/>
                <w:color w:val="000000"/>
                <w:sz w:val="14"/>
                <w:szCs w:val="14"/>
                <w:lang w:val="fr-FR"/>
              </w:rPr>
              <w:t>16 cm</w:t>
            </w:r>
            <w:r w:rsidRPr="00C7124A">
              <w:rPr>
                <w:rFonts w:ascii="Calibri" w:hAnsi="Calibri" w:cs="Calibri"/>
                <w:color w:val="000000"/>
                <w:sz w:val="14"/>
                <w:szCs w:val="14"/>
                <w:lang w:val="fr-FR"/>
              </w:rPr>
              <w:t xml:space="preserve"> avec un coefficient de résistance thermique de </w:t>
            </w:r>
            <w:r w:rsidRPr="00C7124A">
              <w:rPr>
                <w:rFonts w:ascii="Calibri" w:hAnsi="Calibri" w:cs="Calibri"/>
                <w:b/>
                <w:bCs/>
                <w:color w:val="000000"/>
                <w:sz w:val="14"/>
                <w:szCs w:val="14"/>
                <w:lang w:val="fr-FR"/>
              </w:rPr>
              <w:t xml:space="preserve">R =5,15. </w:t>
            </w:r>
            <w:r w:rsidRPr="00C7124A">
              <w:rPr>
                <w:rFonts w:ascii="Calibri" w:hAnsi="Calibri" w:cs="Calibri"/>
                <w:color w:val="000000"/>
                <w:sz w:val="14"/>
                <w:szCs w:val="14"/>
                <w:lang w:val="fr-FR"/>
              </w:rPr>
              <w:t>Conformément au descriptif détaillé des travaux.</w:t>
            </w:r>
            <w:r w:rsidRPr="00C7124A">
              <w:rPr>
                <w:rFonts w:ascii="Calibri" w:hAnsi="Calibri" w:cs="Calibri"/>
                <w:color w:val="000000"/>
                <w:sz w:val="14"/>
                <w:szCs w:val="14"/>
                <w:lang w:val="fr-FR"/>
              </w:rPr>
              <w:br/>
              <w:t>- Y compris recoupement par bande de protection horizontale conforme à l'IT 249 et au Cahier 3714 du CSTB et autres sujétions conformément au descriptif détaillé des travaux détaillé plus haut.</w:t>
            </w:r>
            <w:r w:rsidRPr="00C7124A">
              <w:rPr>
                <w:rFonts w:ascii="Calibri" w:hAnsi="Calibri" w:cs="Calibri"/>
                <w:color w:val="000000"/>
                <w:sz w:val="14"/>
                <w:szCs w:val="14"/>
                <w:lang w:val="fr-FR"/>
              </w:rPr>
              <w:br/>
              <w:t xml:space="preserve"> - Y compris bandeau filant en laine de roche conformément à la réglementation incendie en vigueur.</w:t>
            </w:r>
            <w:r w:rsidRPr="00C7124A">
              <w:rPr>
                <w:rFonts w:ascii="Calibri" w:hAnsi="Calibri" w:cs="Calibri"/>
                <w:color w:val="000000"/>
                <w:sz w:val="14"/>
                <w:szCs w:val="14"/>
                <w:lang w:val="fr-FR"/>
              </w:rPr>
              <w:br/>
              <w:t>La mise en œuvre sera conforme aux prescriptions du fabricant, inclusivement des différents accessoires et toutes sujétions nécessaires à une réalisation complète et conforme aux DTU en vigueur.</w:t>
            </w:r>
          </w:p>
        </w:tc>
        <w:tc>
          <w:tcPr>
            <w:tcW w:w="697" w:type="dxa"/>
            <w:tcBorders>
              <w:top w:val="nil"/>
              <w:left w:val="single" w:sz="4" w:space="0" w:color="auto"/>
              <w:bottom w:val="nil"/>
              <w:right w:val="nil"/>
            </w:tcBorders>
            <w:hideMark/>
          </w:tcPr>
          <w:p w14:paraId="6645EBEC"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hideMark/>
          </w:tcPr>
          <w:p w14:paraId="237898D3"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hideMark/>
          </w:tcPr>
          <w:p w14:paraId="648B9331"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hideMark/>
          </w:tcPr>
          <w:p w14:paraId="599AB603"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4530450" w14:textId="77777777" w:rsidTr="00C7124A">
        <w:trPr>
          <w:trHeight w:val="320"/>
        </w:trPr>
        <w:tc>
          <w:tcPr>
            <w:tcW w:w="980" w:type="dxa"/>
            <w:vMerge/>
            <w:tcBorders>
              <w:top w:val="nil"/>
              <w:left w:val="nil"/>
              <w:bottom w:val="nil"/>
              <w:right w:val="nil"/>
            </w:tcBorders>
            <w:vAlign w:val="center"/>
            <w:hideMark/>
          </w:tcPr>
          <w:p w14:paraId="45159EC8"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9792649" w14:textId="77777777" w:rsidR="00C7124A" w:rsidRPr="00C7124A" w:rsidRDefault="00C7124A" w:rsidP="00C7124A">
            <w:pPr>
              <w:jc w:val="both"/>
              <w:rPr>
                <w:rFonts w:ascii="Calibri" w:hAnsi="Calibri" w:cs="Calibri"/>
                <w:color w:val="000000"/>
                <w:sz w:val="16"/>
                <w:szCs w:val="16"/>
                <w:u w:val="single"/>
                <w:lang w:val="fr-FR"/>
              </w:rPr>
            </w:pPr>
            <w:r w:rsidRPr="00C7124A">
              <w:rPr>
                <w:rFonts w:ascii="Calibri" w:hAnsi="Calibri" w:cs="Calibri"/>
                <w:color w:val="000000"/>
                <w:sz w:val="16"/>
                <w:szCs w:val="16"/>
                <w:u w:val="single"/>
                <w:lang w:val="fr-FR"/>
              </w:rPr>
              <w:t>RAPPEL</w:t>
            </w:r>
            <w:r w:rsidRPr="00C7124A">
              <w:rPr>
                <w:rFonts w:ascii="Calibri" w:hAnsi="Calibri" w:cs="Calibri"/>
                <w:color w:val="000000"/>
                <w:sz w:val="16"/>
                <w:szCs w:val="16"/>
                <w:lang w:val="fr-FR"/>
              </w:rPr>
              <w:t xml:space="preserve"> :</w:t>
            </w:r>
          </w:p>
        </w:tc>
        <w:tc>
          <w:tcPr>
            <w:tcW w:w="697" w:type="dxa"/>
            <w:tcBorders>
              <w:top w:val="nil"/>
              <w:left w:val="single" w:sz="4" w:space="0" w:color="auto"/>
              <w:bottom w:val="nil"/>
              <w:right w:val="nil"/>
            </w:tcBorders>
            <w:vAlign w:val="center"/>
            <w:hideMark/>
          </w:tcPr>
          <w:p w14:paraId="67BEB13C"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center"/>
            <w:hideMark/>
          </w:tcPr>
          <w:p w14:paraId="19A22829"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center"/>
            <w:hideMark/>
          </w:tcPr>
          <w:p w14:paraId="7CEB6CCE"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6EBA18B7"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49B650C" w14:textId="77777777" w:rsidTr="00C7124A">
        <w:trPr>
          <w:trHeight w:val="880"/>
        </w:trPr>
        <w:tc>
          <w:tcPr>
            <w:tcW w:w="980" w:type="dxa"/>
            <w:vMerge/>
            <w:tcBorders>
              <w:top w:val="nil"/>
              <w:left w:val="nil"/>
              <w:bottom w:val="nil"/>
              <w:right w:val="nil"/>
            </w:tcBorders>
            <w:vAlign w:val="center"/>
            <w:hideMark/>
          </w:tcPr>
          <w:p w14:paraId="2FD95731"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hideMark/>
          </w:tcPr>
          <w:p w14:paraId="3FF2BC7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Le descriptif détaillé est fait sur une préconisation STO, il est possible d'utiliser un produit équivalent représentant les mêmes caractéristiques techniques et ayant tous les agréments CSTB requis, il vous sera demandé, à ce titre, de fournir tous les documents techniques des différents produits utilisés.</w:t>
            </w:r>
          </w:p>
        </w:tc>
        <w:tc>
          <w:tcPr>
            <w:tcW w:w="697" w:type="dxa"/>
            <w:tcBorders>
              <w:top w:val="nil"/>
              <w:left w:val="single" w:sz="4" w:space="0" w:color="auto"/>
              <w:bottom w:val="nil"/>
              <w:right w:val="nil"/>
            </w:tcBorders>
            <w:vAlign w:val="center"/>
            <w:hideMark/>
          </w:tcPr>
          <w:p w14:paraId="5E349D2F"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center"/>
            <w:hideMark/>
          </w:tcPr>
          <w:p w14:paraId="237EF542"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center"/>
            <w:hideMark/>
          </w:tcPr>
          <w:p w14:paraId="5893AF01"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4ADA4E3"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220106A" w14:textId="77777777" w:rsidTr="00C7124A">
        <w:trPr>
          <w:trHeight w:val="560"/>
        </w:trPr>
        <w:tc>
          <w:tcPr>
            <w:tcW w:w="980" w:type="dxa"/>
            <w:tcBorders>
              <w:top w:val="nil"/>
              <w:left w:val="nil"/>
              <w:bottom w:val="nil"/>
              <w:right w:val="nil"/>
            </w:tcBorders>
            <w:vAlign w:val="center"/>
            <w:hideMark/>
          </w:tcPr>
          <w:p w14:paraId="588022E6" w14:textId="77777777" w:rsidR="00C7124A" w:rsidRPr="00C7124A" w:rsidRDefault="00C7124A" w:rsidP="00C7124A">
            <w:pPr>
              <w:jc w:val="center"/>
              <w:rPr>
                <w:rFonts w:ascii="Calibri" w:hAnsi="Calibri" w:cs="Calibri"/>
                <w:b/>
                <w:bCs/>
                <w:color w:val="000000"/>
                <w:sz w:val="16"/>
                <w:szCs w:val="16"/>
                <w:lang w:val="fr-FR"/>
              </w:rPr>
            </w:pPr>
          </w:p>
        </w:tc>
        <w:tc>
          <w:tcPr>
            <w:tcW w:w="4996" w:type="dxa"/>
            <w:tcBorders>
              <w:top w:val="nil"/>
              <w:left w:val="nil"/>
              <w:bottom w:val="nil"/>
              <w:right w:val="nil"/>
            </w:tcBorders>
            <w:vAlign w:val="bottom"/>
            <w:hideMark/>
          </w:tcPr>
          <w:p w14:paraId="46C7AB78" w14:textId="77777777" w:rsidR="00C7124A" w:rsidRPr="00C7124A" w:rsidRDefault="00C7124A" w:rsidP="00C7124A">
            <w:pPr>
              <w:rPr>
                <w:rFonts w:ascii="Calibri" w:hAnsi="Calibri" w:cs="Calibri"/>
                <w:color w:val="000000"/>
                <w:sz w:val="14"/>
                <w:szCs w:val="14"/>
                <w:lang w:val="fr-FR"/>
              </w:rPr>
            </w:pPr>
            <w:proofErr w:type="gramStart"/>
            <w:r w:rsidRPr="00C7124A">
              <w:rPr>
                <w:rFonts w:ascii="Calibri" w:hAnsi="Calibri" w:cs="Calibri"/>
                <w:color w:val="000000"/>
                <w:sz w:val="14"/>
                <w:szCs w:val="14"/>
                <w:lang w:val="fr-FR"/>
              </w:rPr>
              <w:t>ISOLATION:</w:t>
            </w:r>
            <w:proofErr w:type="gramEnd"/>
            <w:r w:rsidRPr="00C7124A">
              <w:rPr>
                <w:rFonts w:ascii="Calibri" w:hAnsi="Calibri" w:cs="Calibri"/>
                <w:color w:val="000000"/>
                <w:sz w:val="14"/>
                <w:szCs w:val="14"/>
                <w:lang w:val="fr-FR"/>
              </w:rPr>
              <w:t xml:space="preserve"> Produit proposé : .................................................................................</w:t>
            </w:r>
          </w:p>
        </w:tc>
        <w:tc>
          <w:tcPr>
            <w:tcW w:w="697" w:type="dxa"/>
            <w:tcBorders>
              <w:top w:val="nil"/>
              <w:left w:val="single" w:sz="4" w:space="0" w:color="auto"/>
              <w:bottom w:val="nil"/>
              <w:right w:val="nil"/>
            </w:tcBorders>
            <w:vAlign w:val="center"/>
            <w:hideMark/>
          </w:tcPr>
          <w:p w14:paraId="7509F33B"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center"/>
            <w:hideMark/>
          </w:tcPr>
          <w:p w14:paraId="19C51A11"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center"/>
            <w:hideMark/>
          </w:tcPr>
          <w:p w14:paraId="3985CCC7"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D0DB686"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691D5F51" w14:textId="77777777" w:rsidTr="00C7124A">
        <w:trPr>
          <w:trHeight w:val="560"/>
        </w:trPr>
        <w:tc>
          <w:tcPr>
            <w:tcW w:w="980" w:type="dxa"/>
            <w:tcBorders>
              <w:top w:val="nil"/>
              <w:left w:val="nil"/>
              <w:bottom w:val="nil"/>
              <w:right w:val="nil"/>
            </w:tcBorders>
            <w:vAlign w:val="bottom"/>
            <w:hideMark/>
          </w:tcPr>
          <w:p w14:paraId="53229543"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4.2.1.2.1.1.1</w:t>
            </w:r>
          </w:p>
        </w:tc>
        <w:tc>
          <w:tcPr>
            <w:tcW w:w="4996" w:type="dxa"/>
            <w:tcBorders>
              <w:top w:val="nil"/>
              <w:left w:val="nil"/>
              <w:bottom w:val="nil"/>
              <w:right w:val="nil"/>
            </w:tcBorders>
            <w:vAlign w:val="bottom"/>
            <w:hideMark/>
          </w:tcPr>
          <w:p w14:paraId="70C5149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PV panneaux bakélisés - Sur nouvelle entrée</w:t>
            </w:r>
          </w:p>
        </w:tc>
        <w:tc>
          <w:tcPr>
            <w:tcW w:w="697" w:type="dxa"/>
            <w:tcBorders>
              <w:top w:val="nil"/>
              <w:left w:val="single" w:sz="4" w:space="0" w:color="auto"/>
              <w:bottom w:val="nil"/>
              <w:right w:val="nil"/>
            </w:tcBorders>
            <w:vAlign w:val="bottom"/>
            <w:hideMark/>
          </w:tcPr>
          <w:p w14:paraId="53B4ACBE"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5553C97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20,00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0A64CF4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5870594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3128C1E9" w14:textId="77777777" w:rsidTr="00C7124A">
        <w:trPr>
          <w:trHeight w:val="200"/>
        </w:trPr>
        <w:tc>
          <w:tcPr>
            <w:tcW w:w="980" w:type="dxa"/>
            <w:tcBorders>
              <w:top w:val="nil"/>
              <w:left w:val="nil"/>
              <w:bottom w:val="nil"/>
              <w:right w:val="nil"/>
            </w:tcBorders>
            <w:vAlign w:val="bottom"/>
            <w:hideMark/>
          </w:tcPr>
          <w:p w14:paraId="26DE898F"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424FF257"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Ouverture non déduite pour traitement des ébrasements</w:t>
            </w:r>
          </w:p>
        </w:tc>
        <w:tc>
          <w:tcPr>
            <w:tcW w:w="697" w:type="dxa"/>
            <w:tcBorders>
              <w:top w:val="nil"/>
              <w:left w:val="single" w:sz="4" w:space="0" w:color="auto"/>
              <w:bottom w:val="nil"/>
              <w:right w:val="nil"/>
            </w:tcBorders>
            <w:vAlign w:val="bottom"/>
            <w:hideMark/>
          </w:tcPr>
          <w:p w14:paraId="1010C0B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DBDB61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21FEB3F9"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bottom"/>
            <w:hideMark/>
          </w:tcPr>
          <w:p w14:paraId="434B0C6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6CF40B1" w14:textId="77777777" w:rsidTr="00C7124A">
        <w:trPr>
          <w:trHeight w:val="200"/>
        </w:trPr>
        <w:tc>
          <w:tcPr>
            <w:tcW w:w="980" w:type="dxa"/>
            <w:tcBorders>
              <w:top w:val="nil"/>
              <w:left w:val="nil"/>
              <w:bottom w:val="nil"/>
              <w:right w:val="nil"/>
            </w:tcBorders>
            <w:vAlign w:val="bottom"/>
            <w:hideMark/>
          </w:tcPr>
          <w:p w14:paraId="03A3DB58"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40226E53"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03EF383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B4BD266"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76D34CAC"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bottom"/>
            <w:hideMark/>
          </w:tcPr>
          <w:p w14:paraId="2331567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7680411" w14:textId="77777777" w:rsidTr="00C7124A">
        <w:trPr>
          <w:trHeight w:val="200"/>
        </w:trPr>
        <w:tc>
          <w:tcPr>
            <w:tcW w:w="980" w:type="dxa"/>
            <w:tcBorders>
              <w:top w:val="nil"/>
              <w:left w:val="nil"/>
              <w:bottom w:val="nil"/>
              <w:right w:val="nil"/>
            </w:tcBorders>
            <w:vAlign w:val="bottom"/>
            <w:hideMark/>
          </w:tcPr>
          <w:p w14:paraId="47F18CE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8B697FD"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w:t>
            </w:r>
            <w:proofErr w:type="gramStart"/>
            <w:r w:rsidRPr="00C7124A">
              <w:rPr>
                <w:rFonts w:ascii="Calibri" w:hAnsi="Calibri" w:cs="Calibri"/>
                <w:color w:val="000000"/>
                <w:sz w:val="14"/>
                <w:szCs w:val="14"/>
                <w:lang w:val="fr-FR"/>
              </w:rPr>
              <w:t>A  l'identique</w:t>
            </w:r>
            <w:proofErr w:type="gramEnd"/>
            <w:r w:rsidRPr="00C7124A">
              <w:rPr>
                <w:rFonts w:ascii="Calibri" w:hAnsi="Calibri" w:cs="Calibri"/>
                <w:color w:val="000000"/>
                <w:sz w:val="14"/>
                <w:szCs w:val="14"/>
                <w:lang w:val="fr-FR"/>
              </w:rPr>
              <w:t xml:space="preserve"> des panneaux déjà existants en façade du bâtiment de liaison</w:t>
            </w:r>
          </w:p>
        </w:tc>
        <w:tc>
          <w:tcPr>
            <w:tcW w:w="697" w:type="dxa"/>
            <w:tcBorders>
              <w:top w:val="nil"/>
              <w:left w:val="single" w:sz="4" w:space="0" w:color="auto"/>
              <w:bottom w:val="nil"/>
              <w:right w:val="nil"/>
            </w:tcBorders>
            <w:vAlign w:val="bottom"/>
            <w:hideMark/>
          </w:tcPr>
          <w:p w14:paraId="2FF18F3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110F83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630E5241"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bottom"/>
            <w:hideMark/>
          </w:tcPr>
          <w:p w14:paraId="37767B6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C9A846E" w14:textId="77777777" w:rsidTr="00C7124A">
        <w:trPr>
          <w:trHeight w:val="560"/>
        </w:trPr>
        <w:tc>
          <w:tcPr>
            <w:tcW w:w="980" w:type="dxa"/>
            <w:tcBorders>
              <w:top w:val="nil"/>
              <w:left w:val="nil"/>
              <w:bottom w:val="nil"/>
              <w:right w:val="nil"/>
            </w:tcBorders>
            <w:vAlign w:val="bottom"/>
            <w:hideMark/>
          </w:tcPr>
          <w:p w14:paraId="4C70D31F"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1F602906" w14:textId="77777777" w:rsidR="00C7124A" w:rsidRPr="00C7124A" w:rsidRDefault="00C7124A" w:rsidP="00C7124A">
            <w:pPr>
              <w:rPr>
                <w:rFonts w:ascii="Calibri" w:hAnsi="Calibri" w:cs="Calibri"/>
                <w:color w:val="000000"/>
                <w:sz w:val="14"/>
                <w:szCs w:val="14"/>
                <w:lang w:val="fr-FR"/>
              </w:rPr>
            </w:pPr>
            <w:proofErr w:type="gramStart"/>
            <w:r w:rsidRPr="00C7124A">
              <w:rPr>
                <w:rFonts w:ascii="Calibri" w:hAnsi="Calibri" w:cs="Calibri"/>
                <w:color w:val="000000"/>
                <w:sz w:val="14"/>
                <w:szCs w:val="14"/>
                <w:lang w:val="fr-FR"/>
              </w:rPr>
              <w:t>PANNEAUX:</w:t>
            </w:r>
            <w:proofErr w:type="gramEnd"/>
            <w:r w:rsidRPr="00C7124A">
              <w:rPr>
                <w:rFonts w:ascii="Calibri" w:hAnsi="Calibri" w:cs="Calibri"/>
                <w:color w:val="000000"/>
                <w:sz w:val="14"/>
                <w:szCs w:val="14"/>
                <w:lang w:val="fr-FR"/>
              </w:rPr>
              <w:t xml:space="preserve"> Produit proposé : .................................................................................</w:t>
            </w:r>
          </w:p>
        </w:tc>
        <w:tc>
          <w:tcPr>
            <w:tcW w:w="697" w:type="dxa"/>
            <w:tcBorders>
              <w:top w:val="nil"/>
              <w:left w:val="single" w:sz="4" w:space="0" w:color="auto"/>
              <w:bottom w:val="nil"/>
              <w:right w:val="nil"/>
            </w:tcBorders>
            <w:vAlign w:val="bottom"/>
            <w:hideMark/>
          </w:tcPr>
          <w:p w14:paraId="4712A01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093CB06"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30E08204"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bottom"/>
            <w:hideMark/>
          </w:tcPr>
          <w:p w14:paraId="2FE8AF5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7764522" w14:textId="77777777" w:rsidTr="00C7124A">
        <w:trPr>
          <w:trHeight w:val="560"/>
        </w:trPr>
        <w:tc>
          <w:tcPr>
            <w:tcW w:w="980" w:type="dxa"/>
            <w:tcBorders>
              <w:top w:val="nil"/>
              <w:left w:val="nil"/>
              <w:bottom w:val="nil"/>
              <w:right w:val="nil"/>
            </w:tcBorders>
            <w:vAlign w:val="bottom"/>
            <w:hideMark/>
          </w:tcPr>
          <w:p w14:paraId="1ED726D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4.2.1.2.2</w:t>
            </w:r>
          </w:p>
        </w:tc>
        <w:tc>
          <w:tcPr>
            <w:tcW w:w="4996" w:type="dxa"/>
            <w:tcBorders>
              <w:top w:val="nil"/>
              <w:left w:val="nil"/>
              <w:bottom w:val="nil"/>
              <w:right w:val="nil"/>
            </w:tcBorders>
            <w:vAlign w:val="bottom"/>
            <w:hideMark/>
          </w:tcPr>
          <w:p w14:paraId="3EF8AB8A"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Habillage des ouvertures</w:t>
            </w:r>
          </w:p>
        </w:tc>
        <w:tc>
          <w:tcPr>
            <w:tcW w:w="697" w:type="dxa"/>
            <w:tcBorders>
              <w:top w:val="nil"/>
              <w:left w:val="single" w:sz="4" w:space="0" w:color="auto"/>
              <w:bottom w:val="nil"/>
              <w:right w:val="nil"/>
            </w:tcBorders>
            <w:vAlign w:val="bottom"/>
            <w:hideMark/>
          </w:tcPr>
          <w:p w14:paraId="64D9ACE4"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0DCA85EA"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2D8028BE"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8A7C67C"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766B868" w14:textId="77777777" w:rsidTr="00C7124A">
        <w:trPr>
          <w:trHeight w:val="880"/>
        </w:trPr>
        <w:tc>
          <w:tcPr>
            <w:tcW w:w="980" w:type="dxa"/>
            <w:tcBorders>
              <w:top w:val="nil"/>
              <w:left w:val="nil"/>
              <w:bottom w:val="nil"/>
              <w:right w:val="nil"/>
            </w:tcBorders>
            <w:vAlign w:val="center"/>
            <w:hideMark/>
          </w:tcPr>
          <w:p w14:paraId="1F470B23"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hideMark/>
          </w:tcPr>
          <w:p w14:paraId="0382F2C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Retour d'isolant sur environ 35cm de profondeur (ép. 4cm avec un coefficient de résistance thermique de </w:t>
            </w:r>
            <w:r w:rsidRPr="00C7124A">
              <w:rPr>
                <w:rFonts w:ascii="Calibri" w:hAnsi="Calibri" w:cs="Calibri"/>
                <w:b/>
                <w:bCs/>
                <w:color w:val="000000"/>
                <w:sz w:val="14"/>
                <w:szCs w:val="14"/>
                <w:lang w:val="fr-FR"/>
              </w:rPr>
              <w:t>R = 1,25</w:t>
            </w:r>
            <w:r w:rsidRPr="00C7124A">
              <w:rPr>
                <w:rFonts w:ascii="Calibri" w:hAnsi="Calibri" w:cs="Calibri"/>
                <w:color w:val="000000"/>
                <w:sz w:val="14"/>
                <w:szCs w:val="14"/>
                <w:lang w:val="fr-FR"/>
              </w:rPr>
              <w:t>) sur les ébrasements de fenêtres conformément au descriptif détaillé des travaux avec enduit (tableaux et linteaux).</w:t>
            </w:r>
            <w:r w:rsidRPr="00C7124A">
              <w:rPr>
                <w:rFonts w:ascii="Calibri" w:hAnsi="Calibri" w:cs="Calibri"/>
                <w:color w:val="000000"/>
                <w:sz w:val="14"/>
                <w:szCs w:val="14"/>
                <w:lang w:val="fr-FR"/>
              </w:rPr>
              <w:br/>
              <w:t>Y compris toutes sujétions pour une œuvre complète et conforme.</w:t>
            </w:r>
          </w:p>
        </w:tc>
        <w:tc>
          <w:tcPr>
            <w:tcW w:w="697" w:type="dxa"/>
            <w:tcBorders>
              <w:top w:val="nil"/>
              <w:left w:val="single" w:sz="4" w:space="0" w:color="auto"/>
              <w:bottom w:val="nil"/>
              <w:right w:val="nil"/>
            </w:tcBorders>
            <w:vAlign w:val="center"/>
            <w:hideMark/>
          </w:tcPr>
          <w:p w14:paraId="51A813C2"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center"/>
            <w:hideMark/>
          </w:tcPr>
          <w:p w14:paraId="380AC90D"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center"/>
            <w:hideMark/>
          </w:tcPr>
          <w:p w14:paraId="10CFCDD2"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F179974"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4473839" w14:textId="77777777" w:rsidTr="00C7124A">
        <w:trPr>
          <w:trHeight w:val="560"/>
        </w:trPr>
        <w:tc>
          <w:tcPr>
            <w:tcW w:w="980" w:type="dxa"/>
            <w:tcBorders>
              <w:top w:val="nil"/>
              <w:left w:val="nil"/>
              <w:bottom w:val="nil"/>
              <w:right w:val="nil"/>
            </w:tcBorders>
            <w:vAlign w:val="bottom"/>
            <w:hideMark/>
          </w:tcPr>
          <w:p w14:paraId="5ABD294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4.2.1.2.2.1</w:t>
            </w:r>
          </w:p>
        </w:tc>
        <w:tc>
          <w:tcPr>
            <w:tcW w:w="4996" w:type="dxa"/>
            <w:tcBorders>
              <w:top w:val="nil"/>
              <w:left w:val="nil"/>
              <w:bottom w:val="nil"/>
              <w:right w:val="nil"/>
            </w:tcBorders>
            <w:vAlign w:val="bottom"/>
            <w:hideMark/>
          </w:tcPr>
          <w:p w14:paraId="25E544D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Linteaux, formant profil de départ</w:t>
            </w:r>
          </w:p>
        </w:tc>
        <w:tc>
          <w:tcPr>
            <w:tcW w:w="697" w:type="dxa"/>
            <w:tcBorders>
              <w:top w:val="nil"/>
              <w:left w:val="single" w:sz="4" w:space="0" w:color="auto"/>
              <w:bottom w:val="nil"/>
              <w:right w:val="nil"/>
            </w:tcBorders>
            <w:vAlign w:val="bottom"/>
            <w:hideMark/>
          </w:tcPr>
          <w:p w14:paraId="678DA5F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4025F79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58,15</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0B98081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627A2E1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1F96CF11" w14:textId="77777777" w:rsidTr="00C7124A">
        <w:trPr>
          <w:trHeight w:val="200"/>
        </w:trPr>
        <w:tc>
          <w:tcPr>
            <w:tcW w:w="980" w:type="dxa"/>
            <w:tcBorders>
              <w:top w:val="nil"/>
              <w:left w:val="nil"/>
              <w:bottom w:val="nil"/>
              <w:right w:val="nil"/>
            </w:tcBorders>
            <w:vAlign w:val="bottom"/>
            <w:hideMark/>
          </w:tcPr>
          <w:p w14:paraId="3B448C98"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4FD26B4D"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566B38C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A6DC89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0B424D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9F60E7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E0D9223" w14:textId="77777777" w:rsidTr="00C7124A">
        <w:trPr>
          <w:trHeight w:val="200"/>
        </w:trPr>
        <w:tc>
          <w:tcPr>
            <w:tcW w:w="980" w:type="dxa"/>
            <w:tcBorders>
              <w:top w:val="nil"/>
              <w:left w:val="nil"/>
              <w:bottom w:val="nil"/>
              <w:right w:val="nil"/>
            </w:tcBorders>
            <w:vAlign w:val="bottom"/>
            <w:hideMark/>
          </w:tcPr>
          <w:p w14:paraId="77928A1A"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4BC8F9D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4.2.1.2.2</w:t>
            </w:r>
          </w:p>
        </w:tc>
        <w:tc>
          <w:tcPr>
            <w:tcW w:w="697" w:type="dxa"/>
            <w:tcBorders>
              <w:top w:val="nil"/>
              <w:left w:val="single" w:sz="4" w:space="0" w:color="auto"/>
              <w:bottom w:val="nil"/>
              <w:right w:val="nil"/>
            </w:tcBorders>
            <w:vAlign w:val="bottom"/>
            <w:hideMark/>
          </w:tcPr>
          <w:p w14:paraId="782654D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191E03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single" w:sz="4" w:space="0" w:color="auto"/>
              <w:right w:val="nil"/>
            </w:tcBorders>
            <w:shd w:val="clear" w:color="000000" w:fill="FFFFFF"/>
            <w:vAlign w:val="bottom"/>
            <w:hideMark/>
          </w:tcPr>
          <w:p w14:paraId="0452D66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78F8DB9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8E736F6" w14:textId="77777777" w:rsidTr="00C7124A">
        <w:trPr>
          <w:trHeight w:val="560"/>
        </w:trPr>
        <w:tc>
          <w:tcPr>
            <w:tcW w:w="980" w:type="dxa"/>
            <w:tcBorders>
              <w:top w:val="nil"/>
              <w:left w:val="nil"/>
              <w:bottom w:val="nil"/>
              <w:right w:val="nil"/>
            </w:tcBorders>
            <w:vAlign w:val="bottom"/>
            <w:hideMark/>
          </w:tcPr>
          <w:p w14:paraId="69AC37D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4.2.1.2.2.2</w:t>
            </w:r>
          </w:p>
        </w:tc>
        <w:tc>
          <w:tcPr>
            <w:tcW w:w="4996" w:type="dxa"/>
            <w:tcBorders>
              <w:top w:val="nil"/>
              <w:left w:val="nil"/>
              <w:bottom w:val="nil"/>
              <w:right w:val="nil"/>
            </w:tcBorders>
            <w:vAlign w:val="bottom"/>
            <w:hideMark/>
          </w:tcPr>
          <w:p w14:paraId="0EE6CE9C"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Tableaux</w:t>
            </w:r>
          </w:p>
        </w:tc>
        <w:tc>
          <w:tcPr>
            <w:tcW w:w="697" w:type="dxa"/>
            <w:tcBorders>
              <w:top w:val="nil"/>
              <w:left w:val="single" w:sz="4" w:space="0" w:color="auto"/>
              <w:bottom w:val="nil"/>
              <w:right w:val="nil"/>
            </w:tcBorders>
            <w:vAlign w:val="bottom"/>
            <w:hideMark/>
          </w:tcPr>
          <w:p w14:paraId="4790DD2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1B823BD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156,60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6E3EE39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7DAF4B4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0100560A" w14:textId="77777777" w:rsidTr="00C7124A">
        <w:trPr>
          <w:trHeight w:val="200"/>
        </w:trPr>
        <w:tc>
          <w:tcPr>
            <w:tcW w:w="980" w:type="dxa"/>
            <w:tcBorders>
              <w:top w:val="nil"/>
              <w:left w:val="nil"/>
              <w:bottom w:val="nil"/>
              <w:right w:val="nil"/>
            </w:tcBorders>
            <w:vAlign w:val="bottom"/>
            <w:hideMark/>
          </w:tcPr>
          <w:p w14:paraId="69344B50"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63A3500"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520FFAE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A19F2D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087254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3BAD436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049FD5A" w14:textId="77777777" w:rsidTr="00C7124A">
        <w:trPr>
          <w:trHeight w:val="200"/>
        </w:trPr>
        <w:tc>
          <w:tcPr>
            <w:tcW w:w="980" w:type="dxa"/>
            <w:tcBorders>
              <w:top w:val="nil"/>
              <w:left w:val="nil"/>
              <w:bottom w:val="nil"/>
              <w:right w:val="nil"/>
            </w:tcBorders>
            <w:vAlign w:val="bottom"/>
            <w:hideMark/>
          </w:tcPr>
          <w:p w14:paraId="04F15BE8"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A5F9572"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4.2.1.2.2</w:t>
            </w:r>
          </w:p>
        </w:tc>
        <w:tc>
          <w:tcPr>
            <w:tcW w:w="697" w:type="dxa"/>
            <w:tcBorders>
              <w:top w:val="nil"/>
              <w:left w:val="single" w:sz="4" w:space="0" w:color="auto"/>
              <w:bottom w:val="nil"/>
              <w:right w:val="nil"/>
            </w:tcBorders>
            <w:vAlign w:val="bottom"/>
            <w:hideMark/>
          </w:tcPr>
          <w:p w14:paraId="7FF5044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5B2E3F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ADFC35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556716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7C07831" w14:textId="77777777" w:rsidTr="00C7124A">
        <w:trPr>
          <w:trHeight w:val="200"/>
        </w:trPr>
        <w:tc>
          <w:tcPr>
            <w:tcW w:w="980" w:type="dxa"/>
            <w:tcBorders>
              <w:top w:val="nil"/>
              <w:left w:val="nil"/>
              <w:bottom w:val="nil"/>
              <w:right w:val="nil"/>
            </w:tcBorders>
            <w:vAlign w:val="bottom"/>
            <w:hideMark/>
          </w:tcPr>
          <w:p w14:paraId="31891341"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72B468DF"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profilés en L en PVC formant arrêt</w:t>
            </w:r>
          </w:p>
        </w:tc>
        <w:tc>
          <w:tcPr>
            <w:tcW w:w="697" w:type="dxa"/>
            <w:tcBorders>
              <w:top w:val="nil"/>
              <w:left w:val="single" w:sz="4" w:space="0" w:color="auto"/>
              <w:bottom w:val="nil"/>
              <w:right w:val="nil"/>
            </w:tcBorders>
            <w:vAlign w:val="bottom"/>
            <w:hideMark/>
          </w:tcPr>
          <w:p w14:paraId="0E282D7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664409C"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3F0F847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15A141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B7D29DF" w14:textId="77777777" w:rsidTr="00C7124A">
        <w:trPr>
          <w:trHeight w:val="200"/>
        </w:trPr>
        <w:tc>
          <w:tcPr>
            <w:tcW w:w="980" w:type="dxa"/>
            <w:tcBorders>
              <w:top w:val="nil"/>
              <w:left w:val="nil"/>
              <w:bottom w:val="nil"/>
              <w:right w:val="nil"/>
            </w:tcBorders>
            <w:vAlign w:val="bottom"/>
            <w:hideMark/>
          </w:tcPr>
          <w:p w14:paraId="7DCFA320"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1B1ECBA"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fixés sur coulisse par bande adhésive double face</w:t>
            </w:r>
          </w:p>
        </w:tc>
        <w:tc>
          <w:tcPr>
            <w:tcW w:w="697" w:type="dxa"/>
            <w:tcBorders>
              <w:top w:val="nil"/>
              <w:left w:val="single" w:sz="4" w:space="0" w:color="auto"/>
              <w:bottom w:val="nil"/>
              <w:right w:val="nil"/>
            </w:tcBorders>
            <w:vAlign w:val="bottom"/>
            <w:hideMark/>
          </w:tcPr>
          <w:p w14:paraId="41D356D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3B74394"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single" w:sz="4" w:space="0" w:color="auto"/>
              <w:right w:val="nil"/>
            </w:tcBorders>
            <w:shd w:val="clear" w:color="000000" w:fill="FFFFFF"/>
            <w:vAlign w:val="bottom"/>
            <w:hideMark/>
          </w:tcPr>
          <w:p w14:paraId="08A87DE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42F3BBE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54D6D14" w14:textId="77777777" w:rsidTr="00C7124A">
        <w:trPr>
          <w:trHeight w:val="560"/>
        </w:trPr>
        <w:tc>
          <w:tcPr>
            <w:tcW w:w="980" w:type="dxa"/>
            <w:tcBorders>
              <w:top w:val="nil"/>
              <w:left w:val="nil"/>
              <w:bottom w:val="nil"/>
              <w:right w:val="nil"/>
            </w:tcBorders>
            <w:vAlign w:val="bottom"/>
            <w:hideMark/>
          </w:tcPr>
          <w:p w14:paraId="2BBC2163"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4.2.1.2.3</w:t>
            </w:r>
          </w:p>
        </w:tc>
        <w:tc>
          <w:tcPr>
            <w:tcW w:w="4996" w:type="dxa"/>
            <w:tcBorders>
              <w:top w:val="nil"/>
              <w:left w:val="nil"/>
              <w:bottom w:val="nil"/>
              <w:right w:val="nil"/>
            </w:tcBorders>
            <w:vAlign w:val="bottom"/>
            <w:hideMark/>
          </w:tcPr>
          <w:p w14:paraId="6B59907B"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Habillage d’appuis</w:t>
            </w:r>
          </w:p>
        </w:tc>
        <w:tc>
          <w:tcPr>
            <w:tcW w:w="697" w:type="dxa"/>
            <w:tcBorders>
              <w:top w:val="nil"/>
              <w:left w:val="single" w:sz="4" w:space="0" w:color="auto"/>
              <w:bottom w:val="nil"/>
              <w:right w:val="nil"/>
            </w:tcBorders>
            <w:vAlign w:val="bottom"/>
            <w:hideMark/>
          </w:tcPr>
          <w:p w14:paraId="66089D6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738AF5F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71,40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350A1EF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6053436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6569940" w14:textId="77777777" w:rsidTr="00C7124A">
        <w:trPr>
          <w:trHeight w:val="200"/>
        </w:trPr>
        <w:tc>
          <w:tcPr>
            <w:tcW w:w="980" w:type="dxa"/>
            <w:tcBorders>
              <w:top w:val="nil"/>
              <w:left w:val="nil"/>
              <w:bottom w:val="nil"/>
              <w:right w:val="nil"/>
            </w:tcBorders>
            <w:vAlign w:val="bottom"/>
            <w:hideMark/>
          </w:tcPr>
          <w:p w14:paraId="365E8DF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4799772"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27B3D24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38968373"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013D993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32B7C9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331824B" w14:textId="77777777" w:rsidTr="00C7124A">
        <w:trPr>
          <w:trHeight w:val="200"/>
        </w:trPr>
        <w:tc>
          <w:tcPr>
            <w:tcW w:w="980" w:type="dxa"/>
            <w:tcBorders>
              <w:top w:val="nil"/>
              <w:left w:val="nil"/>
              <w:bottom w:val="nil"/>
              <w:right w:val="nil"/>
            </w:tcBorders>
            <w:vAlign w:val="bottom"/>
            <w:hideMark/>
          </w:tcPr>
          <w:p w14:paraId="6341F1A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73E12544"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F + pose de tablettes extérieures en aluminium </w:t>
            </w:r>
            <w:proofErr w:type="spellStart"/>
            <w:r w:rsidRPr="00C7124A">
              <w:rPr>
                <w:rFonts w:ascii="Calibri" w:hAnsi="Calibri" w:cs="Calibri"/>
                <w:color w:val="000000"/>
                <w:sz w:val="14"/>
                <w:szCs w:val="14"/>
                <w:lang w:val="fr-FR"/>
              </w:rPr>
              <w:t>pré-laquée</w:t>
            </w:r>
            <w:proofErr w:type="spellEnd"/>
            <w:r w:rsidRPr="00C7124A">
              <w:rPr>
                <w:rFonts w:ascii="Calibri" w:hAnsi="Calibri" w:cs="Calibri"/>
                <w:color w:val="000000"/>
                <w:sz w:val="14"/>
                <w:szCs w:val="14"/>
                <w:lang w:val="fr-FR"/>
              </w:rPr>
              <w:t xml:space="preserve"> </w:t>
            </w:r>
          </w:p>
        </w:tc>
        <w:tc>
          <w:tcPr>
            <w:tcW w:w="697" w:type="dxa"/>
            <w:tcBorders>
              <w:top w:val="nil"/>
              <w:left w:val="single" w:sz="4" w:space="0" w:color="auto"/>
              <w:bottom w:val="nil"/>
              <w:right w:val="nil"/>
            </w:tcBorders>
            <w:vAlign w:val="bottom"/>
            <w:hideMark/>
          </w:tcPr>
          <w:p w14:paraId="1F5F98C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317462C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8FF5D3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7A8D64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3015078" w14:textId="77777777" w:rsidTr="00C7124A">
        <w:trPr>
          <w:trHeight w:val="200"/>
        </w:trPr>
        <w:tc>
          <w:tcPr>
            <w:tcW w:w="980" w:type="dxa"/>
            <w:tcBorders>
              <w:top w:val="nil"/>
              <w:left w:val="nil"/>
              <w:bottom w:val="nil"/>
              <w:right w:val="nil"/>
            </w:tcBorders>
            <w:vAlign w:val="bottom"/>
            <w:hideMark/>
          </w:tcPr>
          <w:p w14:paraId="1D602D9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DC107F8"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jonction sur menuiserie par joint silicone avec fond de joint </w:t>
            </w:r>
          </w:p>
        </w:tc>
        <w:tc>
          <w:tcPr>
            <w:tcW w:w="697" w:type="dxa"/>
            <w:tcBorders>
              <w:top w:val="nil"/>
              <w:left w:val="single" w:sz="4" w:space="0" w:color="auto"/>
              <w:bottom w:val="nil"/>
              <w:right w:val="nil"/>
            </w:tcBorders>
            <w:vAlign w:val="bottom"/>
            <w:hideMark/>
          </w:tcPr>
          <w:p w14:paraId="415B7BFA"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6DAFF937"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2F8933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65337AF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C7AF1E8" w14:textId="77777777" w:rsidTr="00C7124A">
        <w:trPr>
          <w:trHeight w:val="440"/>
        </w:trPr>
        <w:tc>
          <w:tcPr>
            <w:tcW w:w="980" w:type="dxa"/>
            <w:tcBorders>
              <w:top w:val="nil"/>
              <w:left w:val="nil"/>
              <w:bottom w:val="nil"/>
              <w:right w:val="nil"/>
            </w:tcBorders>
            <w:vAlign w:val="bottom"/>
            <w:hideMark/>
          </w:tcPr>
          <w:p w14:paraId="6478ACEF"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48F4684" w14:textId="77777777" w:rsidR="00C7124A" w:rsidRPr="00C7124A" w:rsidRDefault="00C7124A" w:rsidP="00C7124A">
            <w:pPr>
              <w:jc w:val="both"/>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 xml:space="preserve"> - les appuis doivent être isolés avec des panneaux en PUR de 30mm minimum avant la pose des tablettes.</w:t>
            </w:r>
          </w:p>
        </w:tc>
        <w:tc>
          <w:tcPr>
            <w:tcW w:w="697" w:type="dxa"/>
            <w:tcBorders>
              <w:top w:val="nil"/>
              <w:left w:val="single" w:sz="4" w:space="0" w:color="auto"/>
              <w:bottom w:val="nil"/>
              <w:right w:val="nil"/>
            </w:tcBorders>
            <w:vAlign w:val="bottom"/>
            <w:hideMark/>
          </w:tcPr>
          <w:p w14:paraId="0790D97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AF3AE2E"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16DEF8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18AFF9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D68EE5B" w14:textId="77777777" w:rsidTr="00C7124A">
        <w:trPr>
          <w:trHeight w:val="200"/>
        </w:trPr>
        <w:tc>
          <w:tcPr>
            <w:tcW w:w="980" w:type="dxa"/>
            <w:tcBorders>
              <w:top w:val="nil"/>
              <w:left w:val="nil"/>
              <w:bottom w:val="nil"/>
              <w:right w:val="nil"/>
            </w:tcBorders>
            <w:vAlign w:val="bottom"/>
            <w:hideMark/>
          </w:tcPr>
          <w:p w14:paraId="239F2CC6"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C855E8E"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retombée épaisse identique à l'</w:t>
            </w:r>
            <w:proofErr w:type="spellStart"/>
            <w:r w:rsidRPr="00C7124A">
              <w:rPr>
                <w:rFonts w:ascii="Calibri" w:hAnsi="Calibri" w:cs="Calibri"/>
                <w:color w:val="000000"/>
                <w:sz w:val="14"/>
                <w:szCs w:val="14"/>
                <w:lang w:val="fr-FR"/>
              </w:rPr>
              <w:t>exitant</w:t>
            </w:r>
            <w:proofErr w:type="spellEnd"/>
            <w:r w:rsidRPr="00C7124A">
              <w:rPr>
                <w:rFonts w:ascii="Calibri" w:hAnsi="Calibri" w:cs="Calibri"/>
                <w:color w:val="000000"/>
                <w:sz w:val="14"/>
                <w:szCs w:val="14"/>
                <w:lang w:val="fr-FR"/>
              </w:rPr>
              <w:t xml:space="preserve"> (ép. 8,00cm environ)</w:t>
            </w:r>
          </w:p>
        </w:tc>
        <w:tc>
          <w:tcPr>
            <w:tcW w:w="697" w:type="dxa"/>
            <w:tcBorders>
              <w:top w:val="nil"/>
              <w:left w:val="single" w:sz="4" w:space="0" w:color="auto"/>
              <w:bottom w:val="nil"/>
              <w:right w:val="nil"/>
            </w:tcBorders>
            <w:vAlign w:val="bottom"/>
            <w:hideMark/>
          </w:tcPr>
          <w:p w14:paraId="1389310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112A78F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56E6D26" w14:textId="7506456E"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noProof/>
                <w:color w:val="000000"/>
                <w:lang w:val="fr-FR"/>
              </w:rPr>
              <w:drawing>
                <wp:anchor distT="0" distB="0" distL="114300" distR="114300" simplePos="0" relativeHeight="251658752" behindDoc="0" locked="0" layoutInCell="1" allowOverlap="1" wp14:anchorId="151C3126" wp14:editId="350363FA">
                  <wp:simplePos x="0" y="0"/>
                  <wp:positionH relativeFrom="column">
                    <wp:posOffset>-477520</wp:posOffset>
                  </wp:positionH>
                  <wp:positionV relativeFrom="paragraph">
                    <wp:posOffset>-354330</wp:posOffset>
                  </wp:positionV>
                  <wp:extent cx="1943100" cy="990600"/>
                  <wp:effectExtent l="0" t="0" r="0" b="0"/>
                  <wp:wrapNone/>
                  <wp:docPr id="1341346107" name="Image 2" descr="Une image contenant mur, bâtiment, escaliers, Matériau composite&#10;&#10;Le contenu généré par l’IA peut être incorrect.">
                    <a:extLst xmlns:a="http://schemas.openxmlformats.org/drawingml/2006/main">
                      <a:ext uri="{FF2B5EF4-FFF2-40B4-BE49-F238E27FC236}">
                        <a16:creationId xmlns:a16="http://schemas.microsoft.com/office/drawing/2014/main" id="{76C9AD32-17B3-1E8B-B8E6-D4B757FAEE7C}"/>
                      </a:ext>
                    </a:extLst>
                  </wp:docPr>
                  <wp:cNvGraphicFramePr/>
                  <a:graphic xmlns:a="http://schemas.openxmlformats.org/drawingml/2006/main">
                    <a:graphicData uri="http://schemas.openxmlformats.org/drawingml/2006/picture">
                      <pic:pic xmlns:pic="http://schemas.openxmlformats.org/drawingml/2006/picture">
                        <pic:nvPicPr>
                          <pic:cNvPr id="1341346107" name="Image 2" descr="Une image contenant mur, bâtiment, escaliers, Matériau composite&#10;&#10;Le contenu généré par l’IA peut être incorrect.">
                            <a:extLst>
                              <a:ext uri="{FF2B5EF4-FFF2-40B4-BE49-F238E27FC236}">
                                <a16:creationId xmlns:a16="http://schemas.microsoft.com/office/drawing/2014/main" id="{76C9AD32-17B3-1E8B-B8E6-D4B757FAEE7C}"/>
                              </a:ext>
                            </a:extLst>
                          </pic:cNvPr>
                          <pic:cNvPicPr>
                            <a:picLocks noChangeAspect="1"/>
                          </pic:cNvPicPr>
                        </pic:nvPicPr>
                        <pic:blipFill rotWithShape="1">
                          <a:blip r:embed="rId29"/>
                          <a:srcRect t="25615" b="20359"/>
                          <a:stretch/>
                        </pic:blipFill>
                        <pic:spPr>
                          <a:xfrm>
                            <a:off x="0" y="0"/>
                            <a:ext cx="1943100" cy="990600"/>
                          </a:xfrm>
                          <a:prstGeom prst="rect">
                            <a:avLst/>
                          </a:prstGeom>
                        </pic:spPr>
                      </pic:pic>
                    </a:graphicData>
                  </a:graphic>
                  <wp14:sizeRelH relativeFrom="page">
                    <wp14:pctWidth>0</wp14:pctWidth>
                  </wp14:sizeRelH>
                  <wp14:sizeRelV relativeFrom="page">
                    <wp14:pctHeight>0</wp14:pctHeight>
                  </wp14:sizeRelV>
                </wp:anchor>
              </w:drawing>
            </w: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85E1C1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E30CD84" w14:textId="77777777" w:rsidTr="00C7124A">
        <w:trPr>
          <w:trHeight w:val="200"/>
        </w:trPr>
        <w:tc>
          <w:tcPr>
            <w:tcW w:w="980" w:type="dxa"/>
            <w:tcBorders>
              <w:top w:val="nil"/>
              <w:left w:val="nil"/>
              <w:bottom w:val="nil"/>
              <w:right w:val="nil"/>
            </w:tcBorders>
            <w:vAlign w:val="bottom"/>
            <w:hideMark/>
          </w:tcPr>
          <w:p w14:paraId="6D8CFBE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4A823C8"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abouts de même nature et finition que les tablettes</w:t>
            </w:r>
          </w:p>
        </w:tc>
        <w:tc>
          <w:tcPr>
            <w:tcW w:w="697" w:type="dxa"/>
            <w:tcBorders>
              <w:top w:val="nil"/>
              <w:left w:val="single" w:sz="4" w:space="0" w:color="auto"/>
              <w:bottom w:val="nil"/>
              <w:right w:val="nil"/>
            </w:tcBorders>
            <w:vAlign w:val="bottom"/>
            <w:hideMark/>
          </w:tcPr>
          <w:p w14:paraId="5171944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D528C3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2D8D4D8" w14:textId="149B9E2D"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436A404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A6FED65" w14:textId="77777777" w:rsidTr="00C7124A">
        <w:trPr>
          <w:trHeight w:val="200"/>
        </w:trPr>
        <w:tc>
          <w:tcPr>
            <w:tcW w:w="980" w:type="dxa"/>
            <w:tcBorders>
              <w:top w:val="nil"/>
              <w:left w:val="nil"/>
              <w:bottom w:val="nil"/>
              <w:right w:val="nil"/>
            </w:tcBorders>
            <w:vAlign w:val="bottom"/>
            <w:hideMark/>
          </w:tcPr>
          <w:p w14:paraId="1149261C"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E47BBE4"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et toutes sujétions pour une mise en œuvre complète et conforme</w:t>
            </w:r>
          </w:p>
        </w:tc>
        <w:tc>
          <w:tcPr>
            <w:tcW w:w="697" w:type="dxa"/>
            <w:tcBorders>
              <w:top w:val="nil"/>
              <w:left w:val="single" w:sz="4" w:space="0" w:color="auto"/>
              <w:bottom w:val="nil"/>
              <w:right w:val="nil"/>
            </w:tcBorders>
            <w:vAlign w:val="bottom"/>
            <w:hideMark/>
          </w:tcPr>
          <w:p w14:paraId="60FFEAC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4DDA82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689E425" w14:textId="0C7AF15B"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3024DD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6BEAB80" w14:textId="77777777" w:rsidTr="00C7124A">
        <w:trPr>
          <w:trHeight w:val="200"/>
        </w:trPr>
        <w:tc>
          <w:tcPr>
            <w:tcW w:w="980" w:type="dxa"/>
            <w:tcBorders>
              <w:top w:val="nil"/>
              <w:left w:val="nil"/>
              <w:bottom w:val="nil"/>
              <w:right w:val="nil"/>
            </w:tcBorders>
            <w:vAlign w:val="bottom"/>
            <w:hideMark/>
          </w:tcPr>
          <w:p w14:paraId="02F3047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FFE888F"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Teinte au choix de l’architecte</w:t>
            </w:r>
          </w:p>
        </w:tc>
        <w:tc>
          <w:tcPr>
            <w:tcW w:w="697" w:type="dxa"/>
            <w:tcBorders>
              <w:top w:val="nil"/>
              <w:left w:val="single" w:sz="4" w:space="0" w:color="auto"/>
              <w:bottom w:val="nil"/>
              <w:right w:val="nil"/>
            </w:tcBorders>
            <w:vAlign w:val="bottom"/>
            <w:hideMark/>
          </w:tcPr>
          <w:p w14:paraId="22C9A9E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D87BF3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4BC0431A" w14:textId="457A4B40"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9DB224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C14DFEE" w14:textId="77777777" w:rsidTr="00C7124A">
        <w:trPr>
          <w:trHeight w:val="1100"/>
        </w:trPr>
        <w:tc>
          <w:tcPr>
            <w:tcW w:w="980" w:type="dxa"/>
            <w:tcBorders>
              <w:top w:val="nil"/>
              <w:left w:val="nil"/>
              <w:bottom w:val="nil"/>
              <w:right w:val="nil"/>
            </w:tcBorders>
            <w:vAlign w:val="bottom"/>
            <w:hideMark/>
          </w:tcPr>
          <w:p w14:paraId="6BC61FB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ABAD378"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bottom"/>
            <w:hideMark/>
          </w:tcPr>
          <w:p w14:paraId="5C4F7A5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015039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71389E16" w14:textId="6527F30C"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4159C2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6464D3C" w14:textId="77777777" w:rsidTr="00C7124A">
        <w:trPr>
          <w:trHeight w:val="520"/>
        </w:trPr>
        <w:tc>
          <w:tcPr>
            <w:tcW w:w="980" w:type="dxa"/>
            <w:tcBorders>
              <w:top w:val="nil"/>
              <w:left w:val="nil"/>
              <w:bottom w:val="nil"/>
              <w:right w:val="nil"/>
            </w:tcBorders>
            <w:vAlign w:val="bottom"/>
            <w:hideMark/>
          </w:tcPr>
          <w:p w14:paraId="77DFA42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4.2.1.2.4</w:t>
            </w:r>
          </w:p>
        </w:tc>
        <w:tc>
          <w:tcPr>
            <w:tcW w:w="4996" w:type="dxa"/>
            <w:tcBorders>
              <w:top w:val="nil"/>
              <w:left w:val="nil"/>
              <w:bottom w:val="nil"/>
              <w:right w:val="nil"/>
            </w:tcBorders>
            <w:noWrap/>
            <w:vAlign w:val="bottom"/>
            <w:hideMark/>
          </w:tcPr>
          <w:p w14:paraId="59A914DA" w14:textId="20659B5F" w:rsidR="00C7124A" w:rsidRPr="00C7124A" w:rsidRDefault="00C7124A" w:rsidP="00C7124A">
            <w:pPr>
              <w:rPr>
                <w:rFonts w:ascii="Calibri" w:hAnsi="Calibri" w:cs="Calibri"/>
                <w:color w:val="000000"/>
                <w:lang w:val="fr-FR"/>
              </w:rPr>
            </w:pPr>
          </w:p>
          <w:tbl>
            <w:tblPr>
              <w:tblW w:w="0" w:type="auto"/>
              <w:tblCellSpacing w:w="0" w:type="dxa"/>
              <w:tblCellMar>
                <w:left w:w="0" w:type="dxa"/>
                <w:right w:w="0" w:type="dxa"/>
              </w:tblCellMar>
              <w:tblLook w:val="04A0" w:firstRow="1" w:lastRow="0" w:firstColumn="1" w:lastColumn="0" w:noHBand="0" w:noVBand="1"/>
            </w:tblPr>
            <w:tblGrid>
              <w:gridCol w:w="4856"/>
            </w:tblGrid>
            <w:tr w:rsidR="00C7124A" w:rsidRPr="00C7124A" w14:paraId="657D860A" w14:textId="77777777">
              <w:trPr>
                <w:trHeight w:val="520"/>
                <w:tblCellSpacing w:w="0" w:type="dxa"/>
              </w:trPr>
              <w:tc>
                <w:tcPr>
                  <w:tcW w:w="4980" w:type="dxa"/>
                  <w:tcBorders>
                    <w:top w:val="nil"/>
                    <w:left w:val="nil"/>
                    <w:bottom w:val="nil"/>
                    <w:right w:val="nil"/>
                  </w:tcBorders>
                  <w:vAlign w:val="bottom"/>
                  <w:hideMark/>
                </w:tcPr>
                <w:p w14:paraId="4691E15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Profil de départ</w:t>
                  </w:r>
                </w:p>
              </w:tc>
            </w:tr>
          </w:tbl>
          <w:p w14:paraId="1B8C0E85" w14:textId="77777777" w:rsidR="00C7124A" w:rsidRPr="00C7124A" w:rsidRDefault="00C7124A" w:rsidP="00C7124A">
            <w:pPr>
              <w:rPr>
                <w:rFonts w:ascii="Calibri" w:hAnsi="Calibri" w:cs="Calibri"/>
                <w:color w:val="000000"/>
                <w:lang w:val="fr-FR"/>
              </w:rPr>
            </w:pPr>
          </w:p>
        </w:tc>
        <w:tc>
          <w:tcPr>
            <w:tcW w:w="697" w:type="dxa"/>
            <w:tcBorders>
              <w:top w:val="nil"/>
              <w:left w:val="single" w:sz="4" w:space="0" w:color="auto"/>
              <w:bottom w:val="nil"/>
              <w:right w:val="nil"/>
            </w:tcBorders>
            <w:vAlign w:val="bottom"/>
            <w:hideMark/>
          </w:tcPr>
          <w:p w14:paraId="6715B27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466CA19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41,00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50805C0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67572C2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15C4C75F" w14:textId="77777777" w:rsidTr="00C7124A">
        <w:trPr>
          <w:trHeight w:val="200"/>
        </w:trPr>
        <w:tc>
          <w:tcPr>
            <w:tcW w:w="980" w:type="dxa"/>
            <w:tcBorders>
              <w:top w:val="nil"/>
              <w:left w:val="nil"/>
              <w:bottom w:val="nil"/>
              <w:right w:val="nil"/>
            </w:tcBorders>
            <w:vAlign w:val="bottom"/>
            <w:hideMark/>
          </w:tcPr>
          <w:p w14:paraId="220DA195"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7FFCA01A"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Y compris nouvelle entrée</w:t>
            </w:r>
          </w:p>
        </w:tc>
        <w:tc>
          <w:tcPr>
            <w:tcW w:w="697" w:type="dxa"/>
            <w:tcBorders>
              <w:top w:val="nil"/>
              <w:left w:val="single" w:sz="4" w:space="0" w:color="auto"/>
              <w:bottom w:val="nil"/>
              <w:right w:val="nil"/>
            </w:tcBorders>
            <w:vAlign w:val="bottom"/>
            <w:hideMark/>
          </w:tcPr>
          <w:p w14:paraId="1996F08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E95E78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7DFC4E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E92188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3EFBBC0" w14:textId="77777777" w:rsidTr="00C7124A">
        <w:trPr>
          <w:trHeight w:val="200"/>
        </w:trPr>
        <w:tc>
          <w:tcPr>
            <w:tcW w:w="980" w:type="dxa"/>
            <w:tcBorders>
              <w:top w:val="nil"/>
              <w:left w:val="nil"/>
              <w:bottom w:val="nil"/>
              <w:right w:val="nil"/>
            </w:tcBorders>
            <w:vAlign w:val="bottom"/>
            <w:hideMark/>
          </w:tcPr>
          <w:p w14:paraId="39213B70"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4AF20CCE"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42E221DD"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7839EBC1"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61164E76"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FCCEEBE"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F6384DE" w14:textId="77777777" w:rsidTr="00C7124A">
        <w:trPr>
          <w:trHeight w:val="200"/>
        </w:trPr>
        <w:tc>
          <w:tcPr>
            <w:tcW w:w="980" w:type="dxa"/>
            <w:tcBorders>
              <w:top w:val="nil"/>
              <w:left w:val="nil"/>
              <w:bottom w:val="nil"/>
              <w:right w:val="nil"/>
            </w:tcBorders>
            <w:vAlign w:val="bottom"/>
            <w:hideMark/>
          </w:tcPr>
          <w:p w14:paraId="7F028E96"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20250888"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F + pose de profil de départ </w:t>
            </w:r>
          </w:p>
        </w:tc>
        <w:tc>
          <w:tcPr>
            <w:tcW w:w="697" w:type="dxa"/>
            <w:tcBorders>
              <w:top w:val="nil"/>
              <w:left w:val="single" w:sz="4" w:space="0" w:color="auto"/>
              <w:bottom w:val="nil"/>
              <w:right w:val="nil"/>
            </w:tcBorders>
            <w:vAlign w:val="bottom"/>
            <w:hideMark/>
          </w:tcPr>
          <w:p w14:paraId="47C4FC6F"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6B14FC8C"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1F2978FA"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512DAE0"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A3983E8" w14:textId="77777777" w:rsidTr="00C7124A">
        <w:trPr>
          <w:trHeight w:val="200"/>
        </w:trPr>
        <w:tc>
          <w:tcPr>
            <w:tcW w:w="980" w:type="dxa"/>
            <w:tcBorders>
              <w:top w:val="nil"/>
              <w:left w:val="nil"/>
              <w:bottom w:val="nil"/>
              <w:right w:val="nil"/>
            </w:tcBorders>
            <w:vAlign w:val="bottom"/>
            <w:hideMark/>
          </w:tcPr>
          <w:p w14:paraId="77ECE2AE"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55C12997"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conformément au descriptif des travaux détaillé plus haut</w:t>
            </w:r>
          </w:p>
        </w:tc>
        <w:tc>
          <w:tcPr>
            <w:tcW w:w="697" w:type="dxa"/>
            <w:tcBorders>
              <w:top w:val="nil"/>
              <w:left w:val="single" w:sz="4" w:space="0" w:color="auto"/>
              <w:bottom w:val="nil"/>
              <w:right w:val="nil"/>
            </w:tcBorders>
            <w:vAlign w:val="bottom"/>
            <w:hideMark/>
          </w:tcPr>
          <w:p w14:paraId="6E6573C6"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45175EAD"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2C97F455"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C85206B"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51F8DF1B" w14:textId="77777777" w:rsidTr="00C7124A">
        <w:trPr>
          <w:trHeight w:val="200"/>
        </w:trPr>
        <w:tc>
          <w:tcPr>
            <w:tcW w:w="980" w:type="dxa"/>
            <w:tcBorders>
              <w:top w:val="nil"/>
              <w:left w:val="nil"/>
              <w:bottom w:val="nil"/>
              <w:right w:val="nil"/>
            </w:tcBorders>
            <w:vAlign w:val="center"/>
            <w:hideMark/>
          </w:tcPr>
          <w:p w14:paraId="0B864FB9"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3AAD2A06"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sujétions pour une mise en œuvre complète et conforme</w:t>
            </w:r>
          </w:p>
        </w:tc>
        <w:tc>
          <w:tcPr>
            <w:tcW w:w="697" w:type="dxa"/>
            <w:tcBorders>
              <w:top w:val="nil"/>
              <w:left w:val="single" w:sz="4" w:space="0" w:color="auto"/>
              <w:bottom w:val="nil"/>
              <w:right w:val="nil"/>
            </w:tcBorders>
            <w:vAlign w:val="center"/>
            <w:hideMark/>
          </w:tcPr>
          <w:p w14:paraId="2031FC6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38ACB53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4AFCE0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77EAE7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097EA7A" w14:textId="77777777" w:rsidTr="00C7124A">
        <w:trPr>
          <w:trHeight w:val="560"/>
        </w:trPr>
        <w:tc>
          <w:tcPr>
            <w:tcW w:w="980" w:type="dxa"/>
            <w:tcBorders>
              <w:top w:val="nil"/>
              <w:left w:val="nil"/>
              <w:bottom w:val="nil"/>
              <w:right w:val="nil"/>
            </w:tcBorders>
            <w:vAlign w:val="bottom"/>
            <w:hideMark/>
          </w:tcPr>
          <w:p w14:paraId="5393E5A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4.2.1.2.5</w:t>
            </w:r>
          </w:p>
        </w:tc>
        <w:tc>
          <w:tcPr>
            <w:tcW w:w="4996" w:type="dxa"/>
            <w:tcBorders>
              <w:top w:val="nil"/>
              <w:left w:val="nil"/>
              <w:bottom w:val="nil"/>
              <w:right w:val="nil"/>
            </w:tcBorders>
            <w:vAlign w:val="bottom"/>
            <w:hideMark/>
          </w:tcPr>
          <w:p w14:paraId="6BDDFF2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Joint de dilatation</w:t>
            </w:r>
          </w:p>
        </w:tc>
        <w:tc>
          <w:tcPr>
            <w:tcW w:w="697" w:type="dxa"/>
            <w:tcBorders>
              <w:top w:val="nil"/>
              <w:left w:val="single" w:sz="4" w:space="0" w:color="auto"/>
              <w:bottom w:val="nil"/>
              <w:right w:val="nil"/>
            </w:tcBorders>
            <w:vAlign w:val="bottom"/>
            <w:hideMark/>
          </w:tcPr>
          <w:p w14:paraId="3E92399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0AB7EEC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10,00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4D51415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4144345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53D7FC6E" w14:textId="77777777" w:rsidTr="00C7124A">
        <w:trPr>
          <w:trHeight w:val="200"/>
        </w:trPr>
        <w:tc>
          <w:tcPr>
            <w:tcW w:w="980" w:type="dxa"/>
            <w:tcBorders>
              <w:top w:val="nil"/>
              <w:left w:val="nil"/>
              <w:bottom w:val="nil"/>
              <w:right w:val="nil"/>
            </w:tcBorders>
            <w:vAlign w:val="bottom"/>
            <w:hideMark/>
          </w:tcPr>
          <w:p w14:paraId="0F0B4F79"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FF47FE4"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21DB2ABE"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7003777D"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500BE6A7"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39C7240"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E286146" w14:textId="77777777" w:rsidTr="00C7124A">
        <w:trPr>
          <w:trHeight w:val="440"/>
        </w:trPr>
        <w:tc>
          <w:tcPr>
            <w:tcW w:w="980" w:type="dxa"/>
            <w:tcBorders>
              <w:top w:val="nil"/>
              <w:left w:val="nil"/>
              <w:bottom w:val="nil"/>
              <w:right w:val="nil"/>
            </w:tcBorders>
            <w:vAlign w:val="center"/>
            <w:hideMark/>
          </w:tcPr>
          <w:p w14:paraId="1FFBF97B"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hideMark/>
          </w:tcPr>
          <w:p w14:paraId="209E9E48"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F + pose de profil formant joint de dilatation en recouvrement de part et d’autre des 2 corps de bâtiment</w:t>
            </w:r>
          </w:p>
        </w:tc>
        <w:tc>
          <w:tcPr>
            <w:tcW w:w="697" w:type="dxa"/>
            <w:tcBorders>
              <w:top w:val="nil"/>
              <w:left w:val="single" w:sz="4" w:space="0" w:color="auto"/>
              <w:bottom w:val="nil"/>
              <w:right w:val="nil"/>
            </w:tcBorders>
            <w:vAlign w:val="center"/>
            <w:hideMark/>
          </w:tcPr>
          <w:p w14:paraId="002AE54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8AACCA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B7AFAA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7EF309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D942EE6" w14:textId="77777777" w:rsidTr="00C7124A">
        <w:trPr>
          <w:trHeight w:val="200"/>
        </w:trPr>
        <w:tc>
          <w:tcPr>
            <w:tcW w:w="980" w:type="dxa"/>
            <w:tcBorders>
              <w:top w:val="nil"/>
              <w:left w:val="nil"/>
              <w:bottom w:val="nil"/>
              <w:right w:val="nil"/>
            </w:tcBorders>
            <w:vAlign w:val="center"/>
            <w:hideMark/>
          </w:tcPr>
          <w:p w14:paraId="3E2863B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2E86408B"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sujétions pour une mise en œuvre complète et conforme</w:t>
            </w:r>
          </w:p>
        </w:tc>
        <w:tc>
          <w:tcPr>
            <w:tcW w:w="697" w:type="dxa"/>
            <w:tcBorders>
              <w:top w:val="nil"/>
              <w:left w:val="single" w:sz="4" w:space="0" w:color="auto"/>
              <w:bottom w:val="nil"/>
              <w:right w:val="nil"/>
            </w:tcBorders>
            <w:vAlign w:val="center"/>
            <w:hideMark/>
          </w:tcPr>
          <w:p w14:paraId="6F66DEE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882058E"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0F1BF6E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EDC898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FA76F6E" w14:textId="77777777" w:rsidTr="00C7124A">
        <w:trPr>
          <w:trHeight w:val="560"/>
        </w:trPr>
        <w:tc>
          <w:tcPr>
            <w:tcW w:w="980" w:type="dxa"/>
            <w:tcBorders>
              <w:top w:val="nil"/>
              <w:left w:val="nil"/>
              <w:bottom w:val="nil"/>
              <w:right w:val="nil"/>
            </w:tcBorders>
            <w:vAlign w:val="bottom"/>
            <w:hideMark/>
          </w:tcPr>
          <w:p w14:paraId="28D7EBE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4.2.1.3</w:t>
            </w:r>
          </w:p>
        </w:tc>
        <w:tc>
          <w:tcPr>
            <w:tcW w:w="4996" w:type="dxa"/>
            <w:tcBorders>
              <w:top w:val="nil"/>
              <w:left w:val="nil"/>
              <w:bottom w:val="nil"/>
              <w:right w:val="nil"/>
            </w:tcBorders>
            <w:vAlign w:val="bottom"/>
            <w:hideMark/>
          </w:tcPr>
          <w:p w14:paraId="7E818ED3"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Peinture extérieure</w:t>
            </w:r>
          </w:p>
        </w:tc>
        <w:tc>
          <w:tcPr>
            <w:tcW w:w="697" w:type="dxa"/>
            <w:tcBorders>
              <w:top w:val="nil"/>
              <w:left w:val="single" w:sz="4" w:space="0" w:color="auto"/>
              <w:bottom w:val="nil"/>
              <w:right w:val="nil"/>
            </w:tcBorders>
            <w:vAlign w:val="bottom"/>
            <w:hideMark/>
          </w:tcPr>
          <w:p w14:paraId="4B511E4D"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02044E29"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7A373ABB"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33D50ED9"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69D58755" w14:textId="77777777" w:rsidTr="00C7124A">
        <w:trPr>
          <w:trHeight w:val="520"/>
        </w:trPr>
        <w:tc>
          <w:tcPr>
            <w:tcW w:w="980" w:type="dxa"/>
            <w:tcBorders>
              <w:top w:val="nil"/>
              <w:left w:val="nil"/>
              <w:bottom w:val="nil"/>
              <w:right w:val="nil"/>
            </w:tcBorders>
            <w:vAlign w:val="bottom"/>
            <w:hideMark/>
          </w:tcPr>
          <w:p w14:paraId="256A853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4.2.1.3.1</w:t>
            </w:r>
          </w:p>
        </w:tc>
        <w:tc>
          <w:tcPr>
            <w:tcW w:w="4996" w:type="dxa"/>
            <w:tcBorders>
              <w:top w:val="nil"/>
              <w:left w:val="nil"/>
              <w:bottom w:val="nil"/>
              <w:right w:val="nil"/>
            </w:tcBorders>
            <w:vAlign w:val="bottom"/>
            <w:hideMark/>
          </w:tcPr>
          <w:p w14:paraId="02852F94"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Peinture sur béton</w:t>
            </w:r>
          </w:p>
        </w:tc>
        <w:tc>
          <w:tcPr>
            <w:tcW w:w="697" w:type="dxa"/>
            <w:tcBorders>
              <w:top w:val="nil"/>
              <w:left w:val="single" w:sz="4" w:space="0" w:color="auto"/>
              <w:bottom w:val="nil"/>
              <w:right w:val="nil"/>
            </w:tcBorders>
            <w:vAlign w:val="bottom"/>
            <w:hideMark/>
          </w:tcPr>
          <w:p w14:paraId="4A7EF4C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380DF4C"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20313C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B1B1A87"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6C5478E6" w14:textId="77777777" w:rsidTr="00C7124A">
        <w:trPr>
          <w:trHeight w:val="200"/>
        </w:trPr>
        <w:tc>
          <w:tcPr>
            <w:tcW w:w="980" w:type="dxa"/>
            <w:vMerge w:val="restart"/>
            <w:tcBorders>
              <w:top w:val="nil"/>
              <w:left w:val="nil"/>
              <w:bottom w:val="nil"/>
              <w:right w:val="nil"/>
            </w:tcBorders>
            <w:vAlign w:val="center"/>
            <w:hideMark/>
          </w:tcPr>
          <w:p w14:paraId="3FB5B400"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38C741F6" w14:textId="77777777" w:rsidR="00C7124A" w:rsidRPr="00C7124A" w:rsidRDefault="00C7124A" w:rsidP="00C7124A">
            <w:pPr>
              <w:jc w:val="both"/>
              <w:rPr>
                <w:rFonts w:ascii="Calibri" w:hAnsi="Calibri" w:cs="Calibri"/>
                <w:b/>
                <w:bCs/>
                <w:color w:val="000000"/>
                <w:sz w:val="14"/>
                <w:szCs w:val="14"/>
                <w:lang w:val="fr-FR"/>
              </w:rPr>
            </w:pPr>
            <w:r w:rsidRPr="00C7124A">
              <w:rPr>
                <w:rFonts w:ascii="Calibri" w:hAnsi="Calibri" w:cs="Calibri"/>
                <w:b/>
                <w:bCs/>
                <w:color w:val="000000"/>
                <w:sz w:val="14"/>
                <w:szCs w:val="14"/>
                <w:lang w:val="fr-FR"/>
              </w:rPr>
              <w:t>REVÊTEMENT SILOXANE DECORATIF D2 et conforme à la norme NF T 30-808 :</w:t>
            </w:r>
          </w:p>
        </w:tc>
        <w:tc>
          <w:tcPr>
            <w:tcW w:w="697" w:type="dxa"/>
            <w:vMerge w:val="restart"/>
            <w:tcBorders>
              <w:top w:val="nil"/>
              <w:left w:val="single" w:sz="4" w:space="0" w:color="auto"/>
              <w:bottom w:val="nil"/>
              <w:right w:val="nil"/>
            </w:tcBorders>
            <w:vAlign w:val="center"/>
            <w:hideMark/>
          </w:tcPr>
          <w:p w14:paraId="4F3A4BAA"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vMerge w:val="restart"/>
            <w:tcBorders>
              <w:top w:val="nil"/>
              <w:left w:val="nil"/>
              <w:bottom w:val="nil"/>
              <w:right w:val="nil"/>
            </w:tcBorders>
            <w:vAlign w:val="center"/>
            <w:hideMark/>
          </w:tcPr>
          <w:p w14:paraId="0A7595AC" w14:textId="77777777" w:rsidR="00C7124A" w:rsidRPr="00C7124A" w:rsidRDefault="00C7124A" w:rsidP="00C7124A">
            <w:pPr>
              <w:jc w:val="center"/>
              <w:rPr>
                <w:rFonts w:ascii="Calibri" w:hAnsi="Calibri" w:cs="Calibri"/>
                <w:color w:val="000000"/>
                <w:sz w:val="16"/>
                <w:szCs w:val="16"/>
                <w:lang w:val="fr-FR"/>
              </w:rPr>
            </w:pPr>
          </w:p>
        </w:tc>
        <w:tc>
          <w:tcPr>
            <w:tcW w:w="1194" w:type="dxa"/>
            <w:vMerge w:val="restart"/>
            <w:tcBorders>
              <w:top w:val="nil"/>
              <w:left w:val="nil"/>
              <w:bottom w:val="nil"/>
              <w:right w:val="nil"/>
            </w:tcBorders>
            <w:shd w:val="clear" w:color="000000" w:fill="FFFFFF"/>
            <w:vAlign w:val="center"/>
            <w:hideMark/>
          </w:tcPr>
          <w:p w14:paraId="5BFBA3F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vMerge w:val="restart"/>
            <w:tcBorders>
              <w:top w:val="nil"/>
              <w:left w:val="nil"/>
              <w:bottom w:val="nil"/>
              <w:right w:val="single" w:sz="4" w:space="0" w:color="auto"/>
            </w:tcBorders>
            <w:shd w:val="clear" w:color="000000" w:fill="FFFFFF"/>
            <w:vAlign w:val="center"/>
            <w:hideMark/>
          </w:tcPr>
          <w:p w14:paraId="5FCD918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C020F69" w14:textId="77777777" w:rsidTr="00C7124A">
        <w:trPr>
          <w:trHeight w:val="200"/>
        </w:trPr>
        <w:tc>
          <w:tcPr>
            <w:tcW w:w="980" w:type="dxa"/>
            <w:vMerge/>
            <w:tcBorders>
              <w:top w:val="nil"/>
              <w:left w:val="nil"/>
              <w:bottom w:val="nil"/>
              <w:right w:val="nil"/>
            </w:tcBorders>
            <w:vAlign w:val="center"/>
            <w:hideMark/>
          </w:tcPr>
          <w:p w14:paraId="7FAF0ABC"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793BBFCF" w14:textId="77777777" w:rsidR="00C7124A" w:rsidRPr="00C7124A" w:rsidRDefault="00C7124A" w:rsidP="00C7124A">
            <w:pPr>
              <w:jc w:val="both"/>
              <w:rPr>
                <w:rFonts w:ascii="Calibri" w:hAnsi="Calibri" w:cs="Calibri"/>
                <w:b/>
                <w:bCs/>
                <w:i/>
                <w:iCs/>
                <w:color w:val="000000"/>
                <w:sz w:val="14"/>
                <w:szCs w:val="14"/>
                <w:lang w:val="fr-FR"/>
              </w:rPr>
            </w:pPr>
            <w:proofErr w:type="spellStart"/>
            <w:proofErr w:type="gramStart"/>
            <w:r w:rsidRPr="00C7124A">
              <w:rPr>
                <w:rFonts w:ascii="Calibri" w:hAnsi="Calibri" w:cs="Calibri"/>
                <w:b/>
                <w:bCs/>
                <w:i/>
                <w:iCs/>
                <w:color w:val="000000"/>
                <w:sz w:val="14"/>
                <w:szCs w:val="14"/>
                <w:lang w:val="fr-FR"/>
              </w:rPr>
              <w:t>StoColor</w:t>
            </w:r>
            <w:proofErr w:type="spellEnd"/>
            <w:r w:rsidRPr="00C7124A">
              <w:rPr>
                <w:rFonts w:ascii="Calibri" w:hAnsi="Calibri" w:cs="Calibri"/>
                <w:b/>
                <w:bCs/>
                <w:i/>
                <w:iCs/>
                <w:color w:val="000000"/>
                <w:sz w:val="14"/>
                <w:szCs w:val="14"/>
                <w:lang w:val="fr-FR"/>
              </w:rPr>
              <w:t xml:space="preserve">  </w:t>
            </w:r>
            <w:proofErr w:type="spellStart"/>
            <w:r w:rsidRPr="00C7124A">
              <w:rPr>
                <w:rFonts w:ascii="Calibri" w:hAnsi="Calibri" w:cs="Calibri"/>
                <w:b/>
                <w:bCs/>
                <w:i/>
                <w:iCs/>
                <w:color w:val="000000"/>
                <w:sz w:val="14"/>
                <w:szCs w:val="14"/>
                <w:lang w:val="fr-FR"/>
              </w:rPr>
              <w:t>Silco</w:t>
            </w:r>
            <w:proofErr w:type="spellEnd"/>
            <w:proofErr w:type="gramEnd"/>
            <w:r w:rsidRPr="00C7124A">
              <w:rPr>
                <w:rFonts w:ascii="Calibri" w:hAnsi="Calibri" w:cs="Calibri"/>
                <w:b/>
                <w:bCs/>
                <w:i/>
                <w:iCs/>
                <w:color w:val="000000"/>
                <w:sz w:val="14"/>
                <w:szCs w:val="14"/>
                <w:lang w:val="fr-FR"/>
              </w:rPr>
              <w:t xml:space="preserve"> </w:t>
            </w:r>
            <w:r w:rsidRPr="00C7124A">
              <w:rPr>
                <w:rFonts w:ascii="Calibri" w:hAnsi="Calibri" w:cs="Calibri"/>
                <w:color w:val="000000"/>
                <w:sz w:val="14"/>
                <w:szCs w:val="14"/>
                <w:lang w:val="fr-FR"/>
              </w:rPr>
              <w:t>ou équivalent</w:t>
            </w:r>
          </w:p>
        </w:tc>
        <w:tc>
          <w:tcPr>
            <w:tcW w:w="697" w:type="dxa"/>
            <w:vMerge/>
            <w:tcBorders>
              <w:top w:val="nil"/>
              <w:left w:val="single" w:sz="4" w:space="0" w:color="auto"/>
              <w:bottom w:val="nil"/>
              <w:right w:val="nil"/>
            </w:tcBorders>
            <w:vAlign w:val="center"/>
            <w:hideMark/>
          </w:tcPr>
          <w:p w14:paraId="043A6F99"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50D7FCC0"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0908261F"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18AB3AF9" w14:textId="77777777" w:rsidR="00C7124A" w:rsidRPr="00C7124A" w:rsidRDefault="00C7124A" w:rsidP="00C7124A">
            <w:pPr>
              <w:rPr>
                <w:rFonts w:ascii="Calibri" w:hAnsi="Calibri" w:cs="Calibri"/>
                <w:color w:val="000000"/>
                <w:sz w:val="16"/>
                <w:szCs w:val="16"/>
                <w:lang w:val="fr-FR"/>
              </w:rPr>
            </w:pPr>
          </w:p>
        </w:tc>
      </w:tr>
      <w:tr w:rsidR="00C7124A" w:rsidRPr="00C7124A" w14:paraId="3616F0D9" w14:textId="77777777" w:rsidTr="00C7124A">
        <w:trPr>
          <w:trHeight w:val="200"/>
        </w:trPr>
        <w:tc>
          <w:tcPr>
            <w:tcW w:w="980" w:type="dxa"/>
            <w:vMerge/>
            <w:tcBorders>
              <w:top w:val="nil"/>
              <w:left w:val="nil"/>
              <w:bottom w:val="nil"/>
              <w:right w:val="nil"/>
            </w:tcBorders>
            <w:vAlign w:val="center"/>
            <w:hideMark/>
          </w:tcPr>
          <w:p w14:paraId="76162EBF"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4C0C3C1D" w14:textId="77777777" w:rsidR="00C7124A" w:rsidRPr="00C7124A" w:rsidRDefault="00C7124A" w:rsidP="00C7124A">
            <w:pPr>
              <w:jc w:val="both"/>
              <w:rPr>
                <w:rFonts w:ascii="Calibri" w:hAnsi="Calibri" w:cs="Calibri"/>
                <w:b/>
                <w:bCs/>
                <w:i/>
                <w:iCs/>
                <w:color w:val="000000"/>
                <w:sz w:val="14"/>
                <w:szCs w:val="14"/>
                <w:lang w:val="fr-FR"/>
              </w:rPr>
            </w:pPr>
          </w:p>
        </w:tc>
        <w:tc>
          <w:tcPr>
            <w:tcW w:w="697" w:type="dxa"/>
            <w:vMerge/>
            <w:tcBorders>
              <w:top w:val="nil"/>
              <w:left w:val="single" w:sz="4" w:space="0" w:color="auto"/>
              <w:bottom w:val="nil"/>
              <w:right w:val="nil"/>
            </w:tcBorders>
            <w:vAlign w:val="center"/>
            <w:hideMark/>
          </w:tcPr>
          <w:p w14:paraId="0C6AFF94"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7FDB7879"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21A9C480"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08E436CC" w14:textId="77777777" w:rsidR="00C7124A" w:rsidRPr="00C7124A" w:rsidRDefault="00C7124A" w:rsidP="00C7124A">
            <w:pPr>
              <w:rPr>
                <w:rFonts w:ascii="Calibri" w:hAnsi="Calibri" w:cs="Calibri"/>
                <w:color w:val="000000"/>
                <w:sz w:val="16"/>
                <w:szCs w:val="16"/>
                <w:lang w:val="fr-FR"/>
              </w:rPr>
            </w:pPr>
          </w:p>
        </w:tc>
      </w:tr>
      <w:tr w:rsidR="00C7124A" w:rsidRPr="00C7124A" w14:paraId="10E2B21A" w14:textId="77777777" w:rsidTr="00C7124A">
        <w:trPr>
          <w:trHeight w:val="200"/>
        </w:trPr>
        <w:tc>
          <w:tcPr>
            <w:tcW w:w="980" w:type="dxa"/>
            <w:vMerge/>
            <w:tcBorders>
              <w:top w:val="nil"/>
              <w:left w:val="nil"/>
              <w:bottom w:val="nil"/>
              <w:right w:val="nil"/>
            </w:tcBorders>
            <w:vAlign w:val="center"/>
            <w:hideMark/>
          </w:tcPr>
          <w:p w14:paraId="29228C46"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2D6C324C" w14:textId="77777777" w:rsidR="00C7124A" w:rsidRPr="00C7124A" w:rsidRDefault="00C7124A" w:rsidP="00C7124A">
            <w:pPr>
              <w:jc w:val="both"/>
              <w:rPr>
                <w:rFonts w:ascii="Calibri" w:hAnsi="Calibri" w:cs="Calibri"/>
                <w:b/>
                <w:bCs/>
                <w:color w:val="000000"/>
                <w:sz w:val="14"/>
                <w:szCs w:val="14"/>
                <w:lang w:val="fr-FR"/>
              </w:rPr>
            </w:pPr>
            <w:r w:rsidRPr="00C7124A">
              <w:rPr>
                <w:rFonts w:ascii="Calibri" w:hAnsi="Calibri" w:cs="Calibri"/>
                <w:b/>
                <w:bCs/>
                <w:color w:val="000000"/>
                <w:sz w:val="14"/>
                <w:szCs w:val="14"/>
                <w:lang w:val="fr-FR"/>
              </w:rPr>
              <w:t xml:space="preserve">Préparation des supports avant mise en œuvre d'un revêtement décoratif </w:t>
            </w:r>
            <w:r w:rsidRPr="00C7124A">
              <w:rPr>
                <w:rFonts w:ascii="MS Gothic" w:eastAsia="MS Gothic" w:hAnsi="MS Gothic" w:cs="Calibri" w:hint="eastAsia"/>
                <w:color w:val="000000"/>
                <w:sz w:val="14"/>
                <w:szCs w:val="14"/>
                <w:lang w:val="fr-FR"/>
              </w:rPr>
              <w:t> </w:t>
            </w:r>
          </w:p>
        </w:tc>
        <w:tc>
          <w:tcPr>
            <w:tcW w:w="697" w:type="dxa"/>
            <w:vMerge/>
            <w:tcBorders>
              <w:top w:val="nil"/>
              <w:left w:val="single" w:sz="4" w:space="0" w:color="auto"/>
              <w:bottom w:val="nil"/>
              <w:right w:val="nil"/>
            </w:tcBorders>
            <w:vAlign w:val="center"/>
            <w:hideMark/>
          </w:tcPr>
          <w:p w14:paraId="2AD2516C"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618A5E78"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14571151"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6B3FFD3B" w14:textId="77777777" w:rsidR="00C7124A" w:rsidRPr="00C7124A" w:rsidRDefault="00C7124A" w:rsidP="00C7124A">
            <w:pPr>
              <w:rPr>
                <w:rFonts w:ascii="Calibri" w:hAnsi="Calibri" w:cs="Calibri"/>
                <w:color w:val="000000"/>
                <w:sz w:val="16"/>
                <w:szCs w:val="16"/>
                <w:lang w:val="fr-FR"/>
              </w:rPr>
            </w:pPr>
          </w:p>
        </w:tc>
      </w:tr>
      <w:tr w:rsidR="00C7124A" w:rsidRPr="00C7124A" w14:paraId="3BAFFCDA" w14:textId="77777777" w:rsidTr="00C7124A">
        <w:trPr>
          <w:trHeight w:val="460"/>
        </w:trPr>
        <w:tc>
          <w:tcPr>
            <w:tcW w:w="980" w:type="dxa"/>
            <w:vMerge/>
            <w:tcBorders>
              <w:top w:val="nil"/>
              <w:left w:val="nil"/>
              <w:bottom w:val="nil"/>
              <w:right w:val="nil"/>
            </w:tcBorders>
            <w:vAlign w:val="center"/>
            <w:hideMark/>
          </w:tcPr>
          <w:p w14:paraId="63D7580D"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hideMark/>
          </w:tcPr>
          <w:p w14:paraId="5759C4EF"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Les revêtements décoratifs doivent être mis en œuvre sur des supports préparés selon les recommandations du DTU 59-1 du 22 juin 2013. </w:t>
            </w:r>
            <w:r w:rsidRPr="00C7124A">
              <w:rPr>
                <w:rFonts w:ascii="MS Gothic" w:eastAsia="MS Gothic" w:hAnsi="MS Gothic" w:cs="Calibri" w:hint="eastAsia"/>
                <w:color w:val="000000"/>
                <w:sz w:val="14"/>
                <w:szCs w:val="14"/>
                <w:lang w:val="fr-FR"/>
              </w:rPr>
              <w:t> </w:t>
            </w:r>
          </w:p>
        </w:tc>
        <w:tc>
          <w:tcPr>
            <w:tcW w:w="697" w:type="dxa"/>
            <w:vMerge/>
            <w:tcBorders>
              <w:top w:val="nil"/>
              <w:left w:val="single" w:sz="4" w:space="0" w:color="auto"/>
              <w:bottom w:val="nil"/>
              <w:right w:val="nil"/>
            </w:tcBorders>
            <w:vAlign w:val="center"/>
            <w:hideMark/>
          </w:tcPr>
          <w:p w14:paraId="29E4F957"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503E4364"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7FAC236C"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09D7ED1C" w14:textId="77777777" w:rsidR="00C7124A" w:rsidRPr="00C7124A" w:rsidRDefault="00C7124A" w:rsidP="00C7124A">
            <w:pPr>
              <w:rPr>
                <w:rFonts w:ascii="Calibri" w:hAnsi="Calibri" w:cs="Calibri"/>
                <w:color w:val="000000"/>
                <w:sz w:val="16"/>
                <w:szCs w:val="16"/>
                <w:lang w:val="fr-FR"/>
              </w:rPr>
            </w:pPr>
          </w:p>
        </w:tc>
      </w:tr>
      <w:tr w:rsidR="00C7124A" w:rsidRPr="00C7124A" w14:paraId="6E7D14DE" w14:textId="77777777" w:rsidTr="00C7124A">
        <w:trPr>
          <w:trHeight w:val="600"/>
        </w:trPr>
        <w:tc>
          <w:tcPr>
            <w:tcW w:w="980" w:type="dxa"/>
            <w:vMerge/>
            <w:tcBorders>
              <w:top w:val="nil"/>
              <w:left w:val="nil"/>
              <w:bottom w:val="nil"/>
              <w:right w:val="nil"/>
            </w:tcBorders>
            <w:vAlign w:val="center"/>
            <w:hideMark/>
          </w:tcPr>
          <w:p w14:paraId="6983FB14"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hideMark/>
          </w:tcPr>
          <w:p w14:paraId="07441DD6"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Dans le cadre de l'application d'un revêtement décoratif, vérifier la bonne adhérence du revêtement existant. Si l'on constate un défaut d'adhérence du revêtement, procéder à son élimination (par un décapage chimique, par exemple). </w:t>
            </w:r>
          </w:p>
        </w:tc>
        <w:tc>
          <w:tcPr>
            <w:tcW w:w="697" w:type="dxa"/>
            <w:vMerge/>
            <w:tcBorders>
              <w:top w:val="nil"/>
              <w:left w:val="single" w:sz="4" w:space="0" w:color="auto"/>
              <w:bottom w:val="nil"/>
              <w:right w:val="nil"/>
            </w:tcBorders>
            <w:vAlign w:val="center"/>
            <w:hideMark/>
          </w:tcPr>
          <w:p w14:paraId="5B395FF9"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4323CD5E"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4F8A56EE"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0935C2C1" w14:textId="77777777" w:rsidR="00C7124A" w:rsidRPr="00C7124A" w:rsidRDefault="00C7124A" w:rsidP="00C7124A">
            <w:pPr>
              <w:rPr>
                <w:rFonts w:ascii="Calibri" w:hAnsi="Calibri" w:cs="Calibri"/>
                <w:color w:val="000000"/>
                <w:sz w:val="16"/>
                <w:szCs w:val="16"/>
                <w:lang w:val="fr-FR"/>
              </w:rPr>
            </w:pPr>
          </w:p>
        </w:tc>
      </w:tr>
      <w:tr w:rsidR="00C7124A" w:rsidRPr="00C7124A" w14:paraId="4F23949E" w14:textId="77777777" w:rsidTr="00C7124A">
        <w:trPr>
          <w:trHeight w:val="380"/>
        </w:trPr>
        <w:tc>
          <w:tcPr>
            <w:tcW w:w="980" w:type="dxa"/>
            <w:vMerge/>
            <w:tcBorders>
              <w:top w:val="nil"/>
              <w:left w:val="nil"/>
              <w:bottom w:val="nil"/>
              <w:right w:val="nil"/>
            </w:tcBorders>
            <w:vAlign w:val="center"/>
            <w:hideMark/>
          </w:tcPr>
          <w:p w14:paraId="4F966FAD"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hideMark/>
          </w:tcPr>
          <w:p w14:paraId="59471065"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Application d'un régulateur de fond en phase aqueuse pour consolider le support : </w:t>
            </w:r>
            <w:proofErr w:type="spellStart"/>
            <w:r w:rsidRPr="00C7124A">
              <w:rPr>
                <w:rFonts w:ascii="Calibri" w:hAnsi="Calibri" w:cs="Calibri"/>
                <w:b/>
                <w:bCs/>
                <w:i/>
                <w:iCs/>
                <w:color w:val="000000"/>
                <w:sz w:val="14"/>
                <w:szCs w:val="14"/>
                <w:lang w:val="fr-FR"/>
              </w:rPr>
              <w:t>Stoplex</w:t>
            </w:r>
            <w:proofErr w:type="spellEnd"/>
            <w:r w:rsidRPr="00C7124A">
              <w:rPr>
                <w:rFonts w:ascii="Calibri" w:hAnsi="Calibri" w:cs="Calibri"/>
                <w:b/>
                <w:bCs/>
                <w:i/>
                <w:iCs/>
                <w:color w:val="000000"/>
                <w:sz w:val="14"/>
                <w:szCs w:val="14"/>
                <w:lang w:val="fr-FR"/>
              </w:rPr>
              <w:t xml:space="preserve"> W</w:t>
            </w:r>
            <w:r w:rsidRPr="00C7124A">
              <w:rPr>
                <w:rFonts w:ascii="Calibri" w:hAnsi="Calibri" w:cs="Calibri"/>
                <w:color w:val="000000"/>
                <w:sz w:val="14"/>
                <w:szCs w:val="14"/>
                <w:lang w:val="fr-FR"/>
              </w:rPr>
              <w:t xml:space="preserve">. </w:t>
            </w:r>
          </w:p>
        </w:tc>
        <w:tc>
          <w:tcPr>
            <w:tcW w:w="697" w:type="dxa"/>
            <w:vMerge/>
            <w:tcBorders>
              <w:top w:val="nil"/>
              <w:left w:val="single" w:sz="4" w:space="0" w:color="auto"/>
              <w:bottom w:val="nil"/>
              <w:right w:val="nil"/>
            </w:tcBorders>
            <w:vAlign w:val="center"/>
            <w:hideMark/>
          </w:tcPr>
          <w:p w14:paraId="164CD6A6"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1CD35D9F"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73BB62E4"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76CDC5A0" w14:textId="77777777" w:rsidR="00C7124A" w:rsidRPr="00C7124A" w:rsidRDefault="00C7124A" w:rsidP="00C7124A">
            <w:pPr>
              <w:rPr>
                <w:rFonts w:ascii="Calibri" w:hAnsi="Calibri" w:cs="Calibri"/>
                <w:color w:val="000000"/>
                <w:sz w:val="16"/>
                <w:szCs w:val="16"/>
                <w:lang w:val="fr-FR"/>
              </w:rPr>
            </w:pPr>
          </w:p>
        </w:tc>
      </w:tr>
      <w:tr w:rsidR="00C7124A" w:rsidRPr="00C7124A" w14:paraId="448609EA" w14:textId="77777777" w:rsidTr="00C7124A">
        <w:trPr>
          <w:trHeight w:val="200"/>
        </w:trPr>
        <w:tc>
          <w:tcPr>
            <w:tcW w:w="980" w:type="dxa"/>
            <w:vMerge/>
            <w:tcBorders>
              <w:top w:val="nil"/>
              <w:left w:val="nil"/>
              <w:bottom w:val="nil"/>
              <w:right w:val="nil"/>
            </w:tcBorders>
            <w:vAlign w:val="center"/>
            <w:hideMark/>
          </w:tcPr>
          <w:p w14:paraId="2309573A"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38642024" w14:textId="77777777" w:rsidR="00C7124A" w:rsidRPr="00C7124A" w:rsidRDefault="00C7124A" w:rsidP="00C7124A">
            <w:pPr>
              <w:jc w:val="both"/>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Consommation</w:t>
            </w:r>
            <w:r w:rsidRPr="00C7124A">
              <w:rPr>
                <w:rFonts w:ascii="Calibri" w:hAnsi="Calibri" w:cs="Calibri"/>
                <w:color w:val="000000"/>
                <w:sz w:val="14"/>
                <w:szCs w:val="14"/>
                <w:lang w:val="fr-FR"/>
              </w:rPr>
              <w:t xml:space="preserve"> : de 0,2 à 0,6 l / m2.</w:t>
            </w:r>
            <w:r w:rsidRPr="00C7124A">
              <w:rPr>
                <w:rFonts w:ascii="MS Gothic" w:eastAsia="MS Gothic" w:hAnsi="MS Gothic" w:cs="Calibri" w:hint="eastAsia"/>
                <w:color w:val="000000"/>
                <w:sz w:val="14"/>
                <w:szCs w:val="14"/>
                <w:lang w:val="fr-FR"/>
              </w:rPr>
              <w:t> </w:t>
            </w:r>
          </w:p>
        </w:tc>
        <w:tc>
          <w:tcPr>
            <w:tcW w:w="697" w:type="dxa"/>
            <w:vMerge/>
            <w:tcBorders>
              <w:top w:val="nil"/>
              <w:left w:val="single" w:sz="4" w:space="0" w:color="auto"/>
              <w:bottom w:val="nil"/>
              <w:right w:val="nil"/>
            </w:tcBorders>
            <w:vAlign w:val="center"/>
            <w:hideMark/>
          </w:tcPr>
          <w:p w14:paraId="7431D746"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371C7C3C"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5AD6E189"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00973983" w14:textId="77777777" w:rsidR="00C7124A" w:rsidRPr="00C7124A" w:rsidRDefault="00C7124A" w:rsidP="00C7124A">
            <w:pPr>
              <w:rPr>
                <w:rFonts w:ascii="Calibri" w:hAnsi="Calibri" w:cs="Calibri"/>
                <w:color w:val="000000"/>
                <w:sz w:val="16"/>
                <w:szCs w:val="16"/>
                <w:lang w:val="fr-FR"/>
              </w:rPr>
            </w:pPr>
          </w:p>
        </w:tc>
      </w:tr>
      <w:tr w:rsidR="00C7124A" w:rsidRPr="00C7124A" w14:paraId="4688E2A4" w14:textId="77777777" w:rsidTr="00C7124A">
        <w:trPr>
          <w:trHeight w:val="200"/>
        </w:trPr>
        <w:tc>
          <w:tcPr>
            <w:tcW w:w="980" w:type="dxa"/>
            <w:vMerge/>
            <w:tcBorders>
              <w:top w:val="nil"/>
              <w:left w:val="nil"/>
              <w:bottom w:val="nil"/>
              <w:right w:val="nil"/>
            </w:tcBorders>
            <w:vAlign w:val="center"/>
            <w:hideMark/>
          </w:tcPr>
          <w:p w14:paraId="6537401B"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13A338E8" w14:textId="77777777" w:rsidR="00C7124A" w:rsidRPr="00C7124A" w:rsidRDefault="00C7124A" w:rsidP="00C7124A">
            <w:pPr>
              <w:jc w:val="both"/>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Remarque</w:t>
            </w:r>
            <w:r w:rsidRPr="00C7124A">
              <w:rPr>
                <w:rFonts w:ascii="Calibri" w:hAnsi="Calibri" w:cs="Calibri"/>
                <w:color w:val="000000"/>
                <w:sz w:val="14"/>
                <w:szCs w:val="14"/>
                <w:lang w:val="fr-FR"/>
              </w:rPr>
              <w:t xml:space="preserve"> : Le produit est prêt à l'emploi et ne doit pas être dilué.</w:t>
            </w:r>
          </w:p>
        </w:tc>
        <w:tc>
          <w:tcPr>
            <w:tcW w:w="697" w:type="dxa"/>
            <w:vMerge/>
            <w:tcBorders>
              <w:top w:val="nil"/>
              <w:left w:val="single" w:sz="4" w:space="0" w:color="auto"/>
              <w:bottom w:val="nil"/>
              <w:right w:val="nil"/>
            </w:tcBorders>
            <w:vAlign w:val="center"/>
            <w:hideMark/>
          </w:tcPr>
          <w:p w14:paraId="77CAE1BD"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3D42F81C"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4D352BF4"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0BE40B0F" w14:textId="77777777" w:rsidR="00C7124A" w:rsidRPr="00C7124A" w:rsidRDefault="00C7124A" w:rsidP="00C7124A">
            <w:pPr>
              <w:rPr>
                <w:rFonts w:ascii="Calibri" w:hAnsi="Calibri" w:cs="Calibri"/>
                <w:color w:val="000000"/>
                <w:sz w:val="16"/>
                <w:szCs w:val="16"/>
                <w:lang w:val="fr-FR"/>
              </w:rPr>
            </w:pPr>
          </w:p>
        </w:tc>
      </w:tr>
      <w:tr w:rsidR="00C7124A" w:rsidRPr="00C7124A" w14:paraId="00D65C8A" w14:textId="77777777" w:rsidTr="00C7124A">
        <w:trPr>
          <w:trHeight w:val="460"/>
        </w:trPr>
        <w:tc>
          <w:tcPr>
            <w:tcW w:w="980" w:type="dxa"/>
            <w:vMerge/>
            <w:tcBorders>
              <w:top w:val="nil"/>
              <w:left w:val="nil"/>
              <w:bottom w:val="nil"/>
              <w:right w:val="nil"/>
            </w:tcBorders>
            <w:vAlign w:val="center"/>
            <w:hideMark/>
          </w:tcPr>
          <w:p w14:paraId="0C6B7D28"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12AD1743"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Application, en deux couches, d'une peinture de façade à base de liant siloxane en phase aqueuse : </w:t>
            </w:r>
            <w:proofErr w:type="spellStart"/>
            <w:r w:rsidRPr="00C7124A">
              <w:rPr>
                <w:rFonts w:ascii="Calibri" w:hAnsi="Calibri" w:cs="Calibri"/>
                <w:b/>
                <w:bCs/>
                <w:i/>
                <w:iCs/>
                <w:color w:val="000000"/>
                <w:sz w:val="14"/>
                <w:szCs w:val="14"/>
                <w:lang w:val="fr-FR"/>
              </w:rPr>
              <w:t>StoColor</w:t>
            </w:r>
            <w:proofErr w:type="spellEnd"/>
            <w:r w:rsidRPr="00C7124A">
              <w:rPr>
                <w:rFonts w:ascii="Calibri" w:hAnsi="Calibri" w:cs="Calibri"/>
                <w:b/>
                <w:bCs/>
                <w:i/>
                <w:iCs/>
                <w:color w:val="000000"/>
                <w:sz w:val="14"/>
                <w:szCs w:val="14"/>
                <w:lang w:val="fr-FR"/>
              </w:rPr>
              <w:t xml:space="preserve"> </w:t>
            </w:r>
            <w:proofErr w:type="spellStart"/>
            <w:r w:rsidRPr="00C7124A">
              <w:rPr>
                <w:rFonts w:ascii="Calibri" w:hAnsi="Calibri" w:cs="Calibri"/>
                <w:b/>
                <w:bCs/>
                <w:i/>
                <w:iCs/>
                <w:color w:val="000000"/>
                <w:sz w:val="14"/>
                <w:szCs w:val="14"/>
                <w:lang w:val="fr-FR"/>
              </w:rPr>
              <w:t>Silco</w:t>
            </w:r>
            <w:proofErr w:type="spellEnd"/>
            <w:r w:rsidRPr="00C7124A">
              <w:rPr>
                <w:rFonts w:ascii="Calibri" w:hAnsi="Calibri" w:cs="Calibri"/>
                <w:color w:val="000000"/>
                <w:sz w:val="14"/>
                <w:szCs w:val="14"/>
                <w:lang w:val="fr-FR"/>
              </w:rPr>
              <w:t>.</w:t>
            </w:r>
            <w:r w:rsidRPr="00C7124A">
              <w:rPr>
                <w:rFonts w:ascii="MS Gothic" w:eastAsia="MS Gothic" w:hAnsi="MS Gothic" w:cs="Calibri" w:hint="eastAsia"/>
                <w:color w:val="000000"/>
                <w:sz w:val="14"/>
                <w:szCs w:val="14"/>
                <w:lang w:val="fr-FR"/>
              </w:rPr>
              <w:t> </w:t>
            </w:r>
          </w:p>
        </w:tc>
        <w:tc>
          <w:tcPr>
            <w:tcW w:w="697" w:type="dxa"/>
            <w:vMerge/>
            <w:tcBorders>
              <w:top w:val="nil"/>
              <w:left w:val="single" w:sz="4" w:space="0" w:color="auto"/>
              <w:bottom w:val="nil"/>
              <w:right w:val="nil"/>
            </w:tcBorders>
            <w:vAlign w:val="center"/>
            <w:hideMark/>
          </w:tcPr>
          <w:p w14:paraId="156233DE"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736C8CE8"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2666A881"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4B5B18E1" w14:textId="77777777" w:rsidR="00C7124A" w:rsidRPr="00C7124A" w:rsidRDefault="00C7124A" w:rsidP="00C7124A">
            <w:pPr>
              <w:rPr>
                <w:rFonts w:ascii="Calibri" w:hAnsi="Calibri" w:cs="Calibri"/>
                <w:color w:val="000000"/>
                <w:sz w:val="16"/>
                <w:szCs w:val="16"/>
                <w:lang w:val="fr-FR"/>
              </w:rPr>
            </w:pPr>
          </w:p>
        </w:tc>
      </w:tr>
      <w:tr w:rsidR="00C7124A" w:rsidRPr="00C7124A" w14:paraId="2ED77F8D" w14:textId="77777777" w:rsidTr="00C7124A">
        <w:trPr>
          <w:trHeight w:val="220"/>
        </w:trPr>
        <w:tc>
          <w:tcPr>
            <w:tcW w:w="980" w:type="dxa"/>
            <w:vMerge/>
            <w:tcBorders>
              <w:top w:val="nil"/>
              <w:left w:val="nil"/>
              <w:bottom w:val="nil"/>
              <w:right w:val="nil"/>
            </w:tcBorders>
            <w:vAlign w:val="center"/>
            <w:hideMark/>
          </w:tcPr>
          <w:p w14:paraId="3AA8C3B8"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77693C6A" w14:textId="77777777" w:rsidR="00C7124A" w:rsidRPr="00C7124A" w:rsidRDefault="00C7124A" w:rsidP="00C7124A">
            <w:pPr>
              <w:jc w:val="both"/>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1</w:t>
            </w:r>
            <w:r w:rsidRPr="00C7124A">
              <w:rPr>
                <w:rFonts w:ascii="Calibri" w:hAnsi="Calibri" w:cs="Calibri"/>
                <w:color w:val="000000"/>
                <w:sz w:val="14"/>
                <w:szCs w:val="14"/>
                <w:vertAlign w:val="superscript"/>
                <w:lang w:val="fr-FR"/>
              </w:rPr>
              <w:t xml:space="preserve">ère </w:t>
            </w:r>
            <w:r w:rsidRPr="00C7124A">
              <w:rPr>
                <w:rFonts w:ascii="Calibri" w:hAnsi="Calibri" w:cs="Calibri"/>
                <w:color w:val="000000"/>
                <w:sz w:val="14"/>
                <w:szCs w:val="14"/>
                <w:u w:val="single"/>
                <w:lang w:val="fr-FR"/>
              </w:rPr>
              <w:t>couche</w:t>
            </w:r>
            <w:r w:rsidRPr="00C7124A">
              <w:rPr>
                <w:rFonts w:ascii="Calibri" w:hAnsi="Calibri" w:cs="Calibri"/>
                <w:color w:val="000000"/>
                <w:sz w:val="14"/>
                <w:szCs w:val="14"/>
                <w:lang w:val="fr-FR"/>
              </w:rPr>
              <w:t xml:space="preserve"> : </w:t>
            </w:r>
            <w:proofErr w:type="spellStart"/>
            <w:r w:rsidRPr="00C7124A">
              <w:rPr>
                <w:rFonts w:ascii="Calibri" w:hAnsi="Calibri" w:cs="Calibri"/>
                <w:b/>
                <w:bCs/>
                <w:i/>
                <w:iCs/>
                <w:color w:val="000000"/>
                <w:sz w:val="14"/>
                <w:szCs w:val="14"/>
                <w:lang w:val="fr-FR"/>
              </w:rPr>
              <w:t>StoColor</w:t>
            </w:r>
            <w:proofErr w:type="spellEnd"/>
            <w:r w:rsidRPr="00C7124A">
              <w:rPr>
                <w:rFonts w:ascii="Calibri" w:hAnsi="Calibri" w:cs="Calibri"/>
                <w:b/>
                <w:bCs/>
                <w:i/>
                <w:iCs/>
                <w:color w:val="000000"/>
                <w:sz w:val="14"/>
                <w:szCs w:val="14"/>
                <w:lang w:val="fr-FR"/>
              </w:rPr>
              <w:t xml:space="preserve"> </w:t>
            </w:r>
            <w:proofErr w:type="spellStart"/>
            <w:r w:rsidRPr="00C7124A">
              <w:rPr>
                <w:rFonts w:ascii="Calibri" w:hAnsi="Calibri" w:cs="Calibri"/>
                <w:b/>
                <w:bCs/>
                <w:i/>
                <w:iCs/>
                <w:color w:val="000000"/>
                <w:sz w:val="14"/>
                <w:szCs w:val="14"/>
                <w:lang w:val="fr-FR"/>
              </w:rPr>
              <w:t>Silco</w:t>
            </w:r>
            <w:proofErr w:type="spellEnd"/>
            <w:r w:rsidRPr="00C7124A">
              <w:rPr>
                <w:rFonts w:ascii="Calibri" w:hAnsi="Calibri" w:cs="Calibri"/>
                <w:color w:val="000000"/>
                <w:sz w:val="14"/>
                <w:szCs w:val="14"/>
                <w:lang w:val="fr-FR"/>
              </w:rPr>
              <w:t xml:space="preserve"> dilué de 5 à 10% avec de l'eau.</w:t>
            </w:r>
            <w:r w:rsidRPr="00C7124A">
              <w:rPr>
                <w:rFonts w:ascii="MS Gothic" w:eastAsia="MS Gothic" w:hAnsi="MS Gothic" w:cs="Calibri" w:hint="eastAsia"/>
                <w:color w:val="000000"/>
                <w:sz w:val="14"/>
                <w:szCs w:val="14"/>
                <w:lang w:val="fr-FR"/>
              </w:rPr>
              <w:t> </w:t>
            </w:r>
          </w:p>
        </w:tc>
        <w:tc>
          <w:tcPr>
            <w:tcW w:w="697" w:type="dxa"/>
            <w:vMerge/>
            <w:tcBorders>
              <w:top w:val="nil"/>
              <w:left w:val="single" w:sz="4" w:space="0" w:color="auto"/>
              <w:bottom w:val="nil"/>
              <w:right w:val="nil"/>
            </w:tcBorders>
            <w:vAlign w:val="center"/>
            <w:hideMark/>
          </w:tcPr>
          <w:p w14:paraId="1B3F9A42"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720D9118"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0D842BA0"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228A4DCD" w14:textId="77777777" w:rsidR="00C7124A" w:rsidRPr="00C7124A" w:rsidRDefault="00C7124A" w:rsidP="00C7124A">
            <w:pPr>
              <w:rPr>
                <w:rFonts w:ascii="Calibri" w:hAnsi="Calibri" w:cs="Calibri"/>
                <w:color w:val="000000"/>
                <w:sz w:val="16"/>
                <w:szCs w:val="16"/>
                <w:lang w:val="fr-FR"/>
              </w:rPr>
            </w:pPr>
          </w:p>
        </w:tc>
      </w:tr>
      <w:tr w:rsidR="00C7124A" w:rsidRPr="00C7124A" w14:paraId="24FF3E0B" w14:textId="77777777" w:rsidTr="00C7124A">
        <w:trPr>
          <w:trHeight w:val="220"/>
        </w:trPr>
        <w:tc>
          <w:tcPr>
            <w:tcW w:w="980" w:type="dxa"/>
            <w:vMerge/>
            <w:tcBorders>
              <w:top w:val="nil"/>
              <w:left w:val="nil"/>
              <w:bottom w:val="nil"/>
              <w:right w:val="nil"/>
            </w:tcBorders>
            <w:vAlign w:val="center"/>
            <w:hideMark/>
          </w:tcPr>
          <w:p w14:paraId="1C45020A"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1E6C0DDB" w14:textId="77777777" w:rsidR="00C7124A" w:rsidRPr="00C7124A" w:rsidRDefault="00C7124A" w:rsidP="00C7124A">
            <w:pPr>
              <w:jc w:val="both"/>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2</w:t>
            </w:r>
            <w:r w:rsidRPr="00C7124A">
              <w:rPr>
                <w:rFonts w:ascii="Calibri" w:hAnsi="Calibri" w:cs="Calibri"/>
                <w:color w:val="000000"/>
                <w:sz w:val="14"/>
                <w:szCs w:val="14"/>
                <w:vertAlign w:val="superscript"/>
                <w:lang w:val="fr-FR"/>
              </w:rPr>
              <w:t xml:space="preserve">ème </w:t>
            </w:r>
            <w:r w:rsidRPr="00C7124A">
              <w:rPr>
                <w:rFonts w:ascii="Calibri" w:hAnsi="Calibri" w:cs="Calibri"/>
                <w:color w:val="000000"/>
                <w:sz w:val="14"/>
                <w:szCs w:val="14"/>
                <w:u w:val="single"/>
                <w:lang w:val="fr-FR"/>
              </w:rPr>
              <w:t>couche</w:t>
            </w:r>
            <w:r w:rsidRPr="00C7124A">
              <w:rPr>
                <w:rFonts w:ascii="Calibri" w:hAnsi="Calibri" w:cs="Calibri"/>
                <w:color w:val="000000"/>
                <w:sz w:val="14"/>
                <w:szCs w:val="14"/>
                <w:lang w:val="fr-FR"/>
              </w:rPr>
              <w:t xml:space="preserve"> : </w:t>
            </w:r>
            <w:proofErr w:type="spellStart"/>
            <w:r w:rsidRPr="00C7124A">
              <w:rPr>
                <w:rFonts w:ascii="Calibri" w:hAnsi="Calibri" w:cs="Calibri"/>
                <w:b/>
                <w:bCs/>
                <w:i/>
                <w:iCs/>
                <w:color w:val="000000"/>
                <w:sz w:val="14"/>
                <w:szCs w:val="14"/>
                <w:lang w:val="fr-FR"/>
              </w:rPr>
              <w:t>StoColor</w:t>
            </w:r>
            <w:proofErr w:type="spellEnd"/>
            <w:r w:rsidRPr="00C7124A">
              <w:rPr>
                <w:rFonts w:ascii="Calibri" w:hAnsi="Calibri" w:cs="Calibri"/>
                <w:b/>
                <w:bCs/>
                <w:i/>
                <w:iCs/>
                <w:color w:val="000000"/>
                <w:sz w:val="14"/>
                <w:szCs w:val="14"/>
                <w:lang w:val="fr-FR"/>
              </w:rPr>
              <w:t xml:space="preserve"> </w:t>
            </w:r>
            <w:proofErr w:type="spellStart"/>
            <w:r w:rsidRPr="00C7124A">
              <w:rPr>
                <w:rFonts w:ascii="Calibri" w:hAnsi="Calibri" w:cs="Calibri"/>
                <w:b/>
                <w:bCs/>
                <w:i/>
                <w:iCs/>
                <w:color w:val="000000"/>
                <w:sz w:val="14"/>
                <w:szCs w:val="14"/>
                <w:lang w:val="fr-FR"/>
              </w:rPr>
              <w:t>Silco</w:t>
            </w:r>
            <w:proofErr w:type="spellEnd"/>
            <w:r w:rsidRPr="00C7124A">
              <w:rPr>
                <w:rFonts w:ascii="Calibri" w:hAnsi="Calibri" w:cs="Calibri"/>
                <w:color w:val="000000"/>
                <w:sz w:val="14"/>
                <w:szCs w:val="14"/>
                <w:lang w:val="fr-FR"/>
              </w:rPr>
              <w:t xml:space="preserve"> dilué avec un maximum de 5% d'eau.</w:t>
            </w:r>
          </w:p>
        </w:tc>
        <w:tc>
          <w:tcPr>
            <w:tcW w:w="697" w:type="dxa"/>
            <w:vMerge/>
            <w:tcBorders>
              <w:top w:val="nil"/>
              <w:left w:val="single" w:sz="4" w:space="0" w:color="auto"/>
              <w:bottom w:val="nil"/>
              <w:right w:val="nil"/>
            </w:tcBorders>
            <w:vAlign w:val="center"/>
            <w:hideMark/>
          </w:tcPr>
          <w:p w14:paraId="325C4454"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18B62615"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1EDFA5C2"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04E6CAD0" w14:textId="77777777" w:rsidR="00C7124A" w:rsidRPr="00C7124A" w:rsidRDefault="00C7124A" w:rsidP="00C7124A">
            <w:pPr>
              <w:rPr>
                <w:rFonts w:ascii="Calibri" w:hAnsi="Calibri" w:cs="Calibri"/>
                <w:color w:val="000000"/>
                <w:sz w:val="16"/>
                <w:szCs w:val="16"/>
                <w:lang w:val="fr-FR"/>
              </w:rPr>
            </w:pPr>
          </w:p>
        </w:tc>
      </w:tr>
      <w:tr w:rsidR="00C7124A" w:rsidRPr="00C7124A" w14:paraId="13206BAD" w14:textId="77777777" w:rsidTr="00C7124A">
        <w:trPr>
          <w:trHeight w:val="220"/>
        </w:trPr>
        <w:tc>
          <w:tcPr>
            <w:tcW w:w="980" w:type="dxa"/>
            <w:vMerge/>
            <w:tcBorders>
              <w:top w:val="nil"/>
              <w:left w:val="nil"/>
              <w:bottom w:val="nil"/>
              <w:right w:val="nil"/>
            </w:tcBorders>
            <w:vAlign w:val="center"/>
            <w:hideMark/>
          </w:tcPr>
          <w:p w14:paraId="6EFBF37A"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52B87419" w14:textId="77777777" w:rsidR="00C7124A" w:rsidRPr="00C7124A" w:rsidRDefault="00C7124A" w:rsidP="00C7124A">
            <w:pPr>
              <w:jc w:val="both"/>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Consommation</w:t>
            </w:r>
            <w:r w:rsidRPr="00C7124A">
              <w:rPr>
                <w:rFonts w:ascii="Calibri" w:hAnsi="Calibri" w:cs="Calibri"/>
                <w:color w:val="000000"/>
                <w:sz w:val="14"/>
                <w:szCs w:val="14"/>
                <w:lang w:val="fr-FR"/>
              </w:rPr>
              <w:t xml:space="preserve"> : env. 0,4 litre / m2 pour les deux couches. </w:t>
            </w:r>
          </w:p>
        </w:tc>
        <w:tc>
          <w:tcPr>
            <w:tcW w:w="697" w:type="dxa"/>
            <w:vMerge/>
            <w:tcBorders>
              <w:top w:val="nil"/>
              <w:left w:val="single" w:sz="4" w:space="0" w:color="auto"/>
              <w:bottom w:val="nil"/>
              <w:right w:val="nil"/>
            </w:tcBorders>
            <w:vAlign w:val="center"/>
            <w:hideMark/>
          </w:tcPr>
          <w:p w14:paraId="094AC8C3"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1504A6FA"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6E8678E5"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37D8CC3F" w14:textId="77777777" w:rsidR="00C7124A" w:rsidRPr="00C7124A" w:rsidRDefault="00C7124A" w:rsidP="00C7124A">
            <w:pPr>
              <w:rPr>
                <w:rFonts w:ascii="Calibri" w:hAnsi="Calibri" w:cs="Calibri"/>
                <w:color w:val="000000"/>
                <w:sz w:val="16"/>
                <w:szCs w:val="16"/>
                <w:lang w:val="fr-FR"/>
              </w:rPr>
            </w:pPr>
          </w:p>
        </w:tc>
      </w:tr>
      <w:tr w:rsidR="00C7124A" w:rsidRPr="00C7124A" w14:paraId="6C569596" w14:textId="77777777" w:rsidTr="00C7124A">
        <w:trPr>
          <w:trHeight w:val="220"/>
        </w:trPr>
        <w:tc>
          <w:tcPr>
            <w:tcW w:w="980" w:type="dxa"/>
            <w:vMerge/>
            <w:tcBorders>
              <w:top w:val="nil"/>
              <w:left w:val="nil"/>
              <w:bottom w:val="nil"/>
              <w:right w:val="nil"/>
            </w:tcBorders>
            <w:vAlign w:val="center"/>
            <w:hideMark/>
          </w:tcPr>
          <w:p w14:paraId="5DCF76B5"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7B09D3B2" w14:textId="77777777" w:rsidR="00C7124A" w:rsidRPr="00C7124A" w:rsidRDefault="00C7124A" w:rsidP="00C7124A">
            <w:pPr>
              <w:jc w:val="both"/>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Classification AFNOR</w:t>
            </w:r>
            <w:r w:rsidRPr="00C7124A">
              <w:rPr>
                <w:rFonts w:ascii="Calibri" w:hAnsi="Calibri" w:cs="Calibri"/>
                <w:color w:val="000000"/>
                <w:sz w:val="14"/>
                <w:szCs w:val="14"/>
                <w:lang w:val="fr-FR"/>
              </w:rPr>
              <w:t xml:space="preserve"> : NFT 36005 - Famille I / Classe 10c </w:t>
            </w:r>
          </w:p>
        </w:tc>
        <w:tc>
          <w:tcPr>
            <w:tcW w:w="697" w:type="dxa"/>
            <w:vMerge/>
            <w:tcBorders>
              <w:top w:val="nil"/>
              <w:left w:val="single" w:sz="4" w:space="0" w:color="auto"/>
              <w:bottom w:val="nil"/>
              <w:right w:val="nil"/>
            </w:tcBorders>
            <w:vAlign w:val="center"/>
            <w:hideMark/>
          </w:tcPr>
          <w:p w14:paraId="430B3A9E"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20D488E8"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1494E707"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2F6FBA9B" w14:textId="77777777" w:rsidR="00C7124A" w:rsidRPr="00C7124A" w:rsidRDefault="00C7124A" w:rsidP="00C7124A">
            <w:pPr>
              <w:rPr>
                <w:rFonts w:ascii="Calibri" w:hAnsi="Calibri" w:cs="Calibri"/>
                <w:color w:val="000000"/>
                <w:sz w:val="16"/>
                <w:szCs w:val="16"/>
                <w:lang w:val="fr-FR"/>
              </w:rPr>
            </w:pPr>
          </w:p>
        </w:tc>
      </w:tr>
      <w:tr w:rsidR="00C7124A" w:rsidRPr="00C7124A" w14:paraId="1F2F836D" w14:textId="77777777" w:rsidTr="00C7124A">
        <w:trPr>
          <w:trHeight w:val="200"/>
        </w:trPr>
        <w:tc>
          <w:tcPr>
            <w:tcW w:w="980" w:type="dxa"/>
            <w:vMerge/>
            <w:tcBorders>
              <w:top w:val="nil"/>
              <w:left w:val="nil"/>
              <w:bottom w:val="nil"/>
              <w:right w:val="nil"/>
            </w:tcBorders>
            <w:vAlign w:val="center"/>
            <w:hideMark/>
          </w:tcPr>
          <w:p w14:paraId="50B58E0F"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6017A4F2"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Peinture siloxane conforme à la norme NFT 30808</w:t>
            </w:r>
          </w:p>
        </w:tc>
        <w:tc>
          <w:tcPr>
            <w:tcW w:w="697" w:type="dxa"/>
            <w:vMerge/>
            <w:tcBorders>
              <w:top w:val="nil"/>
              <w:left w:val="single" w:sz="4" w:space="0" w:color="auto"/>
              <w:bottom w:val="nil"/>
              <w:right w:val="nil"/>
            </w:tcBorders>
            <w:vAlign w:val="center"/>
            <w:hideMark/>
          </w:tcPr>
          <w:p w14:paraId="061FCD68"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0D17BB11"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62703C10"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06BD1732" w14:textId="77777777" w:rsidR="00C7124A" w:rsidRPr="00C7124A" w:rsidRDefault="00C7124A" w:rsidP="00C7124A">
            <w:pPr>
              <w:rPr>
                <w:rFonts w:ascii="Calibri" w:hAnsi="Calibri" w:cs="Calibri"/>
                <w:color w:val="000000"/>
                <w:sz w:val="16"/>
                <w:szCs w:val="16"/>
                <w:lang w:val="fr-FR"/>
              </w:rPr>
            </w:pPr>
          </w:p>
        </w:tc>
      </w:tr>
      <w:tr w:rsidR="00C7124A" w:rsidRPr="00C7124A" w14:paraId="1AB53D52" w14:textId="77777777" w:rsidTr="00C7124A">
        <w:trPr>
          <w:trHeight w:val="600"/>
        </w:trPr>
        <w:tc>
          <w:tcPr>
            <w:tcW w:w="980" w:type="dxa"/>
            <w:vMerge/>
            <w:tcBorders>
              <w:top w:val="nil"/>
              <w:left w:val="nil"/>
              <w:bottom w:val="nil"/>
              <w:right w:val="nil"/>
            </w:tcBorders>
            <w:vAlign w:val="center"/>
            <w:hideMark/>
          </w:tcPr>
          <w:p w14:paraId="7CD1B127"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hideMark/>
          </w:tcPr>
          <w:p w14:paraId="13862D17"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La mise en œuvre sera conforme aux prescriptions du fabricant, inclusivement des différents accessoires et toutes sujétions nécessaires à une réalisation complète et conforme aux DTU en vigueur.</w:t>
            </w:r>
          </w:p>
        </w:tc>
        <w:tc>
          <w:tcPr>
            <w:tcW w:w="697" w:type="dxa"/>
            <w:vMerge/>
            <w:tcBorders>
              <w:top w:val="nil"/>
              <w:left w:val="single" w:sz="4" w:space="0" w:color="auto"/>
              <w:bottom w:val="nil"/>
              <w:right w:val="nil"/>
            </w:tcBorders>
            <w:vAlign w:val="center"/>
            <w:hideMark/>
          </w:tcPr>
          <w:p w14:paraId="1D7C91DE"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4EF4A234"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19FF7358"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77F8B143" w14:textId="77777777" w:rsidR="00C7124A" w:rsidRPr="00C7124A" w:rsidRDefault="00C7124A" w:rsidP="00C7124A">
            <w:pPr>
              <w:rPr>
                <w:rFonts w:ascii="Calibri" w:hAnsi="Calibri" w:cs="Calibri"/>
                <w:color w:val="000000"/>
                <w:sz w:val="16"/>
                <w:szCs w:val="16"/>
                <w:lang w:val="fr-FR"/>
              </w:rPr>
            </w:pPr>
          </w:p>
        </w:tc>
      </w:tr>
      <w:tr w:rsidR="00C7124A" w:rsidRPr="00C7124A" w14:paraId="6846E614" w14:textId="77777777" w:rsidTr="00C7124A">
        <w:trPr>
          <w:trHeight w:val="560"/>
        </w:trPr>
        <w:tc>
          <w:tcPr>
            <w:tcW w:w="980" w:type="dxa"/>
            <w:tcBorders>
              <w:top w:val="nil"/>
              <w:left w:val="nil"/>
              <w:bottom w:val="nil"/>
              <w:right w:val="nil"/>
            </w:tcBorders>
            <w:vAlign w:val="center"/>
            <w:hideMark/>
          </w:tcPr>
          <w:p w14:paraId="35FE2E82" w14:textId="77777777" w:rsidR="00C7124A" w:rsidRPr="00C7124A" w:rsidRDefault="00C7124A" w:rsidP="00C7124A">
            <w:pPr>
              <w:jc w:val="both"/>
              <w:rPr>
                <w:rFonts w:ascii="Calibri" w:hAnsi="Calibri" w:cs="Calibri"/>
                <w:color w:val="000000"/>
                <w:sz w:val="14"/>
                <w:szCs w:val="14"/>
                <w:lang w:val="fr-FR"/>
              </w:rPr>
            </w:pPr>
          </w:p>
        </w:tc>
        <w:tc>
          <w:tcPr>
            <w:tcW w:w="4996" w:type="dxa"/>
            <w:tcBorders>
              <w:top w:val="nil"/>
              <w:left w:val="nil"/>
              <w:bottom w:val="nil"/>
              <w:right w:val="nil"/>
            </w:tcBorders>
            <w:vAlign w:val="bottom"/>
            <w:hideMark/>
          </w:tcPr>
          <w:p w14:paraId="734B0225" w14:textId="77777777" w:rsidR="00C7124A" w:rsidRPr="00C7124A" w:rsidRDefault="00C7124A" w:rsidP="00C7124A">
            <w:pPr>
              <w:rPr>
                <w:rFonts w:ascii="Calibri" w:hAnsi="Calibri" w:cs="Calibri"/>
                <w:color w:val="000000"/>
                <w:sz w:val="14"/>
                <w:szCs w:val="14"/>
                <w:lang w:val="fr-FR"/>
              </w:rPr>
            </w:pPr>
            <w:proofErr w:type="gramStart"/>
            <w:r w:rsidRPr="00C7124A">
              <w:rPr>
                <w:rFonts w:ascii="Calibri" w:hAnsi="Calibri" w:cs="Calibri"/>
                <w:color w:val="000000"/>
                <w:sz w:val="14"/>
                <w:szCs w:val="14"/>
                <w:lang w:val="fr-FR"/>
              </w:rPr>
              <w:t>PEINTURE:</w:t>
            </w:r>
            <w:proofErr w:type="gramEnd"/>
            <w:r w:rsidRPr="00C7124A">
              <w:rPr>
                <w:rFonts w:ascii="Calibri" w:hAnsi="Calibri" w:cs="Calibri"/>
                <w:color w:val="000000"/>
                <w:sz w:val="14"/>
                <w:szCs w:val="14"/>
                <w:lang w:val="fr-FR"/>
              </w:rPr>
              <w:t xml:space="preserve"> Produit proposé : .................................................................................</w:t>
            </w:r>
          </w:p>
        </w:tc>
        <w:tc>
          <w:tcPr>
            <w:tcW w:w="697" w:type="dxa"/>
            <w:tcBorders>
              <w:top w:val="nil"/>
              <w:left w:val="single" w:sz="4" w:space="0" w:color="auto"/>
              <w:bottom w:val="nil"/>
              <w:right w:val="nil"/>
            </w:tcBorders>
            <w:vAlign w:val="center"/>
            <w:hideMark/>
          </w:tcPr>
          <w:p w14:paraId="1F9E4C3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16DF914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9D652A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4E2E7B8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EC74E73" w14:textId="77777777" w:rsidTr="00C7124A">
        <w:trPr>
          <w:trHeight w:val="560"/>
        </w:trPr>
        <w:tc>
          <w:tcPr>
            <w:tcW w:w="980" w:type="dxa"/>
            <w:tcBorders>
              <w:top w:val="nil"/>
              <w:left w:val="nil"/>
              <w:bottom w:val="nil"/>
              <w:right w:val="nil"/>
            </w:tcBorders>
            <w:vAlign w:val="bottom"/>
            <w:hideMark/>
          </w:tcPr>
          <w:p w14:paraId="02F571E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4.2.1.3.1.1</w:t>
            </w:r>
          </w:p>
        </w:tc>
        <w:tc>
          <w:tcPr>
            <w:tcW w:w="4996" w:type="dxa"/>
            <w:tcBorders>
              <w:top w:val="nil"/>
              <w:left w:val="nil"/>
              <w:bottom w:val="nil"/>
              <w:right w:val="nil"/>
            </w:tcBorders>
            <w:vAlign w:val="bottom"/>
            <w:hideMark/>
          </w:tcPr>
          <w:p w14:paraId="1D1F35DC"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Débord de toit en béton - </w:t>
            </w:r>
            <w:proofErr w:type="spellStart"/>
            <w:r w:rsidRPr="00C7124A">
              <w:rPr>
                <w:rFonts w:ascii="Calibri" w:hAnsi="Calibri" w:cs="Calibri"/>
                <w:b/>
                <w:bCs/>
                <w:color w:val="000000"/>
                <w:sz w:val="16"/>
                <w:szCs w:val="16"/>
                <w:lang w:val="fr-FR"/>
              </w:rPr>
              <w:t>Dév</w:t>
            </w:r>
            <w:proofErr w:type="spellEnd"/>
            <w:r w:rsidRPr="00C7124A">
              <w:rPr>
                <w:rFonts w:ascii="Calibri" w:hAnsi="Calibri" w:cs="Calibri"/>
                <w:b/>
                <w:bCs/>
                <w:color w:val="000000"/>
                <w:sz w:val="16"/>
                <w:szCs w:val="16"/>
                <w:lang w:val="fr-FR"/>
              </w:rPr>
              <w:t xml:space="preserve">. </w:t>
            </w:r>
            <w:proofErr w:type="gramStart"/>
            <w:r w:rsidRPr="00C7124A">
              <w:rPr>
                <w:rFonts w:ascii="Calibri" w:hAnsi="Calibri" w:cs="Calibri"/>
                <w:b/>
                <w:bCs/>
                <w:color w:val="000000"/>
                <w:sz w:val="16"/>
                <w:szCs w:val="16"/>
                <w:lang w:val="fr-FR"/>
              </w:rPr>
              <w:t>de</w:t>
            </w:r>
            <w:proofErr w:type="gramEnd"/>
            <w:r w:rsidRPr="00C7124A">
              <w:rPr>
                <w:rFonts w:ascii="Calibri" w:hAnsi="Calibri" w:cs="Calibri"/>
                <w:b/>
                <w:bCs/>
                <w:color w:val="000000"/>
                <w:sz w:val="16"/>
                <w:szCs w:val="16"/>
                <w:lang w:val="fr-FR"/>
              </w:rPr>
              <w:t xml:space="preserve"> 26cm</w:t>
            </w:r>
          </w:p>
        </w:tc>
        <w:tc>
          <w:tcPr>
            <w:tcW w:w="697" w:type="dxa"/>
            <w:tcBorders>
              <w:top w:val="nil"/>
              <w:left w:val="single" w:sz="4" w:space="0" w:color="auto"/>
              <w:bottom w:val="nil"/>
              <w:right w:val="nil"/>
            </w:tcBorders>
            <w:vAlign w:val="bottom"/>
            <w:hideMark/>
          </w:tcPr>
          <w:p w14:paraId="51620055"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37B38B5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10,50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7DF4F62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3994DBF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372F985F" w14:textId="77777777" w:rsidTr="00C7124A">
        <w:trPr>
          <w:trHeight w:val="200"/>
        </w:trPr>
        <w:tc>
          <w:tcPr>
            <w:tcW w:w="980" w:type="dxa"/>
            <w:tcBorders>
              <w:top w:val="nil"/>
              <w:left w:val="nil"/>
              <w:bottom w:val="nil"/>
              <w:right w:val="nil"/>
            </w:tcBorders>
            <w:vAlign w:val="bottom"/>
            <w:hideMark/>
          </w:tcPr>
          <w:p w14:paraId="5F1962B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BEC4D7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636478F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0807D8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C5D9FC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EC7846A"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322CF464" w14:textId="77777777" w:rsidTr="00C7124A">
        <w:trPr>
          <w:trHeight w:val="200"/>
        </w:trPr>
        <w:tc>
          <w:tcPr>
            <w:tcW w:w="980" w:type="dxa"/>
            <w:tcBorders>
              <w:top w:val="nil"/>
              <w:left w:val="nil"/>
              <w:bottom w:val="nil"/>
              <w:right w:val="nil"/>
            </w:tcBorders>
            <w:vAlign w:val="bottom"/>
            <w:hideMark/>
          </w:tcPr>
          <w:p w14:paraId="37F54164"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56DA5ABD"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4.2.1.3.1</w:t>
            </w:r>
          </w:p>
        </w:tc>
        <w:tc>
          <w:tcPr>
            <w:tcW w:w="697" w:type="dxa"/>
            <w:tcBorders>
              <w:top w:val="nil"/>
              <w:left w:val="single" w:sz="4" w:space="0" w:color="auto"/>
              <w:bottom w:val="nil"/>
              <w:right w:val="nil"/>
            </w:tcBorders>
            <w:vAlign w:val="bottom"/>
            <w:hideMark/>
          </w:tcPr>
          <w:p w14:paraId="11D7F47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4C9E04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FADF15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F105F82"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A47520D" w14:textId="77777777" w:rsidTr="00C7124A">
        <w:trPr>
          <w:trHeight w:val="560"/>
        </w:trPr>
        <w:tc>
          <w:tcPr>
            <w:tcW w:w="980" w:type="dxa"/>
            <w:tcBorders>
              <w:top w:val="nil"/>
              <w:left w:val="nil"/>
              <w:bottom w:val="nil"/>
              <w:right w:val="nil"/>
            </w:tcBorders>
            <w:vAlign w:val="bottom"/>
            <w:hideMark/>
          </w:tcPr>
          <w:p w14:paraId="01A8650B"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4.2.1.4</w:t>
            </w:r>
          </w:p>
        </w:tc>
        <w:tc>
          <w:tcPr>
            <w:tcW w:w="4996" w:type="dxa"/>
            <w:tcBorders>
              <w:top w:val="nil"/>
              <w:left w:val="nil"/>
              <w:bottom w:val="nil"/>
              <w:right w:val="nil"/>
            </w:tcBorders>
            <w:vAlign w:val="bottom"/>
            <w:hideMark/>
          </w:tcPr>
          <w:p w14:paraId="3438F9C4"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Divers</w:t>
            </w:r>
          </w:p>
        </w:tc>
        <w:tc>
          <w:tcPr>
            <w:tcW w:w="697" w:type="dxa"/>
            <w:tcBorders>
              <w:top w:val="nil"/>
              <w:left w:val="single" w:sz="4" w:space="0" w:color="auto"/>
              <w:bottom w:val="nil"/>
              <w:right w:val="nil"/>
            </w:tcBorders>
            <w:vAlign w:val="bottom"/>
            <w:hideMark/>
          </w:tcPr>
          <w:p w14:paraId="08D2927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1149E8C4"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5B7356E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2D96D69"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703AC40" w14:textId="77777777" w:rsidTr="00C7124A">
        <w:trPr>
          <w:trHeight w:val="560"/>
        </w:trPr>
        <w:tc>
          <w:tcPr>
            <w:tcW w:w="980" w:type="dxa"/>
            <w:tcBorders>
              <w:top w:val="nil"/>
              <w:left w:val="nil"/>
              <w:bottom w:val="nil"/>
              <w:right w:val="nil"/>
            </w:tcBorders>
            <w:vAlign w:val="bottom"/>
            <w:hideMark/>
          </w:tcPr>
          <w:p w14:paraId="3D238EC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4.2.1.4.1</w:t>
            </w:r>
          </w:p>
        </w:tc>
        <w:tc>
          <w:tcPr>
            <w:tcW w:w="4996" w:type="dxa"/>
            <w:tcBorders>
              <w:top w:val="nil"/>
              <w:left w:val="nil"/>
              <w:bottom w:val="nil"/>
              <w:right w:val="nil"/>
            </w:tcBorders>
            <w:vAlign w:val="bottom"/>
            <w:hideMark/>
          </w:tcPr>
          <w:p w14:paraId="1828F17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Repose - Stores à enroulement</w:t>
            </w:r>
          </w:p>
        </w:tc>
        <w:tc>
          <w:tcPr>
            <w:tcW w:w="697" w:type="dxa"/>
            <w:tcBorders>
              <w:top w:val="nil"/>
              <w:left w:val="single" w:sz="4" w:space="0" w:color="auto"/>
              <w:bottom w:val="nil"/>
              <w:right w:val="nil"/>
            </w:tcBorders>
            <w:vAlign w:val="bottom"/>
            <w:hideMark/>
          </w:tcPr>
          <w:p w14:paraId="75C30F4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U</w:t>
            </w:r>
          </w:p>
        </w:tc>
        <w:tc>
          <w:tcPr>
            <w:tcW w:w="719" w:type="dxa"/>
            <w:tcBorders>
              <w:top w:val="nil"/>
              <w:left w:val="nil"/>
              <w:bottom w:val="nil"/>
              <w:right w:val="nil"/>
            </w:tcBorders>
            <w:vAlign w:val="bottom"/>
            <w:hideMark/>
          </w:tcPr>
          <w:p w14:paraId="572F175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32,00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449EABE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1634EA0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7F33070" w14:textId="77777777" w:rsidTr="00C7124A">
        <w:trPr>
          <w:trHeight w:val="200"/>
        </w:trPr>
        <w:tc>
          <w:tcPr>
            <w:tcW w:w="980" w:type="dxa"/>
            <w:tcBorders>
              <w:top w:val="nil"/>
              <w:left w:val="nil"/>
              <w:bottom w:val="nil"/>
              <w:right w:val="nil"/>
            </w:tcBorders>
            <w:vAlign w:val="bottom"/>
            <w:hideMark/>
          </w:tcPr>
          <w:p w14:paraId="32F3B73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4AC89A03"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Dépose comprise en Pos. 4.2.1.1</w:t>
            </w:r>
          </w:p>
        </w:tc>
        <w:tc>
          <w:tcPr>
            <w:tcW w:w="697" w:type="dxa"/>
            <w:tcBorders>
              <w:top w:val="nil"/>
              <w:left w:val="single" w:sz="4" w:space="0" w:color="auto"/>
              <w:bottom w:val="nil"/>
              <w:right w:val="nil"/>
            </w:tcBorders>
            <w:vAlign w:val="bottom"/>
            <w:hideMark/>
          </w:tcPr>
          <w:p w14:paraId="0CC9478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0CA9343"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6803D2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0B76D91"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151FD3D" w14:textId="77777777" w:rsidTr="00C7124A">
        <w:trPr>
          <w:trHeight w:val="200"/>
        </w:trPr>
        <w:tc>
          <w:tcPr>
            <w:tcW w:w="980" w:type="dxa"/>
            <w:tcBorders>
              <w:top w:val="nil"/>
              <w:left w:val="nil"/>
              <w:bottom w:val="nil"/>
              <w:right w:val="nil"/>
            </w:tcBorders>
            <w:vAlign w:val="bottom"/>
            <w:hideMark/>
          </w:tcPr>
          <w:p w14:paraId="37960D95"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1293DF41"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4DE8771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A2D62D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A36398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3D4B0029"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562D4BD2" w14:textId="77777777" w:rsidTr="00C7124A">
        <w:trPr>
          <w:trHeight w:val="200"/>
        </w:trPr>
        <w:tc>
          <w:tcPr>
            <w:tcW w:w="980" w:type="dxa"/>
            <w:tcBorders>
              <w:top w:val="nil"/>
              <w:left w:val="nil"/>
              <w:bottom w:val="nil"/>
              <w:right w:val="nil"/>
            </w:tcBorders>
            <w:vAlign w:val="bottom"/>
            <w:hideMark/>
          </w:tcPr>
          <w:p w14:paraId="416CC68E"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050A14AD"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Réduction des coulisses latérales en fonction de la nouvelle tablette extérieure</w:t>
            </w:r>
          </w:p>
        </w:tc>
        <w:tc>
          <w:tcPr>
            <w:tcW w:w="697" w:type="dxa"/>
            <w:tcBorders>
              <w:top w:val="nil"/>
              <w:left w:val="single" w:sz="4" w:space="0" w:color="auto"/>
              <w:bottom w:val="nil"/>
              <w:right w:val="nil"/>
            </w:tcBorders>
            <w:vAlign w:val="bottom"/>
            <w:hideMark/>
          </w:tcPr>
          <w:p w14:paraId="6EC7DCA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469E30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D36E83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E769489"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28918603" w14:textId="77777777" w:rsidTr="00C7124A">
        <w:trPr>
          <w:trHeight w:val="200"/>
        </w:trPr>
        <w:tc>
          <w:tcPr>
            <w:tcW w:w="980" w:type="dxa"/>
            <w:tcBorders>
              <w:top w:val="nil"/>
              <w:left w:val="nil"/>
              <w:bottom w:val="nil"/>
              <w:right w:val="nil"/>
            </w:tcBorders>
            <w:vAlign w:val="bottom"/>
            <w:hideMark/>
          </w:tcPr>
          <w:p w14:paraId="22C2A177"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1FB91478"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Pose contre l'isolation thermique en sous-face de linteau</w:t>
            </w:r>
          </w:p>
        </w:tc>
        <w:tc>
          <w:tcPr>
            <w:tcW w:w="697" w:type="dxa"/>
            <w:tcBorders>
              <w:top w:val="nil"/>
              <w:left w:val="single" w:sz="4" w:space="0" w:color="auto"/>
              <w:bottom w:val="nil"/>
              <w:right w:val="nil"/>
            </w:tcBorders>
            <w:vAlign w:val="bottom"/>
            <w:hideMark/>
          </w:tcPr>
          <w:p w14:paraId="1A5308F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E8B257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3B28781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A93863D"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9EBD164" w14:textId="77777777" w:rsidTr="00C7124A">
        <w:trPr>
          <w:trHeight w:val="200"/>
        </w:trPr>
        <w:tc>
          <w:tcPr>
            <w:tcW w:w="980" w:type="dxa"/>
            <w:tcBorders>
              <w:top w:val="nil"/>
              <w:left w:val="nil"/>
              <w:bottom w:val="nil"/>
              <w:right w:val="nil"/>
            </w:tcBorders>
            <w:vAlign w:val="bottom"/>
            <w:hideMark/>
          </w:tcPr>
          <w:p w14:paraId="71CEEF3D"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2ABCE24F"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fixations adaptées</w:t>
            </w:r>
          </w:p>
        </w:tc>
        <w:tc>
          <w:tcPr>
            <w:tcW w:w="697" w:type="dxa"/>
            <w:tcBorders>
              <w:top w:val="nil"/>
              <w:left w:val="single" w:sz="4" w:space="0" w:color="auto"/>
              <w:bottom w:val="nil"/>
              <w:right w:val="nil"/>
            </w:tcBorders>
            <w:vAlign w:val="bottom"/>
            <w:hideMark/>
          </w:tcPr>
          <w:p w14:paraId="2B42C0C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AEB329E"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C01AF7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7B445F0"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2FF1EC0D" w14:textId="77777777" w:rsidTr="00C7124A">
        <w:trPr>
          <w:trHeight w:val="200"/>
        </w:trPr>
        <w:tc>
          <w:tcPr>
            <w:tcW w:w="980" w:type="dxa"/>
            <w:tcBorders>
              <w:top w:val="nil"/>
              <w:left w:val="nil"/>
              <w:bottom w:val="nil"/>
              <w:right w:val="nil"/>
            </w:tcBorders>
            <w:vAlign w:val="bottom"/>
            <w:hideMark/>
          </w:tcPr>
          <w:p w14:paraId="66CCD4EC"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5B115BA4"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et toutes sujétions pour une mise en œuvre complète et conforme</w:t>
            </w:r>
          </w:p>
        </w:tc>
        <w:tc>
          <w:tcPr>
            <w:tcW w:w="697" w:type="dxa"/>
            <w:tcBorders>
              <w:top w:val="nil"/>
              <w:left w:val="single" w:sz="4" w:space="0" w:color="auto"/>
              <w:bottom w:val="nil"/>
              <w:right w:val="nil"/>
            </w:tcBorders>
            <w:vAlign w:val="bottom"/>
            <w:hideMark/>
          </w:tcPr>
          <w:p w14:paraId="43F590B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EBDE37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5CD544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12628A5"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3950897" w14:textId="77777777" w:rsidTr="00C7124A">
        <w:trPr>
          <w:trHeight w:val="200"/>
        </w:trPr>
        <w:tc>
          <w:tcPr>
            <w:tcW w:w="980" w:type="dxa"/>
            <w:tcBorders>
              <w:top w:val="nil"/>
              <w:left w:val="nil"/>
              <w:bottom w:val="nil"/>
              <w:right w:val="nil"/>
            </w:tcBorders>
            <w:vAlign w:val="bottom"/>
            <w:hideMark/>
          </w:tcPr>
          <w:p w14:paraId="6EF98BB5"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7671940D"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bottom"/>
            <w:hideMark/>
          </w:tcPr>
          <w:p w14:paraId="7E49B18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C2C7D27"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1CA3DC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4" w:space="0" w:color="auto"/>
            </w:tcBorders>
            <w:shd w:val="clear" w:color="000000" w:fill="FFFFFF"/>
            <w:vAlign w:val="bottom"/>
            <w:hideMark/>
          </w:tcPr>
          <w:p w14:paraId="46B0B177"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597FAE65" w14:textId="77777777" w:rsidTr="00C7124A">
        <w:trPr>
          <w:trHeight w:val="560"/>
        </w:trPr>
        <w:tc>
          <w:tcPr>
            <w:tcW w:w="980" w:type="dxa"/>
            <w:tcBorders>
              <w:top w:val="nil"/>
              <w:left w:val="nil"/>
              <w:bottom w:val="nil"/>
              <w:right w:val="nil"/>
            </w:tcBorders>
            <w:shd w:val="clear" w:color="000000" w:fill="FFF2CC"/>
            <w:vAlign w:val="bottom"/>
            <w:hideMark/>
          </w:tcPr>
          <w:p w14:paraId="0777319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4996" w:type="dxa"/>
            <w:tcBorders>
              <w:top w:val="nil"/>
              <w:left w:val="nil"/>
              <w:bottom w:val="nil"/>
              <w:right w:val="nil"/>
            </w:tcBorders>
            <w:shd w:val="clear" w:color="000000" w:fill="FFF2CC"/>
            <w:vAlign w:val="bottom"/>
            <w:hideMark/>
          </w:tcPr>
          <w:p w14:paraId="02B74D0C"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SOUS-TOTAL FAÇADE EST (rue Clabaud)</w:t>
            </w:r>
          </w:p>
        </w:tc>
        <w:tc>
          <w:tcPr>
            <w:tcW w:w="697" w:type="dxa"/>
            <w:tcBorders>
              <w:top w:val="nil"/>
              <w:left w:val="single" w:sz="4" w:space="0" w:color="auto"/>
              <w:bottom w:val="nil"/>
              <w:right w:val="nil"/>
            </w:tcBorders>
            <w:shd w:val="clear" w:color="000000" w:fill="FFF2CC"/>
            <w:vAlign w:val="bottom"/>
            <w:hideMark/>
          </w:tcPr>
          <w:p w14:paraId="4D13863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shd w:val="clear" w:color="000000" w:fill="FFF2CC"/>
            <w:vAlign w:val="bottom"/>
            <w:hideMark/>
          </w:tcPr>
          <w:p w14:paraId="0112044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8" w:space="0" w:color="auto"/>
              <w:left w:val="single" w:sz="8" w:space="0" w:color="auto"/>
              <w:bottom w:val="single" w:sz="8" w:space="0" w:color="auto"/>
              <w:right w:val="single" w:sz="8" w:space="0" w:color="auto"/>
            </w:tcBorders>
            <w:shd w:val="clear" w:color="000000" w:fill="FFF2CC"/>
            <w:vAlign w:val="bottom"/>
            <w:hideMark/>
          </w:tcPr>
          <w:p w14:paraId="2B3A8C5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8" w:space="0" w:color="auto"/>
            </w:tcBorders>
            <w:shd w:val="clear" w:color="000000" w:fill="FFF2CC"/>
            <w:vAlign w:val="bottom"/>
            <w:hideMark/>
          </w:tcPr>
          <w:p w14:paraId="0026546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71FC9465" w14:textId="77777777" w:rsidTr="00C7124A">
        <w:trPr>
          <w:trHeight w:val="560"/>
        </w:trPr>
        <w:tc>
          <w:tcPr>
            <w:tcW w:w="980" w:type="dxa"/>
            <w:tcBorders>
              <w:top w:val="nil"/>
              <w:left w:val="nil"/>
              <w:bottom w:val="nil"/>
              <w:right w:val="nil"/>
            </w:tcBorders>
            <w:vAlign w:val="bottom"/>
            <w:hideMark/>
          </w:tcPr>
          <w:p w14:paraId="12522DC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75B2E3A3" w14:textId="77777777" w:rsidR="00C7124A" w:rsidRPr="00C7124A" w:rsidRDefault="00C7124A" w:rsidP="00C7124A">
            <w:pPr>
              <w:jc w:val="right"/>
              <w:rPr>
                <w:sz w:val="20"/>
                <w:szCs w:val="20"/>
                <w:lang w:val="fr-FR"/>
              </w:rPr>
            </w:pPr>
          </w:p>
        </w:tc>
        <w:tc>
          <w:tcPr>
            <w:tcW w:w="697" w:type="dxa"/>
            <w:tcBorders>
              <w:top w:val="nil"/>
              <w:left w:val="single" w:sz="4" w:space="0" w:color="auto"/>
              <w:bottom w:val="nil"/>
              <w:right w:val="nil"/>
            </w:tcBorders>
            <w:vAlign w:val="bottom"/>
            <w:hideMark/>
          </w:tcPr>
          <w:p w14:paraId="6AD3D4D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B98C984"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0F77BA94" w14:textId="77777777" w:rsidR="00C7124A" w:rsidRPr="00C7124A" w:rsidRDefault="00C7124A" w:rsidP="00C7124A">
            <w:pPr>
              <w:jc w:val="right"/>
              <w:rPr>
                <w:sz w:val="20"/>
                <w:szCs w:val="20"/>
                <w:lang w:val="fr-FR"/>
              </w:rPr>
            </w:pPr>
          </w:p>
        </w:tc>
        <w:tc>
          <w:tcPr>
            <w:tcW w:w="1194" w:type="dxa"/>
            <w:tcBorders>
              <w:top w:val="nil"/>
              <w:left w:val="nil"/>
              <w:bottom w:val="nil"/>
              <w:right w:val="nil"/>
            </w:tcBorders>
            <w:vAlign w:val="bottom"/>
            <w:hideMark/>
          </w:tcPr>
          <w:p w14:paraId="7F3D6946" w14:textId="77777777" w:rsidR="00C7124A" w:rsidRPr="00C7124A" w:rsidRDefault="00C7124A" w:rsidP="00C7124A">
            <w:pPr>
              <w:jc w:val="right"/>
              <w:rPr>
                <w:sz w:val="20"/>
                <w:szCs w:val="20"/>
                <w:lang w:val="fr-FR"/>
              </w:rPr>
            </w:pPr>
          </w:p>
        </w:tc>
      </w:tr>
      <w:tr w:rsidR="00C7124A" w:rsidRPr="00C7124A" w14:paraId="0DE6B63B" w14:textId="77777777" w:rsidTr="00C7124A">
        <w:trPr>
          <w:trHeight w:val="200"/>
        </w:trPr>
        <w:tc>
          <w:tcPr>
            <w:tcW w:w="980" w:type="dxa"/>
            <w:tcBorders>
              <w:top w:val="nil"/>
              <w:left w:val="nil"/>
              <w:bottom w:val="nil"/>
              <w:right w:val="nil"/>
            </w:tcBorders>
            <w:vAlign w:val="bottom"/>
            <w:hideMark/>
          </w:tcPr>
          <w:p w14:paraId="01D5CB2D" w14:textId="77777777" w:rsidR="00C7124A" w:rsidRPr="00C7124A" w:rsidRDefault="00C7124A" w:rsidP="00C7124A">
            <w:pPr>
              <w:jc w:val="right"/>
              <w:rPr>
                <w:sz w:val="20"/>
                <w:szCs w:val="20"/>
                <w:lang w:val="fr-FR"/>
              </w:rPr>
            </w:pPr>
          </w:p>
        </w:tc>
        <w:tc>
          <w:tcPr>
            <w:tcW w:w="4996" w:type="dxa"/>
            <w:tcBorders>
              <w:top w:val="nil"/>
              <w:left w:val="nil"/>
              <w:bottom w:val="nil"/>
              <w:right w:val="nil"/>
            </w:tcBorders>
            <w:vAlign w:val="bottom"/>
            <w:hideMark/>
          </w:tcPr>
          <w:p w14:paraId="01E020CB" w14:textId="77777777" w:rsidR="00C7124A" w:rsidRPr="00C7124A" w:rsidRDefault="00C7124A" w:rsidP="00C7124A">
            <w:pPr>
              <w:jc w:val="right"/>
              <w:rPr>
                <w:sz w:val="20"/>
                <w:szCs w:val="20"/>
                <w:lang w:val="fr-FR"/>
              </w:rPr>
            </w:pPr>
          </w:p>
        </w:tc>
        <w:tc>
          <w:tcPr>
            <w:tcW w:w="697" w:type="dxa"/>
            <w:tcBorders>
              <w:top w:val="nil"/>
              <w:left w:val="single" w:sz="4" w:space="0" w:color="auto"/>
              <w:bottom w:val="nil"/>
              <w:right w:val="nil"/>
            </w:tcBorders>
            <w:vAlign w:val="bottom"/>
            <w:hideMark/>
          </w:tcPr>
          <w:p w14:paraId="0E56BC0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0773BF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694346A3" w14:textId="77777777" w:rsidR="00C7124A" w:rsidRPr="00C7124A" w:rsidRDefault="00C7124A" w:rsidP="00C7124A">
            <w:pPr>
              <w:jc w:val="right"/>
              <w:rPr>
                <w:sz w:val="20"/>
                <w:szCs w:val="20"/>
                <w:lang w:val="fr-FR"/>
              </w:rPr>
            </w:pPr>
          </w:p>
        </w:tc>
        <w:tc>
          <w:tcPr>
            <w:tcW w:w="1194" w:type="dxa"/>
            <w:tcBorders>
              <w:top w:val="nil"/>
              <w:left w:val="nil"/>
              <w:bottom w:val="nil"/>
              <w:right w:val="nil"/>
            </w:tcBorders>
            <w:vAlign w:val="bottom"/>
            <w:hideMark/>
          </w:tcPr>
          <w:p w14:paraId="54F9CAD2" w14:textId="77777777" w:rsidR="00C7124A" w:rsidRPr="00C7124A" w:rsidRDefault="00C7124A" w:rsidP="00C7124A">
            <w:pPr>
              <w:jc w:val="right"/>
              <w:rPr>
                <w:sz w:val="20"/>
                <w:szCs w:val="20"/>
                <w:lang w:val="fr-FR"/>
              </w:rPr>
            </w:pPr>
          </w:p>
        </w:tc>
      </w:tr>
      <w:tr w:rsidR="00C7124A" w:rsidRPr="00C7124A" w14:paraId="3EAA0CF6" w14:textId="77777777" w:rsidTr="00C7124A">
        <w:trPr>
          <w:trHeight w:val="560"/>
        </w:trPr>
        <w:tc>
          <w:tcPr>
            <w:tcW w:w="980" w:type="dxa"/>
            <w:tcBorders>
              <w:top w:val="nil"/>
              <w:left w:val="nil"/>
              <w:bottom w:val="nil"/>
              <w:right w:val="nil"/>
            </w:tcBorders>
            <w:shd w:val="clear" w:color="000000" w:fill="DDEBF7"/>
            <w:vAlign w:val="bottom"/>
            <w:hideMark/>
          </w:tcPr>
          <w:p w14:paraId="66E9A40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w:t>
            </w:r>
          </w:p>
        </w:tc>
        <w:tc>
          <w:tcPr>
            <w:tcW w:w="4996" w:type="dxa"/>
            <w:tcBorders>
              <w:top w:val="nil"/>
              <w:left w:val="nil"/>
              <w:bottom w:val="nil"/>
              <w:right w:val="nil"/>
            </w:tcBorders>
            <w:shd w:val="clear" w:color="000000" w:fill="DDEBF7"/>
            <w:vAlign w:val="bottom"/>
            <w:hideMark/>
          </w:tcPr>
          <w:p w14:paraId="2C46ECB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FAÇADE SUD </w:t>
            </w:r>
            <w:r w:rsidRPr="00C7124A">
              <w:rPr>
                <w:rFonts w:ascii="Calibri" w:hAnsi="Calibri" w:cs="Calibri"/>
                <w:color w:val="000000"/>
                <w:sz w:val="16"/>
                <w:szCs w:val="16"/>
                <w:lang w:val="fr-FR"/>
              </w:rPr>
              <w:t>(rue Neuve)</w:t>
            </w:r>
          </w:p>
        </w:tc>
        <w:tc>
          <w:tcPr>
            <w:tcW w:w="697" w:type="dxa"/>
            <w:tcBorders>
              <w:top w:val="nil"/>
              <w:left w:val="single" w:sz="4" w:space="0" w:color="auto"/>
              <w:bottom w:val="nil"/>
              <w:right w:val="nil"/>
            </w:tcBorders>
            <w:shd w:val="clear" w:color="000000" w:fill="DDEBF7"/>
            <w:vAlign w:val="bottom"/>
            <w:hideMark/>
          </w:tcPr>
          <w:p w14:paraId="37F44DE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shd w:val="clear" w:color="000000" w:fill="DDEBF7"/>
            <w:vAlign w:val="bottom"/>
            <w:hideMark/>
          </w:tcPr>
          <w:p w14:paraId="325E32F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nil"/>
            </w:tcBorders>
            <w:shd w:val="clear" w:color="000000" w:fill="DDEBF7"/>
            <w:vAlign w:val="bottom"/>
            <w:hideMark/>
          </w:tcPr>
          <w:p w14:paraId="62D644E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DDEBF7"/>
            <w:vAlign w:val="bottom"/>
            <w:hideMark/>
          </w:tcPr>
          <w:p w14:paraId="511F73C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013E054" w14:textId="77777777" w:rsidTr="00C7124A">
        <w:trPr>
          <w:trHeight w:val="200"/>
        </w:trPr>
        <w:tc>
          <w:tcPr>
            <w:tcW w:w="980" w:type="dxa"/>
            <w:tcBorders>
              <w:top w:val="nil"/>
              <w:left w:val="nil"/>
              <w:bottom w:val="nil"/>
              <w:right w:val="nil"/>
            </w:tcBorders>
            <w:vAlign w:val="bottom"/>
            <w:hideMark/>
          </w:tcPr>
          <w:p w14:paraId="1CC00785"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0DED3E1B"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bottom"/>
            <w:hideMark/>
          </w:tcPr>
          <w:p w14:paraId="61743B8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31D240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4FFB126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DFDE3A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76BA6D1" w14:textId="77777777" w:rsidTr="00C7124A">
        <w:trPr>
          <w:trHeight w:val="200"/>
        </w:trPr>
        <w:tc>
          <w:tcPr>
            <w:tcW w:w="980" w:type="dxa"/>
            <w:tcBorders>
              <w:top w:val="nil"/>
              <w:left w:val="nil"/>
              <w:bottom w:val="nil"/>
              <w:right w:val="nil"/>
            </w:tcBorders>
            <w:vAlign w:val="bottom"/>
            <w:hideMark/>
          </w:tcPr>
          <w:p w14:paraId="5591BBD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52DF682A"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Travaux concernant uniquement le bâtiment arrière</w:t>
            </w:r>
          </w:p>
        </w:tc>
        <w:tc>
          <w:tcPr>
            <w:tcW w:w="697" w:type="dxa"/>
            <w:tcBorders>
              <w:top w:val="nil"/>
              <w:left w:val="single" w:sz="4" w:space="0" w:color="auto"/>
              <w:bottom w:val="nil"/>
              <w:right w:val="nil"/>
            </w:tcBorders>
            <w:vAlign w:val="bottom"/>
            <w:hideMark/>
          </w:tcPr>
          <w:p w14:paraId="5FABFD4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4208DD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4FED82E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5C310E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36FFF7F" w14:textId="77777777" w:rsidTr="00C7124A">
        <w:trPr>
          <w:trHeight w:val="560"/>
        </w:trPr>
        <w:tc>
          <w:tcPr>
            <w:tcW w:w="980" w:type="dxa"/>
            <w:tcBorders>
              <w:top w:val="nil"/>
              <w:left w:val="nil"/>
              <w:bottom w:val="nil"/>
              <w:right w:val="nil"/>
            </w:tcBorders>
            <w:vAlign w:val="bottom"/>
            <w:hideMark/>
          </w:tcPr>
          <w:p w14:paraId="47EB44F1"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4.2.2.1</w:t>
            </w:r>
          </w:p>
        </w:tc>
        <w:tc>
          <w:tcPr>
            <w:tcW w:w="4996" w:type="dxa"/>
            <w:tcBorders>
              <w:top w:val="nil"/>
              <w:left w:val="nil"/>
              <w:bottom w:val="nil"/>
              <w:right w:val="nil"/>
            </w:tcBorders>
            <w:vAlign w:val="bottom"/>
            <w:hideMark/>
          </w:tcPr>
          <w:p w14:paraId="27C0A10D"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Travaux préparatoires - Ouvertures non-déduites</w:t>
            </w:r>
          </w:p>
        </w:tc>
        <w:tc>
          <w:tcPr>
            <w:tcW w:w="697" w:type="dxa"/>
            <w:tcBorders>
              <w:top w:val="nil"/>
              <w:left w:val="single" w:sz="4" w:space="0" w:color="auto"/>
              <w:bottom w:val="nil"/>
              <w:right w:val="nil"/>
            </w:tcBorders>
            <w:vAlign w:val="bottom"/>
            <w:hideMark/>
          </w:tcPr>
          <w:p w14:paraId="23EF3ED9"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2C4ADD7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295</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4F1F789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05615E6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548F8CC" w14:textId="77777777" w:rsidTr="00C7124A">
        <w:trPr>
          <w:trHeight w:val="200"/>
        </w:trPr>
        <w:tc>
          <w:tcPr>
            <w:tcW w:w="980" w:type="dxa"/>
            <w:tcBorders>
              <w:top w:val="nil"/>
              <w:left w:val="nil"/>
              <w:bottom w:val="nil"/>
              <w:right w:val="nil"/>
            </w:tcBorders>
            <w:vAlign w:val="bottom"/>
            <w:hideMark/>
          </w:tcPr>
          <w:p w14:paraId="7AA96FB1"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12EE138"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0E830E3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4C52AE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2B0B880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46D6F0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0F39CE3" w14:textId="77777777" w:rsidTr="00C7124A">
        <w:trPr>
          <w:trHeight w:val="200"/>
        </w:trPr>
        <w:tc>
          <w:tcPr>
            <w:tcW w:w="980" w:type="dxa"/>
            <w:vMerge w:val="restart"/>
            <w:tcBorders>
              <w:top w:val="nil"/>
              <w:left w:val="nil"/>
              <w:bottom w:val="nil"/>
              <w:right w:val="nil"/>
            </w:tcBorders>
            <w:vAlign w:val="center"/>
            <w:hideMark/>
          </w:tcPr>
          <w:p w14:paraId="7B7D65D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4B846F1" w14:textId="77777777" w:rsidR="00C7124A" w:rsidRPr="00C7124A" w:rsidRDefault="00C7124A" w:rsidP="00C7124A">
            <w:pPr>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 xml:space="preserve"> - Au préalable, dépose soignée des stores à enroulement pour repose</w:t>
            </w:r>
          </w:p>
        </w:tc>
        <w:tc>
          <w:tcPr>
            <w:tcW w:w="697" w:type="dxa"/>
            <w:vMerge w:val="restart"/>
            <w:tcBorders>
              <w:top w:val="nil"/>
              <w:left w:val="single" w:sz="4" w:space="0" w:color="auto"/>
              <w:bottom w:val="nil"/>
              <w:right w:val="nil"/>
            </w:tcBorders>
            <w:vAlign w:val="center"/>
            <w:hideMark/>
          </w:tcPr>
          <w:p w14:paraId="7C86459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vMerge w:val="restart"/>
            <w:tcBorders>
              <w:top w:val="nil"/>
              <w:left w:val="nil"/>
              <w:bottom w:val="nil"/>
              <w:right w:val="nil"/>
            </w:tcBorders>
            <w:vAlign w:val="center"/>
            <w:hideMark/>
          </w:tcPr>
          <w:p w14:paraId="4629B5D6" w14:textId="77777777" w:rsidR="00C7124A" w:rsidRPr="00C7124A" w:rsidRDefault="00C7124A" w:rsidP="00C7124A">
            <w:pPr>
              <w:jc w:val="center"/>
              <w:rPr>
                <w:rFonts w:ascii="Calibri" w:hAnsi="Calibri" w:cs="Calibri"/>
                <w:color w:val="000000"/>
                <w:sz w:val="16"/>
                <w:szCs w:val="16"/>
                <w:lang w:val="fr-FR"/>
              </w:rPr>
            </w:pPr>
          </w:p>
        </w:tc>
        <w:tc>
          <w:tcPr>
            <w:tcW w:w="1194" w:type="dxa"/>
            <w:vMerge w:val="restart"/>
            <w:tcBorders>
              <w:top w:val="nil"/>
              <w:left w:val="nil"/>
              <w:bottom w:val="nil"/>
              <w:right w:val="nil"/>
            </w:tcBorders>
            <w:shd w:val="clear" w:color="000000" w:fill="FFFFFF"/>
            <w:vAlign w:val="center"/>
            <w:hideMark/>
          </w:tcPr>
          <w:p w14:paraId="49319AB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vMerge w:val="restart"/>
            <w:tcBorders>
              <w:top w:val="nil"/>
              <w:left w:val="nil"/>
              <w:bottom w:val="nil"/>
              <w:right w:val="single" w:sz="4" w:space="0" w:color="auto"/>
            </w:tcBorders>
            <w:shd w:val="clear" w:color="000000" w:fill="FFFFFF"/>
            <w:vAlign w:val="center"/>
            <w:hideMark/>
          </w:tcPr>
          <w:p w14:paraId="0F0A809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8ED622D" w14:textId="77777777" w:rsidTr="00C7124A">
        <w:trPr>
          <w:trHeight w:val="200"/>
        </w:trPr>
        <w:tc>
          <w:tcPr>
            <w:tcW w:w="980" w:type="dxa"/>
            <w:vMerge/>
            <w:tcBorders>
              <w:top w:val="nil"/>
              <w:left w:val="nil"/>
              <w:bottom w:val="nil"/>
              <w:right w:val="nil"/>
            </w:tcBorders>
            <w:vAlign w:val="center"/>
            <w:hideMark/>
          </w:tcPr>
          <w:p w14:paraId="3CD67241"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9E9ED86" w14:textId="77777777" w:rsidR="00C7124A" w:rsidRPr="00C7124A" w:rsidRDefault="00C7124A" w:rsidP="00C7124A">
            <w:pPr>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 xml:space="preserve"> --&gt; En R+1 et R+2 soit 36 Unités - Dim. 122,5x165cm</w:t>
            </w:r>
          </w:p>
        </w:tc>
        <w:tc>
          <w:tcPr>
            <w:tcW w:w="697" w:type="dxa"/>
            <w:vMerge/>
            <w:tcBorders>
              <w:top w:val="nil"/>
              <w:left w:val="single" w:sz="4" w:space="0" w:color="auto"/>
              <w:bottom w:val="nil"/>
              <w:right w:val="nil"/>
            </w:tcBorders>
            <w:vAlign w:val="center"/>
            <w:hideMark/>
          </w:tcPr>
          <w:p w14:paraId="6E49F336"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26044E0A"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0E328D02"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4458421E" w14:textId="77777777" w:rsidR="00C7124A" w:rsidRPr="00C7124A" w:rsidRDefault="00C7124A" w:rsidP="00C7124A">
            <w:pPr>
              <w:rPr>
                <w:rFonts w:ascii="Calibri" w:hAnsi="Calibri" w:cs="Calibri"/>
                <w:color w:val="000000"/>
                <w:sz w:val="16"/>
                <w:szCs w:val="16"/>
                <w:lang w:val="fr-FR"/>
              </w:rPr>
            </w:pPr>
          </w:p>
        </w:tc>
      </w:tr>
      <w:tr w:rsidR="00C7124A" w:rsidRPr="00C7124A" w14:paraId="5C0D7011" w14:textId="77777777" w:rsidTr="00C7124A">
        <w:trPr>
          <w:trHeight w:val="200"/>
        </w:trPr>
        <w:tc>
          <w:tcPr>
            <w:tcW w:w="980" w:type="dxa"/>
            <w:vMerge/>
            <w:tcBorders>
              <w:top w:val="nil"/>
              <w:left w:val="nil"/>
              <w:bottom w:val="nil"/>
              <w:right w:val="nil"/>
            </w:tcBorders>
            <w:vAlign w:val="center"/>
            <w:hideMark/>
          </w:tcPr>
          <w:p w14:paraId="15DC13B2"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6EC41BF"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Dito Pos. 4.2.1.1</w:t>
            </w:r>
          </w:p>
        </w:tc>
        <w:tc>
          <w:tcPr>
            <w:tcW w:w="697" w:type="dxa"/>
            <w:vMerge/>
            <w:tcBorders>
              <w:top w:val="nil"/>
              <w:left w:val="single" w:sz="4" w:space="0" w:color="auto"/>
              <w:bottom w:val="nil"/>
              <w:right w:val="nil"/>
            </w:tcBorders>
            <w:vAlign w:val="center"/>
            <w:hideMark/>
          </w:tcPr>
          <w:p w14:paraId="20A30B10"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29EC3403"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659430B4"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011D4C86" w14:textId="77777777" w:rsidR="00C7124A" w:rsidRPr="00C7124A" w:rsidRDefault="00C7124A" w:rsidP="00C7124A">
            <w:pPr>
              <w:rPr>
                <w:rFonts w:ascii="Calibri" w:hAnsi="Calibri" w:cs="Calibri"/>
                <w:color w:val="000000"/>
                <w:sz w:val="16"/>
                <w:szCs w:val="16"/>
                <w:lang w:val="fr-FR"/>
              </w:rPr>
            </w:pPr>
          </w:p>
        </w:tc>
      </w:tr>
      <w:tr w:rsidR="00C7124A" w:rsidRPr="00C7124A" w14:paraId="68CC2025" w14:textId="77777777" w:rsidTr="00C7124A">
        <w:trPr>
          <w:trHeight w:val="560"/>
        </w:trPr>
        <w:tc>
          <w:tcPr>
            <w:tcW w:w="980" w:type="dxa"/>
            <w:tcBorders>
              <w:top w:val="nil"/>
              <w:left w:val="nil"/>
              <w:bottom w:val="nil"/>
              <w:right w:val="nil"/>
            </w:tcBorders>
            <w:vAlign w:val="bottom"/>
            <w:hideMark/>
          </w:tcPr>
          <w:p w14:paraId="0A912FA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4.2.2.2</w:t>
            </w:r>
          </w:p>
        </w:tc>
        <w:tc>
          <w:tcPr>
            <w:tcW w:w="4996" w:type="dxa"/>
            <w:tcBorders>
              <w:top w:val="nil"/>
              <w:left w:val="nil"/>
              <w:bottom w:val="nil"/>
              <w:right w:val="nil"/>
            </w:tcBorders>
            <w:vAlign w:val="bottom"/>
            <w:hideMark/>
          </w:tcPr>
          <w:p w14:paraId="7EDD885B"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Isolation Thermique Extérieure</w:t>
            </w:r>
          </w:p>
        </w:tc>
        <w:tc>
          <w:tcPr>
            <w:tcW w:w="697" w:type="dxa"/>
            <w:tcBorders>
              <w:top w:val="nil"/>
              <w:left w:val="single" w:sz="4" w:space="0" w:color="auto"/>
              <w:bottom w:val="nil"/>
              <w:right w:val="nil"/>
            </w:tcBorders>
            <w:vAlign w:val="bottom"/>
            <w:hideMark/>
          </w:tcPr>
          <w:p w14:paraId="13C50CD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98A384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69E8B3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B4E602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EDA28B2" w14:textId="77777777" w:rsidTr="00C7124A">
        <w:trPr>
          <w:trHeight w:val="560"/>
        </w:trPr>
        <w:tc>
          <w:tcPr>
            <w:tcW w:w="980" w:type="dxa"/>
            <w:tcBorders>
              <w:top w:val="nil"/>
              <w:left w:val="nil"/>
              <w:bottom w:val="nil"/>
              <w:right w:val="nil"/>
            </w:tcBorders>
            <w:vAlign w:val="bottom"/>
            <w:hideMark/>
          </w:tcPr>
          <w:p w14:paraId="79FA131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4.2.2.2.1</w:t>
            </w:r>
          </w:p>
        </w:tc>
        <w:tc>
          <w:tcPr>
            <w:tcW w:w="4996" w:type="dxa"/>
            <w:tcBorders>
              <w:top w:val="nil"/>
              <w:left w:val="nil"/>
              <w:bottom w:val="nil"/>
              <w:right w:val="nil"/>
            </w:tcBorders>
            <w:vAlign w:val="bottom"/>
            <w:hideMark/>
          </w:tcPr>
          <w:p w14:paraId="09BA550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Revêtement courant avec isolation polystyrène 16 cm</w:t>
            </w:r>
          </w:p>
        </w:tc>
        <w:tc>
          <w:tcPr>
            <w:tcW w:w="697" w:type="dxa"/>
            <w:tcBorders>
              <w:top w:val="nil"/>
              <w:left w:val="single" w:sz="4" w:space="0" w:color="auto"/>
              <w:bottom w:val="nil"/>
              <w:right w:val="nil"/>
            </w:tcBorders>
            <w:vAlign w:val="bottom"/>
            <w:hideMark/>
          </w:tcPr>
          <w:p w14:paraId="4C5CF649"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25613B5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200,00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1E2D626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4E23CF7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632B231F" w14:textId="77777777" w:rsidTr="00C7124A">
        <w:trPr>
          <w:trHeight w:val="200"/>
        </w:trPr>
        <w:tc>
          <w:tcPr>
            <w:tcW w:w="980" w:type="dxa"/>
            <w:tcBorders>
              <w:top w:val="nil"/>
              <w:left w:val="nil"/>
              <w:bottom w:val="nil"/>
              <w:right w:val="nil"/>
            </w:tcBorders>
            <w:vAlign w:val="bottom"/>
            <w:hideMark/>
          </w:tcPr>
          <w:p w14:paraId="22581E2A"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98A0182"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2E68A04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EDAC67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29FDE123" w14:textId="77777777" w:rsidR="00C7124A" w:rsidRPr="00C7124A" w:rsidRDefault="00C7124A" w:rsidP="00C7124A">
            <w:pPr>
              <w:jc w:val="center"/>
              <w:rPr>
                <w:sz w:val="20"/>
                <w:szCs w:val="20"/>
                <w:lang w:val="fr-FR"/>
              </w:rPr>
            </w:pPr>
          </w:p>
        </w:tc>
        <w:tc>
          <w:tcPr>
            <w:tcW w:w="1194" w:type="dxa"/>
            <w:tcBorders>
              <w:top w:val="nil"/>
              <w:left w:val="nil"/>
              <w:bottom w:val="nil"/>
              <w:right w:val="single" w:sz="4" w:space="0" w:color="auto"/>
            </w:tcBorders>
            <w:vAlign w:val="bottom"/>
            <w:hideMark/>
          </w:tcPr>
          <w:p w14:paraId="0BB2BDE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B653A9E" w14:textId="77777777" w:rsidTr="00C7124A">
        <w:trPr>
          <w:trHeight w:val="220"/>
        </w:trPr>
        <w:tc>
          <w:tcPr>
            <w:tcW w:w="980" w:type="dxa"/>
            <w:tcBorders>
              <w:top w:val="nil"/>
              <w:left w:val="nil"/>
              <w:bottom w:val="nil"/>
              <w:right w:val="nil"/>
            </w:tcBorders>
            <w:vAlign w:val="center"/>
            <w:hideMark/>
          </w:tcPr>
          <w:p w14:paraId="08EF59EC"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6159574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4.2.1.2.1</w:t>
            </w:r>
          </w:p>
        </w:tc>
        <w:tc>
          <w:tcPr>
            <w:tcW w:w="697" w:type="dxa"/>
            <w:tcBorders>
              <w:top w:val="nil"/>
              <w:left w:val="single" w:sz="4" w:space="0" w:color="auto"/>
              <w:bottom w:val="nil"/>
              <w:right w:val="nil"/>
            </w:tcBorders>
            <w:hideMark/>
          </w:tcPr>
          <w:p w14:paraId="3B76F107"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hideMark/>
          </w:tcPr>
          <w:p w14:paraId="5D095B07"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hideMark/>
          </w:tcPr>
          <w:p w14:paraId="4AF6124E"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hideMark/>
          </w:tcPr>
          <w:p w14:paraId="5D29105A"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4A09A51C" w14:textId="77777777" w:rsidTr="00C7124A">
        <w:trPr>
          <w:trHeight w:val="560"/>
        </w:trPr>
        <w:tc>
          <w:tcPr>
            <w:tcW w:w="980" w:type="dxa"/>
            <w:tcBorders>
              <w:top w:val="nil"/>
              <w:left w:val="nil"/>
              <w:bottom w:val="nil"/>
              <w:right w:val="nil"/>
            </w:tcBorders>
            <w:vAlign w:val="center"/>
            <w:hideMark/>
          </w:tcPr>
          <w:p w14:paraId="458684C8" w14:textId="77777777" w:rsidR="00C7124A" w:rsidRPr="00C7124A" w:rsidRDefault="00C7124A" w:rsidP="00C7124A">
            <w:pPr>
              <w:jc w:val="center"/>
              <w:rPr>
                <w:rFonts w:ascii="Calibri" w:hAnsi="Calibri" w:cs="Calibri"/>
                <w:b/>
                <w:bCs/>
                <w:color w:val="000000"/>
                <w:sz w:val="16"/>
                <w:szCs w:val="16"/>
                <w:lang w:val="fr-FR"/>
              </w:rPr>
            </w:pPr>
          </w:p>
        </w:tc>
        <w:tc>
          <w:tcPr>
            <w:tcW w:w="4996" w:type="dxa"/>
            <w:tcBorders>
              <w:top w:val="nil"/>
              <w:left w:val="nil"/>
              <w:bottom w:val="nil"/>
              <w:right w:val="nil"/>
            </w:tcBorders>
            <w:vAlign w:val="bottom"/>
            <w:hideMark/>
          </w:tcPr>
          <w:p w14:paraId="54A0CE23" w14:textId="77777777" w:rsidR="00C7124A" w:rsidRPr="00C7124A" w:rsidRDefault="00C7124A" w:rsidP="00C7124A">
            <w:pPr>
              <w:rPr>
                <w:rFonts w:ascii="Calibri" w:hAnsi="Calibri" w:cs="Calibri"/>
                <w:color w:val="000000"/>
                <w:sz w:val="14"/>
                <w:szCs w:val="14"/>
                <w:lang w:val="fr-FR"/>
              </w:rPr>
            </w:pPr>
            <w:proofErr w:type="gramStart"/>
            <w:r w:rsidRPr="00C7124A">
              <w:rPr>
                <w:rFonts w:ascii="Calibri" w:hAnsi="Calibri" w:cs="Calibri"/>
                <w:color w:val="000000"/>
                <w:sz w:val="14"/>
                <w:szCs w:val="14"/>
                <w:lang w:val="fr-FR"/>
              </w:rPr>
              <w:t>ISOLATION:</w:t>
            </w:r>
            <w:proofErr w:type="gramEnd"/>
            <w:r w:rsidRPr="00C7124A">
              <w:rPr>
                <w:rFonts w:ascii="Calibri" w:hAnsi="Calibri" w:cs="Calibri"/>
                <w:color w:val="000000"/>
                <w:sz w:val="14"/>
                <w:szCs w:val="14"/>
                <w:lang w:val="fr-FR"/>
              </w:rPr>
              <w:t xml:space="preserve"> Produit proposé : .................................................................................</w:t>
            </w:r>
          </w:p>
        </w:tc>
        <w:tc>
          <w:tcPr>
            <w:tcW w:w="697" w:type="dxa"/>
            <w:tcBorders>
              <w:top w:val="nil"/>
              <w:left w:val="single" w:sz="4" w:space="0" w:color="auto"/>
              <w:bottom w:val="nil"/>
              <w:right w:val="nil"/>
            </w:tcBorders>
            <w:vAlign w:val="center"/>
            <w:hideMark/>
          </w:tcPr>
          <w:p w14:paraId="3810FA9E"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center"/>
            <w:hideMark/>
          </w:tcPr>
          <w:p w14:paraId="7E6B5A6F"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center"/>
            <w:hideMark/>
          </w:tcPr>
          <w:p w14:paraId="777948C2"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2E94506"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447F4528" w14:textId="77777777" w:rsidTr="00C7124A">
        <w:trPr>
          <w:trHeight w:val="560"/>
        </w:trPr>
        <w:tc>
          <w:tcPr>
            <w:tcW w:w="980" w:type="dxa"/>
            <w:tcBorders>
              <w:top w:val="nil"/>
              <w:left w:val="nil"/>
              <w:bottom w:val="nil"/>
              <w:right w:val="nil"/>
            </w:tcBorders>
            <w:vAlign w:val="bottom"/>
            <w:hideMark/>
          </w:tcPr>
          <w:p w14:paraId="6F100A4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4.2.2.2.2</w:t>
            </w:r>
          </w:p>
        </w:tc>
        <w:tc>
          <w:tcPr>
            <w:tcW w:w="4996" w:type="dxa"/>
            <w:tcBorders>
              <w:top w:val="nil"/>
              <w:left w:val="nil"/>
              <w:bottom w:val="nil"/>
              <w:right w:val="nil"/>
            </w:tcBorders>
            <w:vAlign w:val="bottom"/>
            <w:hideMark/>
          </w:tcPr>
          <w:p w14:paraId="55670DDF"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Habillage des ouvertures</w:t>
            </w:r>
          </w:p>
        </w:tc>
        <w:tc>
          <w:tcPr>
            <w:tcW w:w="697" w:type="dxa"/>
            <w:tcBorders>
              <w:top w:val="nil"/>
              <w:left w:val="single" w:sz="4" w:space="0" w:color="auto"/>
              <w:bottom w:val="nil"/>
              <w:right w:val="nil"/>
            </w:tcBorders>
            <w:vAlign w:val="bottom"/>
            <w:hideMark/>
          </w:tcPr>
          <w:p w14:paraId="6D8C1A2C"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32D4F4FC"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2EC729B6"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997ED81"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56CA3C8" w14:textId="77777777" w:rsidTr="00C7124A">
        <w:trPr>
          <w:trHeight w:val="880"/>
        </w:trPr>
        <w:tc>
          <w:tcPr>
            <w:tcW w:w="980" w:type="dxa"/>
            <w:tcBorders>
              <w:top w:val="nil"/>
              <w:left w:val="nil"/>
              <w:bottom w:val="nil"/>
              <w:right w:val="nil"/>
            </w:tcBorders>
            <w:vAlign w:val="center"/>
            <w:hideMark/>
          </w:tcPr>
          <w:p w14:paraId="618CDA75"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hideMark/>
          </w:tcPr>
          <w:p w14:paraId="73A5ACEB"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Retour d'isolant sur environ 35cm de profondeur (ép. 4cm avec un coefficient de résistance thermique de </w:t>
            </w:r>
            <w:r w:rsidRPr="00C7124A">
              <w:rPr>
                <w:rFonts w:ascii="Calibri" w:hAnsi="Calibri" w:cs="Calibri"/>
                <w:b/>
                <w:bCs/>
                <w:color w:val="000000"/>
                <w:sz w:val="14"/>
                <w:szCs w:val="14"/>
                <w:lang w:val="fr-FR"/>
              </w:rPr>
              <w:t>R = 1,25</w:t>
            </w:r>
            <w:r w:rsidRPr="00C7124A">
              <w:rPr>
                <w:rFonts w:ascii="Calibri" w:hAnsi="Calibri" w:cs="Calibri"/>
                <w:color w:val="000000"/>
                <w:sz w:val="14"/>
                <w:szCs w:val="14"/>
                <w:lang w:val="fr-FR"/>
              </w:rPr>
              <w:t>) sur les ébrasements de fenêtres conformément au descriptif détaillé des travaux avec enduit (tableaux et linteaux).</w:t>
            </w:r>
            <w:r w:rsidRPr="00C7124A">
              <w:rPr>
                <w:rFonts w:ascii="Calibri" w:hAnsi="Calibri" w:cs="Calibri"/>
                <w:color w:val="000000"/>
                <w:sz w:val="14"/>
                <w:szCs w:val="14"/>
                <w:lang w:val="fr-FR"/>
              </w:rPr>
              <w:br/>
              <w:t>Y compris toutes sujétions pour une œuvre complète et conforme.</w:t>
            </w:r>
          </w:p>
        </w:tc>
        <w:tc>
          <w:tcPr>
            <w:tcW w:w="697" w:type="dxa"/>
            <w:tcBorders>
              <w:top w:val="nil"/>
              <w:left w:val="single" w:sz="4" w:space="0" w:color="auto"/>
              <w:bottom w:val="nil"/>
              <w:right w:val="nil"/>
            </w:tcBorders>
            <w:vAlign w:val="center"/>
            <w:hideMark/>
          </w:tcPr>
          <w:p w14:paraId="35E79B39"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center"/>
            <w:hideMark/>
          </w:tcPr>
          <w:p w14:paraId="113AAA1C"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center"/>
            <w:hideMark/>
          </w:tcPr>
          <w:p w14:paraId="129CA3D4"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E45C393"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52654764" w14:textId="77777777" w:rsidTr="00C7124A">
        <w:trPr>
          <w:trHeight w:val="560"/>
        </w:trPr>
        <w:tc>
          <w:tcPr>
            <w:tcW w:w="980" w:type="dxa"/>
            <w:tcBorders>
              <w:top w:val="nil"/>
              <w:left w:val="nil"/>
              <w:bottom w:val="nil"/>
              <w:right w:val="nil"/>
            </w:tcBorders>
            <w:vAlign w:val="bottom"/>
            <w:hideMark/>
          </w:tcPr>
          <w:p w14:paraId="63D4378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4.2.2.2.2.1</w:t>
            </w:r>
          </w:p>
        </w:tc>
        <w:tc>
          <w:tcPr>
            <w:tcW w:w="4996" w:type="dxa"/>
            <w:tcBorders>
              <w:top w:val="nil"/>
              <w:left w:val="nil"/>
              <w:bottom w:val="nil"/>
              <w:right w:val="nil"/>
            </w:tcBorders>
            <w:vAlign w:val="bottom"/>
            <w:hideMark/>
          </w:tcPr>
          <w:p w14:paraId="5F620F7A"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Linteaux, formant profil de départ</w:t>
            </w:r>
          </w:p>
        </w:tc>
        <w:tc>
          <w:tcPr>
            <w:tcW w:w="697" w:type="dxa"/>
            <w:tcBorders>
              <w:top w:val="nil"/>
              <w:left w:val="single" w:sz="4" w:space="0" w:color="auto"/>
              <w:bottom w:val="nil"/>
              <w:right w:val="nil"/>
            </w:tcBorders>
            <w:vAlign w:val="bottom"/>
            <w:hideMark/>
          </w:tcPr>
          <w:p w14:paraId="4FF89D5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0FB8697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66,15</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30B3052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5ED9538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0F00BCDD" w14:textId="77777777" w:rsidTr="00C7124A">
        <w:trPr>
          <w:trHeight w:val="200"/>
        </w:trPr>
        <w:tc>
          <w:tcPr>
            <w:tcW w:w="980" w:type="dxa"/>
            <w:tcBorders>
              <w:top w:val="nil"/>
              <w:left w:val="nil"/>
              <w:bottom w:val="nil"/>
              <w:right w:val="nil"/>
            </w:tcBorders>
            <w:vAlign w:val="bottom"/>
            <w:hideMark/>
          </w:tcPr>
          <w:p w14:paraId="1270A4C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66DBA17"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3A88B16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90A032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028918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F63495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CA03081" w14:textId="77777777" w:rsidTr="00C7124A">
        <w:trPr>
          <w:trHeight w:val="200"/>
        </w:trPr>
        <w:tc>
          <w:tcPr>
            <w:tcW w:w="980" w:type="dxa"/>
            <w:tcBorders>
              <w:top w:val="nil"/>
              <w:left w:val="nil"/>
              <w:bottom w:val="nil"/>
              <w:right w:val="nil"/>
            </w:tcBorders>
            <w:vAlign w:val="bottom"/>
            <w:hideMark/>
          </w:tcPr>
          <w:p w14:paraId="2A5A25A1"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F6265EE"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4.2.1.2.2</w:t>
            </w:r>
          </w:p>
        </w:tc>
        <w:tc>
          <w:tcPr>
            <w:tcW w:w="697" w:type="dxa"/>
            <w:tcBorders>
              <w:top w:val="nil"/>
              <w:left w:val="single" w:sz="4" w:space="0" w:color="auto"/>
              <w:bottom w:val="nil"/>
              <w:right w:val="nil"/>
            </w:tcBorders>
            <w:vAlign w:val="bottom"/>
            <w:hideMark/>
          </w:tcPr>
          <w:p w14:paraId="5CED507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17360DB4"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single" w:sz="4" w:space="0" w:color="auto"/>
              <w:right w:val="nil"/>
            </w:tcBorders>
            <w:shd w:val="clear" w:color="000000" w:fill="FFFFFF"/>
            <w:vAlign w:val="bottom"/>
            <w:hideMark/>
          </w:tcPr>
          <w:p w14:paraId="0FB865A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302027B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11A7CA6" w14:textId="77777777" w:rsidTr="00C7124A">
        <w:trPr>
          <w:trHeight w:val="560"/>
        </w:trPr>
        <w:tc>
          <w:tcPr>
            <w:tcW w:w="980" w:type="dxa"/>
            <w:tcBorders>
              <w:top w:val="nil"/>
              <w:left w:val="nil"/>
              <w:bottom w:val="nil"/>
              <w:right w:val="nil"/>
            </w:tcBorders>
            <w:vAlign w:val="bottom"/>
            <w:hideMark/>
          </w:tcPr>
          <w:p w14:paraId="0871B85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4.2.2.2.2.2</w:t>
            </w:r>
          </w:p>
        </w:tc>
        <w:tc>
          <w:tcPr>
            <w:tcW w:w="4996" w:type="dxa"/>
            <w:tcBorders>
              <w:top w:val="nil"/>
              <w:left w:val="nil"/>
              <w:bottom w:val="nil"/>
              <w:right w:val="nil"/>
            </w:tcBorders>
            <w:vAlign w:val="bottom"/>
            <w:hideMark/>
          </w:tcPr>
          <w:p w14:paraId="0DB944D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Tableaux</w:t>
            </w:r>
          </w:p>
        </w:tc>
        <w:tc>
          <w:tcPr>
            <w:tcW w:w="697" w:type="dxa"/>
            <w:tcBorders>
              <w:top w:val="nil"/>
              <w:left w:val="single" w:sz="4" w:space="0" w:color="auto"/>
              <w:bottom w:val="nil"/>
              <w:right w:val="nil"/>
            </w:tcBorders>
            <w:vAlign w:val="bottom"/>
            <w:hideMark/>
          </w:tcPr>
          <w:p w14:paraId="179282D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6AB11A7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178,20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275103D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6A0D73A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6CAA90F" w14:textId="77777777" w:rsidTr="00C7124A">
        <w:trPr>
          <w:trHeight w:val="200"/>
        </w:trPr>
        <w:tc>
          <w:tcPr>
            <w:tcW w:w="980" w:type="dxa"/>
            <w:tcBorders>
              <w:top w:val="nil"/>
              <w:left w:val="nil"/>
              <w:bottom w:val="nil"/>
              <w:right w:val="nil"/>
            </w:tcBorders>
            <w:vAlign w:val="bottom"/>
            <w:hideMark/>
          </w:tcPr>
          <w:p w14:paraId="102CC1E0"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016727D"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1832DD2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25B26C3"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2DEB01E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BB3AB9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48A303F" w14:textId="77777777" w:rsidTr="00C7124A">
        <w:trPr>
          <w:trHeight w:val="200"/>
        </w:trPr>
        <w:tc>
          <w:tcPr>
            <w:tcW w:w="980" w:type="dxa"/>
            <w:tcBorders>
              <w:top w:val="nil"/>
              <w:left w:val="nil"/>
              <w:bottom w:val="nil"/>
              <w:right w:val="nil"/>
            </w:tcBorders>
            <w:vAlign w:val="bottom"/>
            <w:hideMark/>
          </w:tcPr>
          <w:p w14:paraId="47C458D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2906F37"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4.2.1.2.2</w:t>
            </w:r>
          </w:p>
        </w:tc>
        <w:tc>
          <w:tcPr>
            <w:tcW w:w="697" w:type="dxa"/>
            <w:tcBorders>
              <w:top w:val="nil"/>
              <w:left w:val="single" w:sz="4" w:space="0" w:color="auto"/>
              <w:bottom w:val="nil"/>
              <w:right w:val="nil"/>
            </w:tcBorders>
            <w:vAlign w:val="bottom"/>
            <w:hideMark/>
          </w:tcPr>
          <w:p w14:paraId="0A0785A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D9EDDA9"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32AA8A9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3948A4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6F15B2D" w14:textId="77777777" w:rsidTr="00C7124A">
        <w:trPr>
          <w:trHeight w:val="200"/>
        </w:trPr>
        <w:tc>
          <w:tcPr>
            <w:tcW w:w="980" w:type="dxa"/>
            <w:tcBorders>
              <w:top w:val="nil"/>
              <w:left w:val="nil"/>
              <w:bottom w:val="nil"/>
              <w:right w:val="nil"/>
            </w:tcBorders>
            <w:vAlign w:val="bottom"/>
            <w:hideMark/>
          </w:tcPr>
          <w:p w14:paraId="4469A1E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375CE0D"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profilés en L en PVC formant arrêt</w:t>
            </w:r>
          </w:p>
        </w:tc>
        <w:tc>
          <w:tcPr>
            <w:tcW w:w="697" w:type="dxa"/>
            <w:tcBorders>
              <w:top w:val="nil"/>
              <w:left w:val="single" w:sz="4" w:space="0" w:color="auto"/>
              <w:bottom w:val="nil"/>
              <w:right w:val="nil"/>
            </w:tcBorders>
            <w:vAlign w:val="bottom"/>
            <w:hideMark/>
          </w:tcPr>
          <w:p w14:paraId="796E911A"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1C17E1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7101F7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094C90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EB28BB7" w14:textId="77777777" w:rsidTr="00C7124A">
        <w:trPr>
          <w:trHeight w:val="200"/>
        </w:trPr>
        <w:tc>
          <w:tcPr>
            <w:tcW w:w="980" w:type="dxa"/>
            <w:tcBorders>
              <w:top w:val="nil"/>
              <w:left w:val="nil"/>
              <w:bottom w:val="nil"/>
              <w:right w:val="nil"/>
            </w:tcBorders>
            <w:vAlign w:val="bottom"/>
            <w:hideMark/>
          </w:tcPr>
          <w:p w14:paraId="34439F5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143DBB1"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fixés sur coulisse par bande adhésive double face</w:t>
            </w:r>
          </w:p>
        </w:tc>
        <w:tc>
          <w:tcPr>
            <w:tcW w:w="697" w:type="dxa"/>
            <w:tcBorders>
              <w:top w:val="nil"/>
              <w:left w:val="single" w:sz="4" w:space="0" w:color="auto"/>
              <w:bottom w:val="nil"/>
              <w:right w:val="nil"/>
            </w:tcBorders>
            <w:vAlign w:val="bottom"/>
            <w:hideMark/>
          </w:tcPr>
          <w:p w14:paraId="434FD30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8601A3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single" w:sz="4" w:space="0" w:color="auto"/>
              <w:right w:val="nil"/>
            </w:tcBorders>
            <w:shd w:val="clear" w:color="000000" w:fill="FFFFFF"/>
            <w:vAlign w:val="bottom"/>
            <w:hideMark/>
          </w:tcPr>
          <w:p w14:paraId="49DBC72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0F738B4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31889B8" w14:textId="77777777" w:rsidTr="00C7124A">
        <w:trPr>
          <w:trHeight w:val="560"/>
        </w:trPr>
        <w:tc>
          <w:tcPr>
            <w:tcW w:w="980" w:type="dxa"/>
            <w:tcBorders>
              <w:top w:val="nil"/>
              <w:left w:val="nil"/>
              <w:bottom w:val="nil"/>
              <w:right w:val="nil"/>
            </w:tcBorders>
            <w:vAlign w:val="bottom"/>
            <w:hideMark/>
          </w:tcPr>
          <w:p w14:paraId="02A6C76C"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4.2.2.2.3</w:t>
            </w:r>
          </w:p>
        </w:tc>
        <w:tc>
          <w:tcPr>
            <w:tcW w:w="4996" w:type="dxa"/>
            <w:tcBorders>
              <w:top w:val="nil"/>
              <w:left w:val="nil"/>
              <w:bottom w:val="nil"/>
              <w:right w:val="nil"/>
            </w:tcBorders>
            <w:vAlign w:val="bottom"/>
            <w:hideMark/>
          </w:tcPr>
          <w:p w14:paraId="533D28D7"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Habillage d’appuis</w:t>
            </w:r>
          </w:p>
        </w:tc>
        <w:tc>
          <w:tcPr>
            <w:tcW w:w="697" w:type="dxa"/>
            <w:tcBorders>
              <w:top w:val="nil"/>
              <w:left w:val="single" w:sz="4" w:space="0" w:color="auto"/>
              <w:bottom w:val="nil"/>
              <w:right w:val="nil"/>
            </w:tcBorders>
            <w:vAlign w:val="bottom"/>
            <w:hideMark/>
          </w:tcPr>
          <w:p w14:paraId="6C54993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048602E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85,20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24296B5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6408079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82F9CE3" w14:textId="77777777" w:rsidTr="00C7124A">
        <w:trPr>
          <w:trHeight w:val="200"/>
        </w:trPr>
        <w:tc>
          <w:tcPr>
            <w:tcW w:w="980" w:type="dxa"/>
            <w:tcBorders>
              <w:top w:val="nil"/>
              <w:left w:val="nil"/>
              <w:bottom w:val="nil"/>
              <w:right w:val="nil"/>
            </w:tcBorders>
            <w:vAlign w:val="bottom"/>
            <w:hideMark/>
          </w:tcPr>
          <w:p w14:paraId="7F682B76"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A5842FB"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070E6D6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F88CB0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4DE2DDD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36516F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0850774" w14:textId="77777777" w:rsidTr="00C7124A">
        <w:trPr>
          <w:trHeight w:val="200"/>
        </w:trPr>
        <w:tc>
          <w:tcPr>
            <w:tcW w:w="980" w:type="dxa"/>
            <w:tcBorders>
              <w:top w:val="nil"/>
              <w:left w:val="nil"/>
              <w:bottom w:val="nil"/>
              <w:right w:val="nil"/>
            </w:tcBorders>
            <w:vAlign w:val="bottom"/>
            <w:hideMark/>
          </w:tcPr>
          <w:p w14:paraId="45A2740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44AEA6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4.2.1.2.3</w:t>
            </w:r>
          </w:p>
        </w:tc>
        <w:tc>
          <w:tcPr>
            <w:tcW w:w="697" w:type="dxa"/>
            <w:tcBorders>
              <w:top w:val="nil"/>
              <w:left w:val="single" w:sz="4" w:space="0" w:color="auto"/>
              <w:bottom w:val="nil"/>
              <w:right w:val="nil"/>
            </w:tcBorders>
            <w:vAlign w:val="bottom"/>
            <w:hideMark/>
          </w:tcPr>
          <w:p w14:paraId="490FE09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127D2E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6FD2BDC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2C7A80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46760B9" w14:textId="77777777" w:rsidTr="00C7124A">
        <w:trPr>
          <w:trHeight w:val="560"/>
        </w:trPr>
        <w:tc>
          <w:tcPr>
            <w:tcW w:w="980" w:type="dxa"/>
            <w:tcBorders>
              <w:top w:val="nil"/>
              <w:left w:val="nil"/>
              <w:bottom w:val="nil"/>
              <w:right w:val="nil"/>
            </w:tcBorders>
            <w:vAlign w:val="bottom"/>
            <w:hideMark/>
          </w:tcPr>
          <w:p w14:paraId="4A7BC5DC"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4.2.2.2.4</w:t>
            </w:r>
          </w:p>
        </w:tc>
        <w:tc>
          <w:tcPr>
            <w:tcW w:w="4996" w:type="dxa"/>
            <w:tcBorders>
              <w:top w:val="nil"/>
              <w:left w:val="nil"/>
              <w:bottom w:val="nil"/>
              <w:right w:val="nil"/>
            </w:tcBorders>
            <w:vAlign w:val="bottom"/>
            <w:hideMark/>
          </w:tcPr>
          <w:p w14:paraId="096255C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Profil de départ</w:t>
            </w:r>
          </w:p>
        </w:tc>
        <w:tc>
          <w:tcPr>
            <w:tcW w:w="697" w:type="dxa"/>
            <w:tcBorders>
              <w:top w:val="nil"/>
              <w:left w:val="single" w:sz="4" w:space="0" w:color="auto"/>
              <w:bottom w:val="nil"/>
              <w:right w:val="nil"/>
            </w:tcBorders>
            <w:vAlign w:val="bottom"/>
            <w:hideMark/>
          </w:tcPr>
          <w:p w14:paraId="1C825AE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4FE57FE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30,50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32684E5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6691DA0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7128607B" w14:textId="77777777" w:rsidTr="00C7124A">
        <w:trPr>
          <w:trHeight w:val="200"/>
        </w:trPr>
        <w:tc>
          <w:tcPr>
            <w:tcW w:w="980" w:type="dxa"/>
            <w:tcBorders>
              <w:top w:val="nil"/>
              <w:left w:val="nil"/>
              <w:bottom w:val="nil"/>
              <w:right w:val="nil"/>
            </w:tcBorders>
            <w:vAlign w:val="bottom"/>
            <w:hideMark/>
          </w:tcPr>
          <w:p w14:paraId="0CF6429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E6498B4"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54431E09"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2DE427A5"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24D1BFC2"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DB62EA6"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CF6E16C" w14:textId="77777777" w:rsidTr="00C7124A">
        <w:trPr>
          <w:trHeight w:val="200"/>
        </w:trPr>
        <w:tc>
          <w:tcPr>
            <w:tcW w:w="980" w:type="dxa"/>
            <w:tcBorders>
              <w:top w:val="nil"/>
              <w:left w:val="nil"/>
              <w:bottom w:val="nil"/>
              <w:right w:val="nil"/>
            </w:tcBorders>
            <w:vAlign w:val="bottom"/>
            <w:hideMark/>
          </w:tcPr>
          <w:p w14:paraId="350A4825"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667E77D9"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F + pose de profil de départ </w:t>
            </w:r>
          </w:p>
        </w:tc>
        <w:tc>
          <w:tcPr>
            <w:tcW w:w="697" w:type="dxa"/>
            <w:tcBorders>
              <w:top w:val="nil"/>
              <w:left w:val="single" w:sz="4" w:space="0" w:color="auto"/>
              <w:bottom w:val="nil"/>
              <w:right w:val="nil"/>
            </w:tcBorders>
            <w:vAlign w:val="bottom"/>
            <w:hideMark/>
          </w:tcPr>
          <w:p w14:paraId="1CC8B9D1"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5B8D55AD"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581CA404"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DCD02F2"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32A9252" w14:textId="77777777" w:rsidTr="00C7124A">
        <w:trPr>
          <w:trHeight w:val="200"/>
        </w:trPr>
        <w:tc>
          <w:tcPr>
            <w:tcW w:w="980" w:type="dxa"/>
            <w:tcBorders>
              <w:top w:val="nil"/>
              <w:left w:val="nil"/>
              <w:bottom w:val="nil"/>
              <w:right w:val="nil"/>
            </w:tcBorders>
            <w:vAlign w:val="bottom"/>
            <w:hideMark/>
          </w:tcPr>
          <w:p w14:paraId="4632A81A"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2067CC4F"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conformément au descriptif des travaux détaillé plus haut</w:t>
            </w:r>
          </w:p>
        </w:tc>
        <w:tc>
          <w:tcPr>
            <w:tcW w:w="697" w:type="dxa"/>
            <w:tcBorders>
              <w:top w:val="nil"/>
              <w:left w:val="single" w:sz="4" w:space="0" w:color="auto"/>
              <w:bottom w:val="nil"/>
              <w:right w:val="nil"/>
            </w:tcBorders>
            <w:vAlign w:val="bottom"/>
            <w:hideMark/>
          </w:tcPr>
          <w:p w14:paraId="4915A487"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5E55A0DD"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1609259D"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7F4BE04"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3CC4E850" w14:textId="77777777" w:rsidTr="00C7124A">
        <w:trPr>
          <w:trHeight w:val="200"/>
        </w:trPr>
        <w:tc>
          <w:tcPr>
            <w:tcW w:w="980" w:type="dxa"/>
            <w:tcBorders>
              <w:top w:val="nil"/>
              <w:left w:val="nil"/>
              <w:bottom w:val="nil"/>
              <w:right w:val="nil"/>
            </w:tcBorders>
            <w:vAlign w:val="center"/>
            <w:hideMark/>
          </w:tcPr>
          <w:p w14:paraId="133C18CD"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03902F1E"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sujétions pour une mise en œuvre complète et conforme</w:t>
            </w:r>
          </w:p>
        </w:tc>
        <w:tc>
          <w:tcPr>
            <w:tcW w:w="697" w:type="dxa"/>
            <w:tcBorders>
              <w:top w:val="nil"/>
              <w:left w:val="single" w:sz="4" w:space="0" w:color="auto"/>
              <w:bottom w:val="nil"/>
              <w:right w:val="nil"/>
            </w:tcBorders>
            <w:vAlign w:val="center"/>
            <w:hideMark/>
          </w:tcPr>
          <w:p w14:paraId="4D6C56A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04647AC"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33871F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779F55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D9F1A84" w14:textId="77777777" w:rsidTr="00C7124A">
        <w:trPr>
          <w:trHeight w:val="560"/>
        </w:trPr>
        <w:tc>
          <w:tcPr>
            <w:tcW w:w="980" w:type="dxa"/>
            <w:tcBorders>
              <w:top w:val="nil"/>
              <w:left w:val="nil"/>
              <w:bottom w:val="nil"/>
              <w:right w:val="nil"/>
            </w:tcBorders>
            <w:vAlign w:val="bottom"/>
            <w:hideMark/>
          </w:tcPr>
          <w:p w14:paraId="69110E44"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4.2.2.2.5</w:t>
            </w:r>
          </w:p>
        </w:tc>
        <w:tc>
          <w:tcPr>
            <w:tcW w:w="4996" w:type="dxa"/>
            <w:tcBorders>
              <w:top w:val="nil"/>
              <w:left w:val="nil"/>
              <w:bottom w:val="nil"/>
              <w:right w:val="nil"/>
            </w:tcBorders>
            <w:vAlign w:val="bottom"/>
            <w:hideMark/>
          </w:tcPr>
          <w:p w14:paraId="4E5D324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Joint de dilatation</w:t>
            </w:r>
          </w:p>
        </w:tc>
        <w:tc>
          <w:tcPr>
            <w:tcW w:w="697" w:type="dxa"/>
            <w:tcBorders>
              <w:top w:val="nil"/>
              <w:left w:val="single" w:sz="4" w:space="0" w:color="auto"/>
              <w:bottom w:val="nil"/>
              <w:right w:val="nil"/>
            </w:tcBorders>
            <w:vAlign w:val="bottom"/>
            <w:hideMark/>
          </w:tcPr>
          <w:p w14:paraId="685F878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33DEC11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10,00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03A2B66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143B2FA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4267DA8" w14:textId="77777777" w:rsidTr="00C7124A">
        <w:trPr>
          <w:trHeight w:val="200"/>
        </w:trPr>
        <w:tc>
          <w:tcPr>
            <w:tcW w:w="980" w:type="dxa"/>
            <w:tcBorders>
              <w:top w:val="nil"/>
              <w:left w:val="nil"/>
              <w:bottom w:val="nil"/>
              <w:right w:val="nil"/>
            </w:tcBorders>
            <w:vAlign w:val="bottom"/>
            <w:hideMark/>
          </w:tcPr>
          <w:p w14:paraId="1BC90A6E"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AA1D496"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7D6541ED"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309F0D38"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60CAFB61"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61A9080"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4BF7809E" w14:textId="77777777" w:rsidTr="00C7124A">
        <w:trPr>
          <w:trHeight w:val="200"/>
        </w:trPr>
        <w:tc>
          <w:tcPr>
            <w:tcW w:w="980" w:type="dxa"/>
            <w:tcBorders>
              <w:top w:val="nil"/>
              <w:left w:val="nil"/>
              <w:bottom w:val="nil"/>
              <w:right w:val="nil"/>
            </w:tcBorders>
            <w:vAlign w:val="center"/>
            <w:hideMark/>
          </w:tcPr>
          <w:p w14:paraId="73AF52DF"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hideMark/>
          </w:tcPr>
          <w:p w14:paraId="280B21B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F + pose de profil formant joint de dilatation en recouvrement de part et d’autre des 2 corps de bâtiment</w:t>
            </w:r>
          </w:p>
        </w:tc>
        <w:tc>
          <w:tcPr>
            <w:tcW w:w="697" w:type="dxa"/>
            <w:tcBorders>
              <w:top w:val="nil"/>
              <w:left w:val="single" w:sz="4" w:space="0" w:color="auto"/>
              <w:bottom w:val="nil"/>
              <w:right w:val="nil"/>
            </w:tcBorders>
            <w:vAlign w:val="center"/>
            <w:hideMark/>
          </w:tcPr>
          <w:p w14:paraId="4E19F25A"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473445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651232D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63575D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C5E77B6" w14:textId="77777777" w:rsidTr="00C7124A">
        <w:trPr>
          <w:trHeight w:val="200"/>
        </w:trPr>
        <w:tc>
          <w:tcPr>
            <w:tcW w:w="980" w:type="dxa"/>
            <w:tcBorders>
              <w:top w:val="nil"/>
              <w:left w:val="nil"/>
              <w:bottom w:val="nil"/>
              <w:right w:val="nil"/>
            </w:tcBorders>
            <w:vAlign w:val="center"/>
            <w:hideMark/>
          </w:tcPr>
          <w:p w14:paraId="710E055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41F0A411"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sujétions pour une mise en œuvre complète et conforme</w:t>
            </w:r>
          </w:p>
        </w:tc>
        <w:tc>
          <w:tcPr>
            <w:tcW w:w="697" w:type="dxa"/>
            <w:tcBorders>
              <w:top w:val="nil"/>
              <w:left w:val="single" w:sz="4" w:space="0" w:color="auto"/>
              <w:bottom w:val="nil"/>
              <w:right w:val="nil"/>
            </w:tcBorders>
            <w:vAlign w:val="center"/>
            <w:hideMark/>
          </w:tcPr>
          <w:p w14:paraId="47D2ED9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1F11299"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863242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E6F3C0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D35698F" w14:textId="77777777" w:rsidTr="00C7124A">
        <w:trPr>
          <w:trHeight w:val="560"/>
        </w:trPr>
        <w:tc>
          <w:tcPr>
            <w:tcW w:w="980" w:type="dxa"/>
            <w:tcBorders>
              <w:top w:val="nil"/>
              <w:left w:val="nil"/>
              <w:bottom w:val="nil"/>
              <w:right w:val="nil"/>
            </w:tcBorders>
            <w:vAlign w:val="bottom"/>
            <w:hideMark/>
          </w:tcPr>
          <w:p w14:paraId="4F23708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4.2.2.2.6</w:t>
            </w:r>
          </w:p>
        </w:tc>
        <w:tc>
          <w:tcPr>
            <w:tcW w:w="4996" w:type="dxa"/>
            <w:tcBorders>
              <w:top w:val="nil"/>
              <w:left w:val="nil"/>
              <w:bottom w:val="nil"/>
              <w:right w:val="nil"/>
            </w:tcBorders>
            <w:vAlign w:val="bottom"/>
            <w:hideMark/>
          </w:tcPr>
          <w:p w14:paraId="1DA11582"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Profil d'angle</w:t>
            </w:r>
          </w:p>
        </w:tc>
        <w:tc>
          <w:tcPr>
            <w:tcW w:w="697" w:type="dxa"/>
            <w:tcBorders>
              <w:top w:val="nil"/>
              <w:left w:val="single" w:sz="4" w:space="0" w:color="auto"/>
              <w:bottom w:val="nil"/>
              <w:right w:val="nil"/>
            </w:tcBorders>
            <w:vAlign w:val="bottom"/>
            <w:hideMark/>
          </w:tcPr>
          <w:p w14:paraId="47C2D89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18FD0EA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10,00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3F28BE3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1915323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7538811E" w14:textId="77777777" w:rsidTr="00C7124A">
        <w:trPr>
          <w:trHeight w:val="200"/>
        </w:trPr>
        <w:tc>
          <w:tcPr>
            <w:tcW w:w="980" w:type="dxa"/>
            <w:tcBorders>
              <w:top w:val="nil"/>
              <w:left w:val="nil"/>
              <w:bottom w:val="nil"/>
              <w:right w:val="nil"/>
            </w:tcBorders>
            <w:vAlign w:val="center"/>
            <w:hideMark/>
          </w:tcPr>
          <w:p w14:paraId="651F888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5C4E33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Après la pose soignée en coupe de pierre des panneaux</w:t>
            </w:r>
          </w:p>
        </w:tc>
        <w:tc>
          <w:tcPr>
            <w:tcW w:w="697" w:type="dxa"/>
            <w:tcBorders>
              <w:top w:val="nil"/>
              <w:left w:val="single" w:sz="4" w:space="0" w:color="auto"/>
              <w:bottom w:val="nil"/>
              <w:right w:val="nil"/>
            </w:tcBorders>
            <w:vAlign w:val="center"/>
            <w:hideMark/>
          </w:tcPr>
          <w:p w14:paraId="6D4D250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392169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678AC2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6E70B76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BC66CC8" w14:textId="77777777" w:rsidTr="00C7124A">
        <w:trPr>
          <w:trHeight w:val="200"/>
        </w:trPr>
        <w:tc>
          <w:tcPr>
            <w:tcW w:w="980" w:type="dxa"/>
            <w:tcBorders>
              <w:top w:val="nil"/>
              <w:left w:val="nil"/>
              <w:bottom w:val="nil"/>
              <w:right w:val="nil"/>
            </w:tcBorders>
            <w:vAlign w:val="center"/>
            <w:hideMark/>
          </w:tcPr>
          <w:p w14:paraId="13BE5D9A"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919A09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center"/>
            <w:hideMark/>
          </w:tcPr>
          <w:p w14:paraId="373334F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284060E"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DE9198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284629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76F0D54" w14:textId="77777777" w:rsidTr="00C7124A">
        <w:trPr>
          <w:trHeight w:val="200"/>
        </w:trPr>
        <w:tc>
          <w:tcPr>
            <w:tcW w:w="980" w:type="dxa"/>
            <w:tcBorders>
              <w:top w:val="nil"/>
              <w:left w:val="nil"/>
              <w:bottom w:val="nil"/>
              <w:right w:val="nil"/>
            </w:tcBorders>
            <w:vAlign w:val="center"/>
            <w:hideMark/>
          </w:tcPr>
          <w:p w14:paraId="46480428"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3D441A8"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F + pose de protections des arrêtes avec STO-Armature d'angle ou équivalent</w:t>
            </w:r>
          </w:p>
        </w:tc>
        <w:tc>
          <w:tcPr>
            <w:tcW w:w="697" w:type="dxa"/>
            <w:tcBorders>
              <w:top w:val="nil"/>
              <w:left w:val="single" w:sz="4" w:space="0" w:color="auto"/>
              <w:bottom w:val="nil"/>
              <w:right w:val="nil"/>
            </w:tcBorders>
            <w:vAlign w:val="center"/>
            <w:hideMark/>
          </w:tcPr>
          <w:p w14:paraId="10E79CA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072801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63A9247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6AE8937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9F47B8D" w14:textId="77777777" w:rsidTr="00C7124A">
        <w:trPr>
          <w:trHeight w:val="200"/>
        </w:trPr>
        <w:tc>
          <w:tcPr>
            <w:tcW w:w="980" w:type="dxa"/>
            <w:tcBorders>
              <w:top w:val="nil"/>
              <w:left w:val="nil"/>
              <w:bottom w:val="nil"/>
              <w:right w:val="nil"/>
            </w:tcBorders>
            <w:vAlign w:val="center"/>
            <w:hideMark/>
          </w:tcPr>
          <w:p w14:paraId="7A5F578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6AD0A24"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Cornière d'angle en PVC revêtue de fibre de verre </w:t>
            </w:r>
          </w:p>
        </w:tc>
        <w:tc>
          <w:tcPr>
            <w:tcW w:w="697" w:type="dxa"/>
            <w:tcBorders>
              <w:top w:val="nil"/>
              <w:left w:val="single" w:sz="4" w:space="0" w:color="auto"/>
              <w:bottom w:val="nil"/>
              <w:right w:val="nil"/>
            </w:tcBorders>
            <w:vAlign w:val="center"/>
            <w:hideMark/>
          </w:tcPr>
          <w:p w14:paraId="276AE0E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A43690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721A46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0AC383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0606334" w14:textId="77777777" w:rsidTr="00C7124A">
        <w:trPr>
          <w:trHeight w:val="200"/>
        </w:trPr>
        <w:tc>
          <w:tcPr>
            <w:tcW w:w="980" w:type="dxa"/>
            <w:tcBorders>
              <w:top w:val="nil"/>
              <w:left w:val="nil"/>
              <w:bottom w:val="nil"/>
              <w:right w:val="nil"/>
            </w:tcBorders>
            <w:vAlign w:val="center"/>
            <w:hideMark/>
          </w:tcPr>
          <w:p w14:paraId="6334C290"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7A18FAA8"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Elle-même marouflée dans l'</w:t>
            </w:r>
            <w:proofErr w:type="spellStart"/>
            <w:r w:rsidRPr="00C7124A">
              <w:rPr>
                <w:rFonts w:ascii="Calibri" w:hAnsi="Calibri" w:cs="Calibri"/>
                <w:color w:val="000000"/>
                <w:sz w:val="14"/>
                <w:szCs w:val="14"/>
                <w:lang w:val="fr-FR"/>
              </w:rPr>
              <w:t>endit</w:t>
            </w:r>
            <w:proofErr w:type="spellEnd"/>
            <w:r w:rsidRPr="00C7124A">
              <w:rPr>
                <w:rFonts w:ascii="Calibri" w:hAnsi="Calibri" w:cs="Calibri"/>
                <w:color w:val="000000"/>
                <w:sz w:val="14"/>
                <w:szCs w:val="14"/>
                <w:lang w:val="fr-FR"/>
              </w:rPr>
              <w:t xml:space="preserve"> de base du système</w:t>
            </w:r>
          </w:p>
        </w:tc>
        <w:tc>
          <w:tcPr>
            <w:tcW w:w="697" w:type="dxa"/>
            <w:tcBorders>
              <w:top w:val="nil"/>
              <w:left w:val="single" w:sz="4" w:space="0" w:color="auto"/>
              <w:bottom w:val="nil"/>
              <w:right w:val="nil"/>
            </w:tcBorders>
            <w:vAlign w:val="center"/>
            <w:hideMark/>
          </w:tcPr>
          <w:p w14:paraId="2B54F1E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4D0C99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08D17E5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67E7BD9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69DB98E" w14:textId="77777777" w:rsidTr="00C7124A">
        <w:trPr>
          <w:trHeight w:val="200"/>
        </w:trPr>
        <w:tc>
          <w:tcPr>
            <w:tcW w:w="980" w:type="dxa"/>
            <w:tcBorders>
              <w:top w:val="nil"/>
              <w:left w:val="nil"/>
              <w:bottom w:val="nil"/>
              <w:right w:val="nil"/>
            </w:tcBorders>
            <w:vAlign w:val="center"/>
            <w:hideMark/>
          </w:tcPr>
          <w:p w14:paraId="4CCAA19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4A55C85"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w:t>
            </w:r>
            <w:proofErr w:type="spellStart"/>
            <w:r w:rsidRPr="00C7124A">
              <w:rPr>
                <w:rFonts w:ascii="Calibri" w:hAnsi="Calibri" w:cs="Calibri"/>
                <w:color w:val="000000"/>
                <w:sz w:val="14"/>
                <w:szCs w:val="14"/>
                <w:lang w:val="fr-FR"/>
              </w:rPr>
              <w:t>Recouvement</w:t>
            </w:r>
            <w:proofErr w:type="spellEnd"/>
            <w:r w:rsidRPr="00C7124A">
              <w:rPr>
                <w:rFonts w:ascii="Calibri" w:hAnsi="Calibri" w:cs="Calibri"/>
                <w:color w:val="000000"/>
                <w:sz w:val="14"/>
                <w:szCs w:val="14"/>
                <w:lang w:val="fr-FR"/>
              </w:rPr>
              <w:t xml:space="preserve"> de 10 cm minimum</w:t>
            </w:r>
          </w:p>
        </w:tc>
        <w:tc>
          <w:tcPr>
            <w:tcW w:w="697" w:type="dxa"/>
            <w:tcBorders>
              <w:top w:val="nil"/>
              <w:left w:val="single" w:sz="4" w:space="0" w:color="auto"/>
              <w:bottom w:val="nil"/>
              <w:right w:val="nil"/>
            </w:tcBorders>
            <w:vAlign w:val="center"/>
            <w:hideMark/>
          </w:tcPr>
          <w:p w14:paraId="26DB252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02DCE1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8474E2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28DD7D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57C4DAD" w14:textId="77777777" w:rsidTr="00C7124A">
        <w:trPr>
          <w:trHeight w:val="560"/>
        </w:trPr>
        <w:tc>
          <w:tcPr>
            <w:tcW w:w="980" w:type="dxa"/>
            <w:tcBorders>
              <w:top w:val="nil"/>
              <w:left w:val="nil"/>
              <w:bottom w:val="nil"/>
              <w:right w:val="nil"/>
            </w:tcBorders>
            <w:vAlign w:val="center"/>
            <w:hideMark/>
          </w:tcPr>
          <w:p w14:paraId="5BE458BF"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622D8142"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PROFIL </w:t>
            </w:r>
            <w:proofErr w:type="gramStart"/>
            <w:r w:rsidRPr="00C7124A">
              <w:rPr>
                <w:rFonts w:ascii="Calibri" w:hAnsi="Calibri" w:cs="Calibri"/>
                <w:color w:val="000000"/>
                <w:sz w:val="14"/>
                <w:szCs w:val="14"/>
                <w:lang w:val="fr-FR"/>
              </w:rPr>
              <w:t>D'ANGLE:</w:t>
            </w:r>
            <w:proofErr w:type="gramEnd"/>
            <w:r w:rsidRPr="00C7124A">
              <w:rPr>
                <w:rFonts w:ascii="Calibri" w:hAnsi="Calibri" w:cs="Calibri"/>
                <w:color w:val="000000"/>
                <w:sz w:val="14"/>
                <w:szCs w:val="14"/>
                <w:lang w:val="fr-FR"/>
              </w:rPr>
              <w:t xml:space="preserve"> Produit proposé : .................................................................................</w:t>
            </w:r>
          </w:p>
        </w:tc>
        <w:tc>
          <w:tcPr>
            <w:tcW w:w="697" w:type="dxa"/>
            <w:tcBorders>
              <w:top w:val="nil"/>
              <w:left w:val="single" w:sz="4" w:space="0" w:color="auto"/>
              <w:bottom w:val="nil"/>
              <w:right w:val="nil"/>
            </w:tcBorders>
            <w:vAlign w:val="center"/>
            <w:hideMark/>
          </w:tcPr>
          <w:p w14:paraId="06C4B41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33CCA04"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0E1ECD2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4EB01E0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2B3F279" w14:textId="77777777" w:rsidTr="00C7124A">
        <w:trPr>
          <w:trHeight w:val="560"/>
        </w:trPr>
        <w:tc>
          <w:tcPr>
            <w:tcW w:w="980" w:type="dxa"/>
            <w:tcBorders>
              <w:top w:val="nil"/>
              <w:left w:val="nil"/>
              <w:bottom w:val="nil"/>
              <w:right w:val="nil"/>
            </w:tcBorders>
            <w:vAlign w:val="bottom"/>
            <w:hideMark/>
          </w:tcPr>
          <w:p w14:paraId="1CBCD7F7"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4.2.2.3</w:t>
            </w:r>
          </w:p>
        </w:tc>
        <w:tc>
          <w:tcPr>
            <w:tcW w:w="4996" w:type="dxa"/>
            <w:tcBorders>
              <w:top w:val="nil"/>
              <w:left w:val="nil"/>
              <w:bottom w:val="nil"/>
              <w:right w:val="nil"/>
            </w:tcBorders>
            <w:vAlign w:val="bottom"/>
            <w:hideMark/>
          </w:tcPr>
          <w:p w14:paraId="13B5EAB6"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Peinture extérieure</w:t>
            </w:r>
          </w:p>
        </w:tc>
        <w:tc>
          <w:tcPr>
            <w:tcW w:w="697" w:type="dxa"/>
            <w:tcBorders>
              <w:top w:val="nil"/>
              <w:left w:val="single" w:sz="4" w:space="0" w:color="auto"/>
              <w:bottom w:val="nil"/>
              <w:right w:val="nil"/>
            </w:tcBorders>
            <w:vAlign w:val="bottom"/>
            <w:hideMark/>
          </w:tcPr>
          <w:p w14:paraId="44FA02A3"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4643FBBC"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391D30F1"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FEB58A1"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53B2B84" w14:textId="77777777" w:rsidTr="00C7124A">
        <w:trPr>
          <w:trHeight w:val="560"/>
        </w:trPr>
        <w:tc>
          <w:tcPr>
            <w:tcW w:w="980" w:type="dxa"/>
            <w:tcBorders>
              <w:top w:val="nil"/>
              <w:left w:val="nil"/>
              <w:bottom w:val="nil"/>
              <w:right w:val="nil"/>
            </w:tcBorders>
            <w:vAlign w:val="bottom"/>
            <w:hideMark/>
          </w:tcPr>
          <w:p w14:paraId="7C6A11E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4.2.2.3.1</w:t>
            </w:r>
          </w:p>
        </w:tc>
        <w:tc>
          <w:tcPr>
            <w:tcW w:w="4996" w:type="dxa"/>
            <w:tcBorders>
              <w:top w:val="nil"/>
              <w:left w:val="nil"/>
              <w:bottom w:val="nil"/>
              <w:right w:val="nil"/>
            </w:tcBorders>
            <w:vAlign w:val="bottom"/>
            <w:hideMark/>
          </w:tcPr>
          <w:p w14:paraId="0C3EA89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Peinture sur béton</w:t>
            </w:r>
          </w:p>
        </w:tc>
        <w:tc>
          <w:tcPr>
            <w:tcW w:w="697" w:type="dxa"/>
            <w:tcBorders>
              <w:top w:val="nil"/>
              <w:left w:val="single" w:sz="4" w:space="0" w:color="auto"/>
              <w:bottom w:val="nil"/>
              <w:right w:val="nil"/>
            </w:tcBorders>
            <w:vAlign w:val="bottom"/>
            <w:hideMark/>
          </w:tcPr>
          <w:p w14:paraId="5AD737B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D817FE3"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3C13EC7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363C2F5"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5AD33B99" w14:textId="77777777" w:rsidTr="00C7124A">
        <w:trPr>
          <w:trHeight w:val="200"/>
        </w:trPr>
        <w:tc>
          <w:tcPr>
            <w:tcW w:w="980" w:type="dxa"/>
            <w:vMerge w:val="restart"/>
            <w:tcBorders>
              <w:top w:val="nil"/>
              <w:left w:val="nil"/>
              <w:bottom w:val="nil"/>
              <w:right w:val="nil"/>
            </w:tcBorders>
            <w:vAlign w:val="center"/>
            <w:hideMark/>
          </w:tcPr>
          <w:p w14:paraId="4A0119C1"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2745E0CC" w14:textId="77777777" w:rsidR="00C7124A" w:rsidRPr="00C7124A" w:rsidRDefault="00C7124A" w:rsidP="00C7124A">
            <w:pPr>
              <w:jc w:val="both"/>
              <w:rPr>
                <w:rFonts w:ascii="Calibri" w:hAnsi="Calibri" w:cs="Calibri"/>
                <w:b/>
                <w:bCs/>
                <w:color w:val="000000"/>
                <w:sz w:val="14"/>
                <w:szCs w:val="14"/>
                <w:lang w:val="fr-FR"/>
              </w:rPr>
            </w:pPr>
            <w:r w:rsidRPr="00C7124A">
              <w:rPr>
                <w:rFonts w:ascii="Calibri" w:hAnsi="Calibri" w:cs="Calibri"/>
                <w:b/>
                <w:bCs/>
                <w:color w:val="000000"/>
                <w:sz w:val="14"/>
                <w:szCs w:val="14"/>
                <w:lang w:val="fr-FR"/>
              </w:rPr>
              <w:t>REVÊTEMENT SILOXANE DECORATIF D2 et conforme à la norme NF T 30-808 :</w:t>
            </w:r>
          </w:p>
        </w:tc>
        <w:tc>
          <w:tcPr>
            <w:tcW w:w="697" w:type="dxa"/>
            <w:vMerge w:val="restart"/>
            <w:tcBorders>
              <w:top w:val="nil"/>
              <w:left w:val="single" w:sz="4" w:space="0" w:color="auto"/>
              <w:bottom w:val="nil"/>
              <w:right w:val="nil"/>
            </w:tcBorders>
            <w:vAlign w:val="center"/>
            <w:hideMark/>
          </w:tcPr>
          <w:p w14:paraId="3ECDCA3A"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vMerge w:val="restart"/>
            <w:tcBorders>
              <w:top w:val="nil"/>
              <w:left w:val="nil"/>
              <w:bottom w:val="nil"/>
              <w:right w:val="nil"/>
            </w:tcBorders>
            <w:vAlign w:val="center"/>
            <w:hideMark/>
          </w:tcPr>
          <w:p w14:paraId="77D3DDEC" w14:textId="77777777" w:rsidR="00C7124A" w:rsidRPr="00C7124A" w:rsidRDefault="00C7124A" w:rsidP="00C7124A">
            <w:pPr>
              <w:jc w:val="center"/>
              <w:rPr>
                <w:rFonts w:ascii="Calibri" w:hAnsi="Calibri" w:cs="Calibri"/>
                <w:color w:val="000000"/>
                <w:sz w:val="16"/>
                <w:szCs w:val="16"/>
                <w:lang w:val="fr-FR"/>
              </w:rPr>
            </w:pPr>
          </w:p>
        </w:tc>
        <w:tc>
          <w:tcPr>
            <w:tcW w:w="1194" w:type="dxa"/>
            <w:vMerge w:val="restart"/>
            <w:tcBorders>
              <w:top w:val="nil"/>
              <w:left w:val="nil"/>
              <w:bottom w:val="nil"/>
              <w:right w:val="nil"/>
            </w:tcBorders>
            <w:shd w:val="clear" w:color="000000" w:fill="FFFFFF"/>
            <w:vAlign w:val="center"/>
            <w:hideMark/>
          </w:tcPr>
          <w:p w14:paraId="15F5922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vMerge w:val="restart"/>
            <w:tcBorders>
              <w:top w:val="nil"/>
              <w:left w:val="nil"/>
              <w:bottom w:val="nil"/>
              <w:right w:val="single" w:sz="4" w:space="0" w:color="auto"/>
            </w:tcBorders>
            <w:shd w:val="clear" w:color="000000" w:fill="FFFFFF"/>
            <w:vAlign w:val="center"/>
            <w:hideMark/>
          </w:tcPr>
          <w:p w14:paraId="08F5DAB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5AB182D" w14:textId="77777777" w:rsidTr="00C7124A">
        <w:trPr>
          <w:trHeight w:val="200"/>
        </w:trPr>
        <w:tc>
          <w:tcPr>
            <w:tcW w:w="980" w:type="dxa"/>
            <w:vMerge/>
            <w:tcBorders>
              <w:top w:val="nil"/>
              <w:left w:val="nil"/>
              <w:bottom w:val="nil"/>
              <w:right w:val="nil"/>
            </w:tcBorders>
            <w:vAlign w:val="center"/>
            <w:hideMark/>
          </w:tcPr>
          <w:p w14:paraId="74A2361E"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0E031F6D" w14:textId="77777777" w:rsidR="00C7124A" w:rsidRPr="00C7124A" w:rsidRDefault="00C7124A" w:rsidP="00C7124A">
            <w:pPr>
              <w:jc w:val="both"/>
              <w:rPr>
                <w:rFonts w:ascii="Calibri" w:hAnsi="Calibri" w:cs="Calibri"/>
                <w:b/>
                <w:bCs/>
                <w:i/>
                <w:iCs/>
                <w:color w:val="000000"/>
                <w:sz w:val="14"/>
                <w:szCs w:val="14"/>
                <w:lang w:val="fr-FR"/>
              </w:rPr>
            </w:pPr>
            <w:proofErr w:type="spellStart"/>
            <w:proofErr w:type="gramStart"/>
            <w:r w:rsidRPr="00C7124A">
              <w:rPr>
                <w:rFonts w:ascii="Calibri" w:hAnsi="Calibri" w:cs="Calibri"/>
                <w:b/>
                <w:bCs/>
                <w:i/>
                <w:iCs/>
                <w:color w:val="000000"/>
                <w:sz w:val="14"/>
                <w:szCs w:val="14"/>
                <w:lang w:val="fr-FR"/>
              </w:rPr>
              <w:t>StoColor</w:t>
            </w:r>
            <w:proofErr w:type="spellEnd"/>
            <w:r w:rsidRPr="00C7124A">
              <w:rPr>
                <w:rFonts w:ascii="Calibri" w:hAnsi="Calibri" w:cs="Calibri"/>
                <w:b/>
                <w:bCs/>
                <w:i/>
                <w:iCs/>
                <w:color w:val="000000"/>
                <w:sz w:val="14"/>
                <w:szCs w:val="14"/>
                <w:lang w:val="fr-FR"/>
              </w:rPr>
              <w:t xml:space="preserve">  </w:t>
            </w:r>
            <w:proofErr w:type="spellStart"/>
            <w:r w:rsidRPr="00C7124A">
              <w:rPr>
                <w:rFonts w:ascii="Calibri" w:hAnsi="Calibri" w:cs="Calibri"/>
                <w:b/>
                <w:bCs/>
                <w:i/>
                <w:iCs/>
                <w:color w:val="000000"/>
                <w:sz w:val="14"/>
                <w:szCs w:val="14"/>
                <w:lang w:val="fr-FR"/>
              </w:rPr>
              <w:t>Silco</w:t>
            </w:r>
            <w:proofErr w:type="spellEnd"/>
            <w:proofErr w:type="gramEnd"/>
            <w:r w:rsidRPr="00C7124A">
              <w:rPr>
                <w:rFonts w:ascii="Calibri" w:hAnsi="Calibri" w:cs="Calibri"/>
                <w:b/>
                <w:bCs/>
                <w:i/>
                <w:iCs/>
                <w:color w:val="000000"/>
                <w:sz w:val="14"/>
                <w:szCs w:val="14"/>
                <w:lang w:val="fr-FR"/>
              </w:rPr>
              <w:t xml:space="preserve"> </w:t>
            </w:r>
            <w:r w:rsidRPr="00C7124A">
              <w:rPr>
                <w:rFonts w:ascii="Calibri" w:hAnsi="Calibri" w:cs="Calibri"/>
                <w:color w:val="000000"/>
                <w:sz w:val="14"/>
                <w:szCs w:val="14"/>
                <w:lang w:val="fr-FR"/>
              </w:rPr>
              <w:t>ou équivalent</w:t>
            </w:r>
          </w:p>
        </w:tc>
        <w:tc>
          <w:tcPr>
            <w:tcW w:w="697" w:type="dxa"/>
            <w:vMerge/>
            <w:tcBorders>
              <w:top w:val="nil"/>
              <w:left w:val="single" w:sz="4" w:space="0" w:color="auto"/>
              <w:bottom w:val="nil"/>
              <w:right w:val="nil"/>
            </w:tcBorders>
            <w:vAlign w:val="center"/>
            <w:hideMark/>
          </w:tcPr>
          <w:p w14:paraId="28D95C1C"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35AF6AE6"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25A4D365"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3F4E9B5D" w14:textId="77777777" w:rsidR="00C7124A" w:rsidRPr="00C7124A" w:rsidRDefault="00C7124A" w:rsidP="00C7124A">
            <w:pPr>
              <w:rPr>
                <w:rFonts w:ascii="Calibri" w:hAnsi="Calibri" w:cs="Calibri"/>
                <w:color w:val="000000"/>
                <w:sz w:val="16"/>
                <w:szCs w:val="16"/>
                <w:lang w:val="fr-FR"/>
              </w:rPr>
            </w:pPr>
          </w:p>
        </w:tc>
      </w:tr>
      <w:tr w:rsidR="00C7124A" w:rsidRPr="00C7124A" w14:paraId="0B3484FF" w14:textId="77777777" w:rsidTr="00C7124A">
        <w:trPr>
          <w:trHeight w:val="200"/>
        </w:trPr>
        <w:tc>
          <w:tcPr>
            <w:tcW w:w="980" w:type="dxa"/>
            <w:vMerge/>
            <w:tcBorders>
              <w:top w:val="nil"/>
              <w:left w:val="nil"/>
              <w:bottom w:val="nil"/>
              <w:right w:val="nil"/>
            </w:tcBorders>
            <w:vAlign w:val="center"/>
            <w:hideMark/>
          </w:tcPr>
          <w:p w14:paraId="4FCB4492"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44128728"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4.2.1.3.1</w:t>
            </w:r>
          </w:p>
        </w:tc>
        <w:tc>
          <w:tcPr>
            <w:tcW w:w="697" w:type="dxa"/>
            <w:vMerge/>
            <w:tcBorders>
              <w:top w:val="nil"/>
              <w:left w:val="single" w:sz="4" w:space="0" w:color="auto"/>
              <w:bottom w:val="nil"/>
              <w:right w:val="nil"/>
            </w:tcBorders>
            <w:vAlign w:val="center"/>
            <w:hideMark/>
          </w:tcPr>
          <w:p w14:paraId="15D7D583"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1426BD1D"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2D31AFB1"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662DEEF1" w14:textId="77777777" w:rsidR="00C7124A" w:rsidRPr="00C7124A" w:rsidRDefault="00C7124A" w:rsidP="00C7124A">
            <w:pPr>
              <w:rPr>
                <w:rFonts w:ascii="Calibri" w:hAnsi="Calibri" w:cs="Calibri"/>
                <w:color w:val="000000"/>
                <w:sz w:val="16"/>
                <w:szCs w:val="16"/>
                <w:lang w:val="fr-FR"/>
              </w:rPr>
            </w:pPr>
          </w:p>
        </w:tc>
      </w:tr>
      <w:tr w:rsidR="00C7124A" w:rsidRPr="00C7124A" w14:paraId="0548C964" w14:textId="77777777" w:rsidTr="00C7124A">
        <w:trPr>
          <w:trHeight w:val="560"/>
        </w:trPr>
        <w:tc>
          <w:tcPr>
            <w:tcW w:w="980" w:type="dxa"/>
            <w:tcBorders>
              <w:top w:val="nil"/>
              <w:left w:val="nil"/>
              <w:bottom w:val="nil"/>
              <w:right w:val="nil"/>
            </w:tcBorders>
            <w:vAlign w:val="center"/>
            <w:hideMark/>
          </w:tcPr>
          <w:p w14:paraId="78DEDE42" w14:textId="77777777" w:rsidR="00C7124A" w:rsidRPr="00C7124A" w:rsidRDefault="00C7124A" w:rsidP="00C7124A">
            <w:pPr>
              <w:rPr>
                <w:rFonts w:ascii="Calibri" w:hAnsi="Calibri" w:cs="Calibri"/>
                <w:color w:val="000000"/>
                <w:sz w:val="14"/>
                <w:szCs w:val="14"/>
                <w:lang w:val="fr-FR"/>
              </w:rPr>
            </w:pPr>
          </w:p>
        </w:tc>
        <w:tc>
          <w:tcPr>
            <w:tcW w:w="4996" w:type="dxa"/>
            <w:tcBorders>
              <w:top w:val="nil"/>
              <w:left w:val="nil"/>
              <w:bottom w:val="nil"/>
              <w:right w:val="nil"/>
            </w:tcBorders>
            <w:vAlign w:val="bottom"/>
            <w:hideMark/>
          </w:tcPr>
          <w:p w14:paraId="19018FF3" w14:textId="77777777" w:rsidR="00C7124A" w:rsidRPr="00C7124A" w:rsidRDefault="00C7124A" w:rsidP="00C7124A">
            <w:pPr>
              <w:rPr>
                <w:rFonts w:ascii="Calibri" w:hAnsi="Calibri" w:cs="Calibri"/>
                <w:color w:val="000000"/>
                <w:sz w:val="14"/>
                <w:szCs w:val="14"/>
                <w:lang w:val="fr-FR"/>
              </w:rPr>
            </w:pPr>
            <w:proofErr w:type="gramStart"/>
            <w:r w:rsidRPr="00C7124A">
              <w:rPr>
                <w:rFonts w:ascii="Calibri" w:hAnsi="Calibri" w:cs="Calibri"/>
                <w:color w:val="000000"/>
                <w:sz w:val="14"/>
                <w:szCs w:val="14"/>
                <w:lang w:val="fr-FR"/>
              </w:rPr>
              <w:t>PEINTURE:</w:t>
            </w:r>
            <w:proofErr w:type="gramEnd"/>
            <w:r w:rsidRPr="00C7124A">
              <w:rPr>
                <w:rFonts w:ascii="Calibri" w:hAnsi="Calibri" w:cs="Calibri"/>
                <w:color w:val="000000"/>
                <w:sz w:val="14"/>
                <w:szCs w:val="14"/>
                <w:lang w:val="fr-FR"/>
              </w:rPr>
              <w:t xml:space="preserve"> Produit proposé : .................................................................................</w:t>
            </w:r>
          </w:p>
        </w:tc>
        <w:tc>
          <w:tcPr>
            <w:tcW w:w="697" w:type="dxa"/>
            <w:tcBorders>
              <w:top w:val="nil"/>
              <w:left w:val="single" w:sz="4" w:space="0" w:color="auto"/>
              <w:bottom w:val="nil"/>
              <w:right w:val="nil"/>
            </w:tcBorders>
            <w:vAlign w:val="center"/>
            <w:hideMark/>
          </w:tcPr>
          <w:p w14:paraId="6BFC2E6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48DDA9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1106FE1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44F67A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20A4BE2" w14:textId="77777777" w:rsidTr="00C7124A">
        <w:trPr>
          <w:trHeight w:val="560"/>
        </w:trPr>
        <w:tc>
          <w:tcPr>
            <w:tcW w:w="980" w:type="dxa"/>
            <w:tcBorders>
              <w:top w:val="nil"/>
              <w:left w:val="nil"/>
              <w:bottom w:val="nil"/>
              <w:right w:val="nil"/>
            </w:tcBorders>
            <w:vAlign w:val="bottom"/>
            <w:hideMark/>
          </w:tcPr>
          <w:p w14:paraId="5462B2A1"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4.2.2.3.1.1</w:t>
            </w:r>
          </w:p>
        </w:tc>
        <w:tc>
          <w:tcPr>
            <w:tcW w:w="4996" w:type="dxa"/>
            <w:tcBorders>
              <w:top w:val="nil"/>
              <w:left w:val="nil"/>
              <w:bottom w:val="nil"/>
              <w:right w:val="nil"/>
            </w:tcBorders>
            <w:vAlign w:val="bottom"/>
            <w:hideMark/>
          </w:tcPr>
          <w:p w14:paraId="696BB842"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Débord de toit en béton - </w:t>
            </w:r>
            <w:proofErr w:type="spellStart"/>
            <w:r w:rsidRPr="00C7124A">
              <w:rPr>
                <w:rFonts w:ascii="Calibri" w:hAnsi="Calibri" w:cs="Calibri"/>
                <w:b/>
                <w:bCs/>
                <w:color w:val="000000"/>
                <w:sz w:val="16"/>
                <w:szCs w:val="16"/>
                <w:lang w:val="fr-FR"/>
              </w:rPr>
              <w:t>Dév</w:t>
            </w:r>
            <w:proofErr w:type="spellEnd"/>
            <w:r w:rsidRPr="00C7124A">
              <w:rPr>
                <w:rFonts w:ascii="Calibri" w:hAnsi="Calibri" w:cs="Calibri"/>
                <w:b/>
                <w:bCs/>
                <w:color w:val="000000"/>
                <w:sz w:val="16"/>
                <w:szCs w:val="16"/>
                <w:lang w:val="fr-FR"/>
              </w:rPr>
              <w:t xml:space="preserve">. </w:t>
            </w:r>
            <w:proofErr w:type="gramStart"/>
            <w:r w:rsidRPr="00C7124A">
              <w:rPr>
                <w:rFonts w:ascii="Calibri" w:hAnsi="Calibri" w:cs="Calibri"/>
                <w:b/>
                <w:bCs/>
                <w:color w:val="000000"/>
                <w:sz w:val="16"/>
                <w:szCs w:val="16"/>
                <w:lang w:val="fr-FR"/>
              </w:rPr>
              <w:t>de</w:t>
            </w:r>
            <w:proofErr w:type="gramEnd"/>
            <w:r w:rsidRPr="00C7124A">
              <w:rPr>
                <w:rFonts w:ascii="Calibri" w:hAnsi="Calibri" w:cs="Calibri"/>
                <w:b/>
                <w:bCs/>
                <w:color w:val="000000"/>
                <w:sz w:val="16"/>
                <w:szCs w:val="16"/>
                <w:lang w:val="fr-FR"/>
              </w:rPr>
              <w:t xml:space="preserve"> 26cm</w:t>
            </w:r>
          </w:p>
        </w:tc>
        <w:tc>
          <w:tcPr>
            <w:tcW w:w="697" w:type="dxa"/>
            <w:tcBorders>
              <w:top w:val="nil"/>
              <w:left w:val="single" w:sz="4" w:space="0" w:color="auto"/>
              <w:bottom w:val="nil"/>
              <w:right w:val="nil"/>
            </w:tcBorders>
            <w:vAlign w:val="bottom"/>
            <w:hideMark/>
          </w:tcPr>
          <w:p w14:paraId="648899C9"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67809DB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9,20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4C30672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77F30B6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4C2B035F" w14:textId="77777777" w:rsidTr="00C7124A">
        <w:trPr>
          <w:trHeight w:val="200"/>
        </w:trPr>
        <w:tc>
          <w:tcPr>
            <w:tcW w:w="980" w:type="dxa"/>
            <w:tcBorders>
              <w:top w:val="nil"/>
              <w:left w:val="nil"/>
              <w:bottom w:val="nil"/>
              <w:right w:val="nil"/>
            </w:tcBorders>
            <w:vAlign w:val="bottom"/>
            <w:hideMark/>
          </w:tcPr>
          <w:p w14:paraId="200DFD89"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3C441D7"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2B1EC37A"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63DE826"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FFFE8E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37978DE3"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AA6E525" w14:textId="77777777" w:rsidTr="00C7124A">
        <w:trPr>
          <w:trHeight w:val="200"/>
        </w:trPr>
        <w:tc>
          <w:tcPr>
            <w:tcW w:w="980" w:type="dxa"/>
            <w:tcBorders>
              <w:top w:val="nil"/>
              <w:left w:val="nil"/>
              <w:bottom w:val="nil"/>
              <w:right w:val="nil"/>
            </w:tcBorders>
            <w:vAlign w:val="bottom"/>
            <w:hideMark/>
          </w:tcPr>
          <w:p w14:paraId="292D3F69"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47E66833"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4.2.1.3.1</w:t>
            </w:r>
          </w:p>
        </w:tc>
        <w:tc>
          <w:tcPr>
            <w:tcW w:w="697" w:type="dxa"/>
            <w:tcBorders>
              <w:top w:val="nil"/>
              <w:left w:val="single" w:sz="4" w:space="0" w:color="auto"/>
              <w:bottom w:val="nil"/>
              <w:right w:val="nil"/>
            </w:tcBorders>
            <w:vAlign w:val="bottom"/>
            <w:hideMark/>
          </w:tcPr>
          <w:p w14:paraId="6D384A2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382EF3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1204B2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EF0E5A5"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40E7B306" w14:textId="77777777" w:rsidTr="00C7124A">
        <w:trPr>
          <w:trHeight w:val="560"/>
        </w:trPr>
        <w:tc>
          <w:tcPr>
            <w:tcW w:w="980" w:type="dxa"/>
            <w:tcBorders>
              <w:top w:val="nil"/>
              <w:left w:val="nil"/>
              <w:bottom w:val="nil"/>
              <w:right w:val="nil"/>
            </w:tcBorders>
            <w:vAlign w:val="bottom"/>
            <w:hideMark/>
          </w:tcPr>
          <w:p w14:paraId="6FB1C688"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4.2.2.4</w:t>
            </w:r>
          </w:p>
        </w:tc>
        <w:tc>
          <w:tcPr>
            <w:tcW w:w="4996" w:type="dxa"/>
            <w:tcBorders>
              <w:top w:val="nil"/>
              <w:left w:val="nil"/>
              <w:bottom w:val="nil"/>
              <w:right w:val="nil"/>
            </w:tcBorders>
            <w:vAlign w:val="bottom"/>
            <w:hideMark/>
          </w:tcPr>
          <w:p w14:paraId="121A469F"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Divers</w:t>
            </w:r>
          </w:p>
        </w:tc>
        <w:tc>
          <w:tcPr>
            <w:tcW w:w="697" w:type="dxa"/>
            <w:tcBorders>
              <w:top w:val="nil"/>
              <w:left w:val="single" w:sz="4" w:space="0" w:color="auto"/>
              <w:bottom w:val="nil"/>
              <w:right w:val="nil"/>
            </w:tcBorders>
            <w:vAlign w:val="bottom"/>
            <w:hideMark/>
          </w:tcPr>
          <w:p w14:paraId="1513F4F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9A8775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EF77B3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73E6CFB"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47720CB" w14:textId="77777777" w:rsidTr="00C7124A">
        <w:trPr>
          <w:trHeight w:val="560"/>
        </w:trPr>
        <w:tc>
          <w:tcPr>
            <w:tcW w:w="980" w:type="dxa"/>
            <w:tcBorders>
              <w:top w:val="nil"/>
              <w:left w:val="nil"/>
              <w:bottom w:val="nil"/>
              <w:right w:val="nil"/>
            </w:tcBorders>
            <w:vAlign w:val="bottom"/>
            <w:hideMark/>
          </w:tcPr>
          <w:p w14:paraId="13CBBEDB"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4.2.2.4.1</w:t>
            </w:r>
          </w:p>
        </w:tc>
        <w:tc>
          <w:tcPr>
            <w:tcW w:w="4996" w:type="dxa"/>
            <w:tcBorders>
              <w:top w:val="nil"/>
              <w:left w:val="nil"/>
              <w:bottom w:val="nil"/>
              <w:right w:val="nil"/>
            </w:tcBorders>
            <w:vAlign w:val="bottom"/>
            <w:hideMark/>
          </w:tcPr>
          <w:p w14:paraId="0A658A97"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Repose - Stores à enroulement</w:t>
            </w:r>
          </w:p>
        </w:tc>
        <w:tc>
          <w:tcPr>
            <w:tcW w:w="697" w:type="dxa"/>
            <w:tcBorders>
              <w:top w:val="nil"/>
              <w:left w:val="single" w:sz="4" w:space="0" w:color="auto"/>
              <w:bottom w:val="nil"/>
              <w:right w:val="nil"/>
            </w:tcBorders>
            <w:vAlign w:val="bottom"/>
            <w:hideMark/>
          </w:tcPr>
          <w:p w14:paraId="74826AB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U</w:t>
            </w:r>
          </w:p>
        </w:tc>
        <w:tc>
          <w:tcPr>
            <w:tcW w:w="719" w:type="dxa"/>
            <w:tcBorders>
              <w:top w:val="nil"/>
              <w:left w:val="nil"/>
              <w:bottom w:val="nil"/>
              <w:right w:val="nil"/>
            </w:tcBorders>
            <w:vAlign w:val="bottom"/>
            <w:hideMark/>
          </w:tcPr>
          <w:p w14:paraId="4A44E09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36,00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4F6919A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0E0943B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6C87BCEF" w14:textId="77777777" w:rsidTr="00C7124A">
        <w:trPr>
          <w:trHeight w:val="200"/>
        </w:trPr>
        <w:tc>
          <w:tcPr>
            <w:tcW w:w="980" w:type="dxa"/>
            <w:tcBorders>
              <w:top w:val="nil"/>
              <w:left w:val="nil"/>
              <w:bottom w:val="nil"/>
              <w:right w:val="nil"/>
            </w:tcBorders>
            <w:vAlign w:val="bottom"/>
            <w:hideMark/>
          </w:tcPr>
          <w:p w14:paraId="3931BB6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43EF25F9"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Dépose comprise en Pos. 4.2.2.1</w:t>
            </w:r>
          </w:p>
        </w:tc>
        <w:tc>
          <w:tcPr>
            <w:tcW w:w="697" w:type="dxa"/>
            <w:tcBorders>
              <w:top w:val="nil"/>
              <w:left w:val="single" w:sz="4" w:space="0" w:color="auto"/>
              <w:bottom w:val="nil"/>
              <w:right w:val="nil"/>
            </w:tcBorders>
            <w:vAlign w:val="bottom"/>
            <w:hideMark/>
          </w:tcPr>
          <w:p w14:paraId="4890AD3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151855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5F76736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E36848B"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6C4C1711" w14:textId="77777777" w:rsidTr="00C7124A">
        <w:trPr>
          <w:trHeight w:val="200"/>
        </w:trPr>
        <w:tc>
          <w:tcPr>
            <w:tcW w:w="980" w:type="dxa"/>
            <w:tcBorders>
              <w:top w:val="nil"/>
              <w:left w:val="nil"/>
              <w:bottom w:val="nil"/>
              <w:right w:val="nil"/>
            </w:tcBorders>
            <w:vAlign w:val="bottom"/>
            <w:hideMark/>
          </w:tcPr>
          <w:p w14:paraId="2E680101"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66FB57A8"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535EAF2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27182C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7B37E9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C0D10D9"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AF9FB88" w14:textId="77777777" w:rsidTr="00C7124A">
        <w:trPr>
          <w:trHeight w:val="200"/>
        </w:trPr>
        <w:tc>
          <w:tcPr>
            <w:tcW w:w="980" w:type="dxa"/>
            <w:tcBorders>
              <w:top w:val="nil"/>
              <w:left w:val="nil"/>
              <w:bottom w:val="nil"/>
              <w:right w:val="nil"/>
            </w:tcBorders>
            <w:vAlign w:val="bottom"/>
            <w:hideMark/>
          </w:tcPr>
          <w:p w14:paraId="3E1DD6E5"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19C9E270"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Réduction des coulisses latérales en fonction de la nouvelle tablette extérieure</w:t>
            </w:r>
          </w:p>
        </w:tc>
        <w:tc>
          <w:tcPr>
            <w:tcW w:w="697" w:type="dxa"/>
            <w:tcBorders>
              <w:top w:val="nil"/>
              <w:left w:val="single" w:sz="4" w:space="0" w:color="auto"/>
              <w:bottom w:val="nil"/>
              <w:right w:val="nil"/>
            </w:tcBorders>
            <w:vAlign w:val="bottom"/>
            <w:hideMark/>
          </w:tcPr>
          <w:p w14:paraId="7100B4F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32B05C7"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48976F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8A69DA2"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371B1F5F" w14:textId="77777777" w:rsidTr="00C7124A">
        <w:trPr>
          <w:trHeight w:val="200"/>
        </w:trPr>
        <w:tc>
          <w:tcPr>
            <w:tcW w:w="980" w:type="dxa"/>
            <w:tcBorders>
              <w:top w:val="nil"/>
              <w:left w:val="nil"/>
              <w:bottom w:val="nil"/>
              <w:right w:val="nil"/>
            </w:tcBorders>
            <w:vAlign w:val="bottom"/>
            <w:hideMark/>
          </w:tcPr>
          <w:p w14:paraId="63338CA3"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4BA72933"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Pose contre l'isolation thermique en sous-face de linteau</w:t>
            </w:r>
          </w:p>
        </w:tc>
        <w:tc>
          <w:tcPr>
            <w:tcW w:w="697" w:type="dxa"/>
            <w:tcBorders>
              <w:top w:val="nil"/>
              <w:left w:val="single" w:sz="4" w:space="0" w:color="auto"/>
              <w:bottom w:val="nil"/>
              <w:right w:val="nil"/>
            </w:tcBorders>
            <w:vAlign w:val="bottom"/>
            <w:hideMark/>
          </w:tcPr>
          <w:p w14:paraId="66E4572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0F053E6"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ECF8B7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B278B62"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3C14304D" w14:textId="77777777" w:rsidTr="00C7124A">
        <w:trPr>
          <w:trHeight w:val="200"/>
        </w:trPr>
        <w:tc>
          <w:tcPr>
            <w:tcW w:w="980" w:type="dxa"/>
            <w:tcBorders>
              <w:top w:val="nil"/>
              <w:left w:val="nil"/>
              <w:bottom w:val="nil"/>
              <w:right w:val="nil"/>
            </w:tcBorders>
            <w:vAlign w:val="bottom"/>
            <w:hideMark/>
          </w:tcPr>
          <w:p w14:paraId="268F413A"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60C60D02"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fixations adaptées</w:t>
            </w:r>
          </w:p>
        </w:tc>
        <w:tc>
          <w:tcPr>
            <w:tcW w:w="697" w:type="dxa"/>
            <w:tcBorders>
              <w:top w:val="nil"/>
              <w:left w:val="single" w:sz="4" w:space="0" w:color="auto"/>
              <w:bottom w:val="nil"/>
              <w:right w:val="nil"/>
            </w:tcBorders>
            <w:vAlign w:val="bottom"/>
            <w:hideMark/>
          </w:tcPr>
          <w:p w14:paraId="28EDF5B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BF9691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3A40925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A3B9D73"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566A03CA" w14:textId="77777777" w:rsidTr="00C7124A">
        <w:trPr>
          <w:trHeight w:val="200"/>
        </w:trPr>
        <w:tc>
          <w:tcPr>
            <w:tcW w:w="980" w:type="dxa"/>
            <w:tcBorders>
              <w:top w:val="nil"/>
              <w:left w:val="nil"/>
              <w:bottom w:val="nil"/>
              <w:right w:val="nil"/>
            </w:tcBorders>
            <w:vAlign w:val="bottom"/>
            <w:hideMark/>
          </w:tcPr>
          <w:p w14:paraId="6D8DC68C"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7306DB1F"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et toutes sujétions pour une mise en œuvre complète et conforme</w:t>
            </w:r>
          </w:p>
        </w:tc>
        <w:tc>
          <w:tcPr>
            <w:tcW w:w="697" w:type="dxa"/>
            <w:tcBorders>
              <w:top w:val="nil"/>
              <w:left w:val="single" w:sz="4" w:space="0" w:color="auto"/>
              <w:bottom w:val="nil"/>
              <w:right w:val="nil"/>
            </w:tcBorders>
            <w:vAlign w:val="bottom"/>
            <w:hideMark/>
          </w:tcPr>
          <w:p w14:paraId="6911349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41C4AB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5C6B4CF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B744439"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28414931" w14:textId="77777777" w:rsidTr="00C7124A">
        <w:trPr>
          <w:trHeight w:val="200"/>
        </w:trPr>
        <w:tc>
          <w:tcPr>
            <w:tcW w:w="980" w:type="dxa"/>
            <w:tcBorders>
              <w:top w:val="nil"/>
              <w:left w:val="nil"/>
              <w:bottom w:val="nil"/>
              <w:right w:val="nil"/>
            </w:tcBorders>
            <w:vAlign w:val="bottom"/>
            <w:hideMark/>
          </w:tcPr>
          <w:p w14:paraId="3C20485B"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3D849B15"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bottom"/>
            <w:hideMark/>
          </w:tcPr>
          <w:p w14:paraId="233E4E2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849A3C9"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2C1D198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4" w:space="0" w:color="auto"/>
            </w:tcBorders>
            <w:shd w:val="clear" w:color="000000" w:fill="FFFFFF"/>
            <w:vAlign w:val="bottom"/>
            <w:hideMark/>
          </w:tcPr>
          <w:p w14:paraId="73694321"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39760D95" w14:textId="77777777" w:rsidTr="00C7124A">
        <w:trPr>
          <w:trHeight w:val="560"/>
        </w:trPr>
        <w:tc>
          <w:tcPr>
            <w:tcW w:w="980" w:type="dxa"/>
            <w:tcBorders>
              <w:top w:val="nil"/>
              <w:left w:val="nil"/>
              <w:bottom w:val="nil"/>
              <w:right w:val="nil"/>
            </w:tcBorders>
            <w:shd w:val="clear" w:color="000000" w:fill="DDEBF7"/>
            <w:vAlign w:val="bottom"/>
            <w:hideMark/>
          </w:tcPr>
          <w:p w14:paraId="6BA1AE8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4996" w:type="dxa"/>
            <w:tcBorders>
              <w:top w:val="nil"/>
              <w:left w:val="nil"/>
              <w:bottom w:val="nil"/>
              <w:right w:val="nil"/>
            </w:tcBorders>
            <w:shd w:val="clear" w:color="000000" w:fill="DDEBF7"/>
            <w:vAlign w:val="bottom"/>
            <w:hideMark/>
          </w:tcPr>
          <w:p w14:paraId="34B21138"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SOUS-TOTAL FAÇADE SUD (rue Neuve)</w:t>
            </w:r>
          </w:p>
        </w:tc>
        <w:tc>
          <w:tcPr>
            <w:tcW w:w="697" w:type="dxa"/>
            <w:tcBorders>
              <w:top w:val="nil"/>
              <w:left w:val="single" w:sz="4" w:space="0" w:color="auto"/>
              <w:bottom w:val="nil"/>
              <w:right w:val="nil"/>
            </w:tcBorders>
            <w:shd w:val="clear" w:color="000000" w:fill="DDEBF7"/>
            <w:vAlign w:val="bottom"/>
            <w:hideMark/>
          </w:tcPr>
          <w:p w14:paraId="2E4B5B7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shd w:val="clear" w:color="000000" w:fill="DDEBF7"/>
            <w:vAlign w:val="bottom"/>
            <w:hideMark/>
          </w:tcPr>
          <w:p w14:paraId="1C0016E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8" w:space="0" w:color="auto"/>
              <w:left w:val="single" w:sz="8" w:space="0" w:color="auto"/>
              <w:bottom w:val="single" w:sz="8" w:space="0" w:color="auto"/>
              <w:right w:val="single" w:sz="8" w:space="0" w:color="auto"/>
            </w:tcBorders>
            <w:shd w:val="clear" w:color="000000" w:fill="DDEBF7"/>
            <w:vAlign w:val="bottom"/>
            <w:hideMark/>
          </w:tcPr>
          <w:p w14:paraId="4A7B8AB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8" w:space="0" w:color="auto"/>
            </w:tcBorders>
            <w:shd w:val="clear" w:color="000000" w:fill="DDEBF7"/>
            <w:vAlign w:val="bottom"/>
            <w:hideMark/>
          </w:tcPr>
          <w:p w14:paraId="008640F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5C12F245" w14:textId="77777777" w:rsidTr="00C7124A">
        <w:trPr>
          <w:trHeight w:val="200"/>
        </w:trPr>
        <w:tc>
          <w:tcPr>
            <w:tcW w:w="980" w:type="dxa"/>
            <w:tcBorders>
              <w:top w:val="nil"/>
              <w:left w:val="nil"/>
              <w:bottom w:val="nil"/>
              <w:right w:val="nil"/>
            </w:tcBorders>
            <w:vAlign w:val="bottom"/>
            <w:hideMark/>
          </w:tcPr>
          <w:p w14:paraId="00F3D12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24AC1ADE" w14:textId="77777777" w:rsidR="00C7124A" w:rsidRPr="00C7124A" w:rsidRDefault="00C7124A" w:rsidP="00C7124A">
            <w:pPr>
              <w:jc w:val="right"/>
              <w:rPr>
                <w:sz w:val="20"/>
                <w:szCs w:val="20"/>
                <w:lang w:val="fr-FR"/>
              </w:rPr>
            </w:pPr>
          </w:p>
        </w:tc>
        <w:tc>
          <w:tcPr>
            <w:tcW w:w="697" w:type="dxa"/>
            <w:tcBorders>
              <w:top w:val="nil"/>
              <w:left w:val="single" w:sz="4" w:space="0" w:color="auto"/>
              <w:bottom w:val="nil"/>
              <w:right w:val="nil"/>
            </w:tcBorders>
            <w:vAlign w:val="bottom"/>
            <w:hideMark/>
          </w:tcPr>
          <w:p w14:paraId="798F6B9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E20A837"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15E20200"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bottom"/>
            <w:hideMark/>
          </w:tcPr>
          <w:p w14:paraId="1A73806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E3AA900" w14:textId="77777777" w:rsidTr="00C7124A">
        <w:trPr>
          <w:trHeight w:val="560"/>
        </w:trPr>
        <w:tc>
          <w:tcPr>
            <w:tcW w:w="980" w:type="dxa"/>
            <w:tcBorders>
              <w:top w:val="nil"/>
              <w:left w:val="nil"/>
              <w:bottom w:val="nil"/>
              <w:right w:val="nil"/>
            </w:tcBorders>
            <w:shd w:val="clear" w:color="000000" w:fill="E2EFDA"/>
            <w:vAlign w:val="bottom"/>
            <w:hideMark/>
          </w:tcPr>
          <w:p w14:paraId="5DE53A0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lastRenderedPageBreak/>
              <w:t>4.2.3</w:t>
            </w:r>
          </w:p>
        </w:tc>
        <w:tc>
          <w:tcPr>
            <w:tcW w:w="4996" w:type="dxa"/>
            <w:tcBorders>
              <w:top w:val="nil"/>
              <w:left w:val="nil"/>
              <w:bottom w:val="nil"/>
              <w:right w:val="nil"/>
            </w:tcBorders>
            <w:shd w:val="clear" w:color="000000" w:fill="E2EFDA"/>
            <w:vAlign w:val="bottom"/>
            <w:hideMark/>
          </w:tcPr>
          <w:p w14:paraId="3DEEF24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FAÇADE OUEST </w:t>
            </w:r>
            <w:r w:rsidRPr="00C7124A">
              <w:rPr>
                <w:rFonts w:ascii="Calibri" w:hAnsi="Calibri" w:cs="Calibri"/>
                <w:color w:val="000000"/>
                <w:sz w:val="16"/>
                <w:szCs w:val="16"/>
                <w:lang w:val="fr-FR"/>
              </w:rPr>
              <w:t>(cour intérieure)</w:t>
            </w:r>
          </w:p>
        </w:tc>
        <w:tc>
          <w:tcPr>
            <w:tcW w:w="697" w:type="dxa"/>
            <w:tcBorders>
              <w:top w:val="nil"/>
              <w:left w:val="single" w:sz="4" w:space="0" w:color="auto"/>
              <w:bottom w:val="nil"/>
              <w:right w:val="nil"/>
            </w:tcBorders>
            <w:shd w:val="clear" w:color="000000" w:fill="E2EFDA"/>
            <w:vAlign w:val="bottom"/>
            <w:hideMark/>
          </w:tcPr>
          <w:p w14:paraId="12D19DA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shd w:val="clear" w:color="000000" w:fill="E2EFDA"/>
            <w:vAlign w:val="bottom"/>
            <w:hideMark/>
          </w:tcPr>
          <w:p w14:paraId="0E9A064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nil"/>
            </w:tcBorders>
            <w:shd w:val="clear" w:color="000000" w:fill="E2EFDA"/>
            <w:vAlign w:val="bottom"/>
            <w:hideMark/>
          </w:tcPr>
          <w:p w14:paraId="45EFC03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E2EFDA"/>
            <w:vAlign w:val="bottom"/>
            <w:hideMark/>
          </w:tcPr>
          <w:p w14:paraId="19AEB3F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29FF984" w14:textId="77777777" w:rsidTr="00C7124A">
        <w:trPr>
          <w:trHeight w:val="200"/>
        </w:trPr>
        <w:tc>
          <w:tcPr>
            <w:tcW w:w="980" w:type="dxa"/>
            <w:tcBorders>
              <w:top w:val="nil"/>
              <w:left w:val="nil"/>
              <w:bottom w:val="nil"/>
              <w:right w:val="nil"/>
            </w:tcBorders>
            <w:vAlign w:val="bottom"/>
            <w:hideMark/>
          </w:tcPr>
          <w:p w14:paraId="0B724D8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3B14F66E"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bottom"/>
            <w:hideMark/>
          </w:tcPr>
          <w:p w14:paraId="2E3EB14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622D58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167018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7B33FB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7C2EA44" w14:textId="77777777" w:rsidTr="00C7124A">
        <w:trPr>
          <w:trHeight w:val="200"/>
        </w:trPr>
        <w:tc>
          <w:tcPr>
            <w:tcW w:w="980" w:type="dxa"/>
            <w:tcBorders>
              <w:top w:val="nil"/>
              <w:left w:val="nil"/>
              <w:bottom w:val="nil"/>
              <w:right w:val="nil"/>
            </w:tcBorders>
            <w:vAlign w:val="bottom"/>
            <w:hideMark/>
          </w:tcPr>
          <w:p w14:paraId="5E3412F8"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0EC8A204"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Travaux concernant uniquement le bâtiment arrière</w:t>
            </w:r>
          </w:p>
        </w:tc>
        <w:tc>
          <w:tcPr>
            <w:tcW w:w="697" w:type="dxa"/>
            <w:tcBorders>
              <w:top w:val="nil"/>
              <w:left w:val="single" w:sz="4" w:space="0" w:color="auto"/>
              <w:bottom w:val="nil"/>
              <w:right w:val="nil"/>
            </w:tcBorders>
            <w:vAlign w:val="bottom"/>
            <w:hideMark/>
          </w:tcPr>
          <w:p w14:paraId="41FC38D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41D4B3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2DBAF9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0ECCEB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BDC55A7" w14:textId="77777777" w:rsidTr="00C7124A">
        <w:trPr>
          <w:trHeight w:val="560"/>
        </w:trPr>
        <w:tc>
          <w:tcPr>
            <w:tcW w:w="980" w:type="dxa"/>
            <w:tcBorders>
              <w:top w:val="nil"/>
              <w:left w:val="nil"/>
              <w:bottom w:val="nil"/>
              <w:right w:val="nil"/>
            </w:tcBorders>
            <w:vAlign w:val="bottom"/>
            <w:hideMark/>
          </w:tcPr>
          <w:p w14:paraId="1BA21DE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4.2.3.1</w:t>
            </w:r>
          </w:p>
        </w:tc>
        <w:tc>
          <w:tcPr>
            <w:tcW w:w="4996" w:type="dxa"/>
            <w:tcBorders>
              <w:top w:val="nil"/>
              <w:left w:val="nil"/>
              <w:bottom w:val="nil"/>
              <w:right w:val="nil"/>
            </w:tcBorders>
            <w:vAlign w:val="bottom"/>
            <w:hideMark/>
          </w:tcPr>
          <w:p w14:paraId="3562E42A"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Travaux préparatoires - Ouvertures non-déduites</w:t>
            </w:r>
          </w:p>
        </w:tc>
        <w:tc>
          <w:tcPr>
            <w:tcW w:w="697" w:type="dxa"/>
            <w:tcBorders>
              <w:top w:val="nil"/>
              <w:left w:val="single" w:sz="4" w:space="0" w:color="auto"/>
              <w:bottom w:val="nil"/>
              <w:right w:val="nil"/>
            </w:tcBorders>
            <w:vAlign w:val="bottom"/>
            <w:hideMark/>
          </w:tcPr>
          <w:p w14:paraId="2DD7FBA5"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51DDC15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225</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434FA6C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61BE47F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66C6BC1" w14:textId="77777777" w:rsidTr="00C7124A">
        <w:trPr>
          <w:trHeight w:val="200"/>
        </w:trPr>
        <w:tc>
          <w:tcPr>
            <w:tcW w:w="980" w:type="dxa"/>
            <w:tcBorders>
              <w:top w:val="nil"/>
              <w:left w:val="nil"/>
              <w:bottom w:val="nil"/>
              <w:right w:val="nil"/>
            </w:tcBorders>
            <w:vAlign w:val="bottom"/>
            <w:hideMark/>
          </w:tcPr>
          <w:p w14:paraId="2ECECFF8"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4F0D30F0"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481B4AD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A130A46" w14:textId="33ED4F0C"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277DF60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655034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36DAAED" w14:textId="77777777" w:rsidTr="00C7124A">
        <w:trPr>
          <w:trHeight w:val="200"/>
        </w:trPr>
        <w:tc>
          <w:tcPr>
            <w:tcW w:w="980" w:type="dxa"/>
            <w:vMerge w:val="restart"/>
            <w:tcBorders>
              <w:top w:val="nil"/>
              <w:left w:val="nil"/>
              <w:bottom w:val="nil"/>
              <w:right w:val="nil"/>
            </w:tcBorders>
            <w:vAlign w:val="center"/>
            <w:hideMark/>
          </w:tcPr>
          <w:p w14:paraId="286E893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393662A" w14:textId="77777777" w:rsidR="00C7124A" w:rsidRPr="00C7124A" w:rsidRDefault="00C7124A" w:rsidP="00C7124A">
            <w:pPr>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 xml:space="preserve"> - Au préalable, dépose soignée des stores à enroulement pour repose</w:t>
            </w:r>
          </w:p>
        </w:tc>
        <w:tc>
          <w:tcPr>
            <w:tcW w:w="697" w:type="dxa"/>
            <w:vMerge w:val="restart"/>
            <w:tcBorders>
              <w:top w:val="nil"/>
              <w:left w:val="single" w:sz="4" w:space="0" w:color="auto"/>
              <w:bottom w:val="nil"/>
              <w:right w:val="nil"/>
            </w:tcBorders>
            <w:vAlign w:val="center"/>
            <w:hideMark/>
          </w:tcPr>
          <w:p w14:paraId="38C328E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vMerge w:val="restart"/>
            <w:tcBorders>
              <w:top w:val="nil"/>
              <w:left w:val="nil"/>
              <w:bottom w:val="nil"/>
              <w:right w:val="nil"/>
            </w:tcBorders>
            <w:vAlign w:val="center"/>
            <w:hideMark/>
          </w:tcPr>
          <w:p w14:paraId="32052958" w14:textId="57CEFCCB" w:rsidR="00C7124A" w:rsidRPr="00C7124A" w:rsidRDefault="00C7124A" w:rsidP="00C7124A">
            <w:pPr>
              <w:jc w:val="center"/>
              <w:rPr>
                <w:rFonts w:ascii="Calibri" w:hAnsi="Calibri" w:cs="Calibri"/>
                <w:color w:val="000000"/>
                <w:sz w:val="16"/>
                <w:szCs w:val="16"/>
                <w:lang w:val="fr-FR"/>
              </w:rPr>
            </w:pPr>
          </w:p>
        </w:tc>
        <w:tc>
          <w:tcPr>
            <w:tcW w:w="1194" w:type="dxa"/>
            <w:vMerge w:val="restart"/>
            <w:tcBorders>
              <w:top w:val="nil"/>
              <w:left w:val="nil"/>
              <w:bottom w:val="nil"/>
              <w:right w:val="nil"/>
            </w:tcBorders>
            <w:shd w:val="clear" w:color="000000" w:fill="FFFFFF"/>
            <w:vAlign w:val="center"/>
            <w:hideMark/>
          </w:tcPr>
          <w:p w14:paraId="0B0FDF6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vMerge w:val="restart"/>
            <w:tcBorders>
              <w:top w:val="nil"/>
              <w:left w:val="nil"/>
              <w:bottom w:val="nil"/>
              <w:right w:val="single" w:sz="4" w:space="0" w:color="auto"/>
            </w:tcBorders>
            <w:shd w:val="clear" w:color="000000" w:fill="FFFFFF"/>
            <w:vAlign w:val="center"/>
            <w:hideMark/>
          </w:tcPr>
          <w:p w14:paraId="7AF9278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00C0DF9" w14:textId="77777777" w:rsidTr="00C7124A">
        <w:trPr>
          <w:trHeight w:val="200"/>
        </w:trPr>
        <w:tc>
          <w:tcPr>
            <w:tcW w:w="980" w:type="dxa"/>
            <w:vMerge/>
            <w:tcBorders>
              <w:top w:val="nil"/>
              <w:left w:val="nil"/>
              <w:bottom w:val="nil"/>
              <w:right w:val="nil"/>
            </w:tcBorders>
            <w:vAlign w:val="center"/>
            <w:hideMark/>
          </w:tcPr>
          <w:p w14:paraId="614313F2"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561208D" w14:textId="77777777" w:rsidR="00C7124A" w:rsidRPr="00C7124A" w:rsidRDefault="00C7124A" w:rsidP="00C7124A">
            <w:pPr>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 xml:space="preserve"> --&gt; En R+1 et R+2 soit 22 Unités - Dim. 122,5x165cm</w:t>
            </w:r>
          </w:p>
        </w:tc>
        <w:tc>
          <w:tcPr>
            <w:tcW w:w="697" w:type="dxa"/>
            <w:vMerge/>
            <w:tcBorders>
              <w:top w:val="nil"/>
              <w:left w:val="single" w:sz="4" w:space="0" w:color="auto"/>
              <w:bottom w:val="nil"/>
              <w:right w:val="nil"/>
            </w:tcBorders>
            <w:vAlign w:val="center"/>
            <w:hideMark/>
          </w:tcPr>
          <w:p w14:paraId="5A2AA1CE"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308E3AD9"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5B745698"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192AF52A" w14:textId="77777777" w:rsidR="00C7124A" w:rsidRPr="00C7124A" w:rsidRDefault="00C7124A" w:rsidP="00C7124A">
            <w:pPr>
              <w:rPr>
                <w:rFonts w:ascii="Calibri" w:hAnsi="Calibri" w:cs="Calibri"/>
                <w:color w:val="000000"/>
                <w:sz w:val="16"/>
                <w:szCs w:val="16"/>
                <w:lang w:val="fr-FR"/>
              </w:rPr>
            </w:pPr>
          </w:p>
        </w:tc>
      </w:tr>
      <w:tr w:rsidR="00C7124A" w:rsidRPr="00C7124A" w14:paraId="5E798337" w14:textId="77777777" w:rsidTr="00C7124A">
        <w:trPr>
          <w:trHeight w:val="200"/>
        </w:trPr>
        <w:tc>
          <w:tcPr>
            <w:tcW w:w="980" w:type="dxa"/>
            <w:vMerge/>
            <w:tcBorders>
              <w:top w:val="nil"/>
              <w:left w:val="nil"/>
              <w:bottom w:val="nil"/>
              <w:right w:val="nil"/>
            </w:tcBorders>
            <w:vAlign w:val="center"/>
            <w:hideMark/>
          </w:tcPr>
          <w:p w14:paraId="0980C867"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C94BAB6"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Dito Pos. 4.2.1.1</w:t>
            </w:r>
          </w:p>
        </w:tc>
        <w:tc>
          <w:tcPr>
            <w:tcW w:w="697" w:type="dxa"/>
            <w:vMerge/>
            <w:tcBorders>
              <w:top w:val="nil"/>
              <w:left w:val="single" w:sz="4" w:space="0" w:color="auto"/>
              <w:bottom w:val="nil"/>
              <w:right w:val="nil"/>
            </w:tcBorders>
            <w:vAlign w:val="center"/>
            <w:hideMark/>
          </w:tcPr>
          <w:p w14:paraId="60CBA0CC"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7EE4934A"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21F36E47"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12DA5EF4" w14:textId="77777777" w:rsidR="00C7124A" w:rsidRPr="00C7124A" w:rsidRDefault="00C7124A" w:rsidP="00C7124A">
            <w:pPr>
              <w:rPr>
                <w:rFonts w:ascii="Calibri" w:hAnsi="Calibri" w:cs="Calibri"/>
                <w:color w:val="000000"/>
                <w:sz w:val="16"/>
                <w:szCs w:val="16"/>
                <w:lang w:val="fr-FR"/>
              </w:rPr>
            </w:pPr>
          </w:p>
        </w:tc>
      </w:tr>
      <w:tr w:rsidR="00C7124A" w:rsidRPr="00C7124A" w14:paraId="28286D1C" w14:textId="77777777" w:rsidTr="00C7124A">
        <w:trPr>
          <w:trHeight w:val="440"/>
        </w:trPr>
        <w:tc>
          <w:tcPr>
            <w:tcW w:w="980" w:type="dxa"/>
            <w:tcBorders>
              <w:top w:val="nil"/>
              <w:left w:val="nil"/>
              <w:bottom w:val="nil"/>
              <w:right w:val="nil"/>
            </w:tcBorders>
            <w:vAlign w:val="center"/>
            <w:hideMark/>
          </w:tcPr>
          <w:p w14:paraId="76ABC73E" w14:textId="77777777" w:rsidR="00C7124A" w:rsidRPr="00C7124A" w:rsidRDefault="00C7124A" w:rsidP="00C7124A">
            <w:pPr>
              <w:rPr>
                <w:rFonts w:ascii="Calibri" w:hAnsi="Calibri" w:cs="Calibri"/>
                <w:color w:val="000000"/>
                <w:sz w:val="14"/>
                <w:szCs w:val="14"/>
                <w:lang w:val="fr-FR"/>
              </w:rPr>
            </w:pPr>
          </w:p>
        </w:tc>
        <w:tc>
          <w:tcPr>
            <w:tcW w:w="4996" w:type="dxa"/>
            <w:tcBorders>
              <w:top w:val="nil"/>
              <w:left w:val="nil"/>
              <w:bottom w:val="nil"/>
              <w:right w:val="nil"/>
            </w:tcBorders>
            <w:vAlign w:val="center"/>
            <w:hideMark/>
          </w:tcPr>
          <w:p w14:paraId="370795CD"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sujétions de dépose pour une mise en œuvre complète et conforme </w:t>
            </w:r>
            <w:proofErr w:type="gramStart"/>
            <w:r w:rsidRPr="00C7124A">
              <w:rPr>
                <w:rFonts w:ascii="Calibri" w:hAnsi="Calibri" w:cs="Calibri"/>
                <w:color w:val="000000"/>
                <w:sz w:val="14"/>
                <w:szCs w:val="14"/>
                <w:lang w:val="fr-FR"/>
              </w:rPr>
              <w:t>notamment:</w:t>
            </w:r>
            <w:proofErr w:type="gramEnd"/>
          </w:p>
        </w:tc>
        <w:tc>
          <w:tcPr>
            <w:tcW w:w="697" w:type="dxa"/>
            <w:tcBorders>
              <w:top w:val="nil"/>
              <w:left w:val="single" w:sz="4" w:space="0" w:color="auto"/>
              <w:bottom w:val="nil"/>
              <w:right w:val="nil"/>
            </w:tcBorders>
            <w:vAlign w:val="center"/>
            <w:hideMark/>
          </w:tcPr>
          <w:p w14:paraId="390AB21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6A5FD7C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79E6C86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5A438EC" w14:textId="3AC4D0FD"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noProof/>
                <w:color w:val="000000"/>
                <w:lang w:val="fr-FR"/>
              </w:rPr>
              <w:drawing>
                <wp:anchor distT="0" distB="0" distL="114300" distR="114300" simplePos="0" relativeHeight="251657728" behindDoc="0" locked="0" layoutInCell="1" allowOverlap="1" wp14:anchorId="7596313A" wp14:editId="392618E4">
                  <wp:simplePos x="0" y="0"/>
                  <wp:positionH relativeFrom="column">
                    <wp:posOffset>-884555</wp:posOffset>
                  </wp:positionH>
                  <wp:positionV relativeFrom="paragraph">
                    <wp:posOffset>-375285</wp:posOffset>
                  </wp:positionV>
                  <wp:extent cx="1612900" cy="1412240"/>
                  <wp:effectExtent l="0" t="1270" r="0" b="0"/>
                  <wp:wrapNone/>
                  <wp:docPr id="3" name="Image 1" descr="Une image contenant nuage, bâtiment, ciel, fenêtre&#10;&#10;Le contenu généré par l’IA peut être incorrect.">
                    <a:extLst xmlns:a="http://schemas.openxmlformats.org/drawingml/2006/main">
                      <a:ext uri="{FF2B5EF4-FFF2-40B4-BE49-F238E27FC236}">
                        <a16:creationId xmlns:a16="http://schemas.microsoft.com/office/drawing/2014/main" id="{6F6E52EF-BBC8-104F-87E4-8527D5A0FCC8}"/>
                      </a:ext>
                    </a:extLst>
                  </wp:docPr>
                  <wp:cNvGraphicFramePr/>
                  <a:graphic xmlns:a="http://schemas.openxmlformats.org/drawingml/2006/main">
                    <a:graphicData uri="http://schemas.openxmlformats.org/drawingml/2006/picture">
                      <pic:pic xmlns:pic="http://schemas.openxmlformats.org/drawingml/2006/picture">
                        <pic:nvPicPr>
                          <pic:cNvPr id="3" name="Image 1" descr="Une image contenant nuage, bâtiment, ciel, fenêtre&#10;&#10;Le contenu généré par l’IA peut être incorrect.">
                            <a:extLst>
                              <a:ext uri="{FF2B5EF4-FFF2-40B4-BE49-F238E27FC236}">
                                <a16:creationId xmlns:a16="http://schemas.microsoft.com/office/drawing/2014/main" id="{6F6E52EF-BBC8-104F-87E4-8527D5A0FCC8}"/>
                              </a:ext>
                            </a:extLst>
                          </pic:cNvPr>
                          <pic:cNvPicPr>
                            <a:picLocks noChangeAspect="1"/>
                          </pic:cNvPicPr>
                        </pic:nvPicPr>
                        <pic:blipFill rotWithShape="1">
                          <a:blip r:embed="rId28"/>
                          <a:srcRect l="34290" t="43454" r="35491" b="30319"/>
                          <a:stretch/>
                        </pic:blipFill>
                        <pic:spPr bwMode="auto">
                          <a:xfrm rot="5400000">
                            <a:off x="0" y="0"/>
                            <a:ext cx="1612900" cy="14122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7124A">
              <w:rPr>
                <w:rFonts w:ascii="Calibri" w:hAnsi="Calibri" w:cs="Calibri"/>
                <w:color w:val="000000"/>
                <w:sz w:val="16"/>
                <w:szCs w:val="16"/>
                <w:lang w:val="fr-FR"/>
              </w:rPr>
              <w:t> </w:t>
            </w:r>
          </w:p>
        </w:tc>
      </w:tr>
      <w:tr w:rsidR="00C7124A" w:rsidRPr="00C7124A" w14:paraId="1DE798D7" w14:textId="77777777" w:rsidTr="00C7124A">
        <w:trPr>
          <w:trHeight w:val="200"/>
        </w:trPr>
        <w:tc>
          <w:tcPr>
            <w:tcW w:w="980" w:type="dxa"/>
            <w:tcBorders>
              <w:top w:val="nil"/>
              <w:left w:val="nil"/>
              <w:bottom w:val="nil"/>
              <w:right w:val="nil"/>
            </w:tcBorders>
            <w:vAlign w:val="center"/>
            <w:hideMark/>
          </w:tcPr>
          <w:p w14:paraId="31EE8791"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6D38897" w14:textId="77777777" w:rsidR="00C7124A" w:rsidRPr="00C7124A" w:rsidRDefault="00C7124A" w:rsidP="00C7124A">
            <w:pPr>
              <w:ind w:firstLineChars="100" w:firstLine="140"/>
              <w:rPr>
                <w:rFonts w:ascii="Calibri" w:hAnsi="Calibri" w:cs="Calibri"/>
                <w:color w:val="000000"/>
                <w:sz w:val="14"/>
                <w:szCs w:val="14"/>
                <w:u w:val="single"/>
                <w:lang w:val="fr-FR"/>
              </w:rPr>
            </w:pPr>
            <w:proofErr w:type="gramStart"/>
            <w:r w:rsidRPr="00C7124A">
              <w:rPr>
                <w:rFonts w:ascii="Calibri" w:hAnsi="Calibri" w:cs="Calibri"/>
                <w:color w:val="000000"/>
                <w:sz w:val="14"/>
                <w:szCs w:val="14"/>
                <w:u w:val="single"/>
                <w:lang w:val="fr-FR"/>
              </w:rPr>
              <w:t>dépose</w:t>
            </w:r>
            <w:proofErr w:type="gramEnd"/>
            <w:r w:rsidRPr="00C7124A">
              <w:rPr>
                <w:rFonts w:ascii="Calibri" w:hAnsi="Calibri" w:cs="Calibri"/>
                <w:color w:val="000000"/>
                <w:sz w:val="14"/>
                <w:szCs w:val="14"/>
                <w:u w:val="single"/>
                <w:lang w:val="fr-FR"/>
              </w:rPr>
              <w:t xml:space="preserve"> soignée ponctuelle de panneaux bakélisés pour continuité de l'isolant</w:t>
            </w:r>
          </w:p>
        </w:tc>
        <w:tc>
          <w:tcPr>
            <w:tcW w:w="697" w:type="dxa"/>
            <w:tcBorders>
              <w:top w:val="nil"/>
              <w:left w:val="single" w:sz="4" w:space="0" w:color="auto"/>
              <w:bottom w:val="nil"/>
              <w:right w:val="nil"/>
            </w:tcBorders>
            <w:vAlign w:val="center"/>
            <w:hideMark/>
          </w:tcPr>
          <w:p w14:paraId="1C2BC43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612ACF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5829B2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E86368E" w14:textId="3D2952D0"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CFCA4F2" w14:textId="77777777" w:rsidTr="00C7124A">
        <w:trPr>
          <w:trHeight w:val="1180"/>
        </w:trPr>
        <w:tc>
          <w:tcPr>
            <w:tcW w:w="980" w:type="dxa"/>
            <w:tcBorders>
              <w:top w:val="nil"/>
              <w:left w:val="nil"/>
              <w:bottom w:val="nil"/>
              <w:right w:val="nil"/>
            </w:tcBorders>
            <w:vAlign w:val="center"/>
            <w:hideMark/>
          </w:tcPr>
          <w:p w14:paraId="58DF2CDF"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4C94CC5"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center"/>
            <w:hideMark/>
          </w:tcPr>
          <w:p w14:paraId="3992C84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F1B2EA7"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60D9A01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7DFBA59" w14:textId="62018C46"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AADF3CD" w14:textId="77777777" w:rsidTr="00C7124A">
        <w:trPr>
          <w:trHeight w:val="560"/>
        </w:trPr>
        <w:tc>
          <w:tcPr>
            <w:tcW w:w="980" w:type="dxa"/>
            <w:tcBorders>
              <w:top w:val="nil"/>
              <w:left w:val="nil"/>
              <w:bottom w:val="nil"/>
              <w:right w:val="nil"/>
            </w:tcBorders>
            <w:vAlign w:val="bottom"/>
            <w:hideMark/>
          </w:tcPr>
          <w:p w14:paraId="0350D61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4.2.3.2</w:t>
            </w:r>
          </w:p>
        </w:tc>
        <w:tc>
          <w:tcPr>
            <w:tcW w:w="4996" w:type="dxa"/>
            <w:tcBorders>
              <w:top w:val="nil"/>
              <w:left w:val="nil"/>
              <w:bottom w:val="nil"/>
              <w:right w:val="nil"/>
            </w:tcBorders>
            <w:noWrap/>
            <w:vAlign w:val="bottom"/>
            <w:hideMark/>
          </w:tcPr>
          <w:p w14:paraId="4F322C10" w14:textId="00C29F4A" w:rsidR="00C7124A" w:rsidRPr="00C7124A" w:rsidRDefault="00C7124A" w:rsidP="00C7124A">
            <w:pPr>
              <w:rPr>
                <w:rFonts w:ascii="Calibri" w:hAnsi="Calibri" w:cs="Calibri"/>
                <w:color w:val="000000"/>
                <w:lang w:val="fr-FR"/>
              </w:rPr>
            </w:pPr>
          </w:p>
          <w:tbl>
            <w:tblPr>
              <w:tblW w:w="0" w:type="auto"/>
              <w:tblCellSpacing w:w="0" w:type="dxa"/>
              <w:tblCellMar>
                <w:left w:w="0" w:type="dxa"/>
                <w:right w:w="0" w:type="dxa"/>
              </w:tblCellMar>
              <w:tblLook w:val="04A0" w:firstRow="1" w:lastRow="0" w:firstColumn="1" w:lastColumn="0" w:noHBand="0" w:noVBand="1"/>
            </w:tblPr>
            <w:tblGrid>
              <w:gridCol w:w="4856"/>
            </w:tblGrid>
            <w:tr w:rsidR="00C7124A" w:rsidRPr="00C7124A" w14:paraId="3F4685B7" w14:textId="77777777">
              <w:trPr>
                <w:trHeight w:val="560"/>
                <w:tblCellSpacing w:w="0" w:type="dxa"/>
              </w:trPr>
              <w:tc>
                <w:tcPr>
                  <w:tcW w:w="4980" w:type="dxa"/>
                  <w:tcBorders>
                    <w:top w:val="nil"/>
                    <w:left w:val="nil"/>
                    <w:bottom w:val="nil"/>
                    <w:right w:val="nil"/>
                  </w:tcBorders>
                  <w:vAlign w:val="bottom"/>
                  <w:hideMark/>
                </w:tcPr>
                <w:p w14:paraId="52D13762"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Isolation Thermique Extérieure</w:t>
                  </w:r>
                </w:p>
              </w:tc>
            </w:tr>
          </w:tbl>
          <w:p w14:paraId="0F849287" w14:textId="77777777" w:rsidR="00C7124A" w:rsidRPr="00C7124A" w:rsidRDefault="00C7124A" w:rsidP="00C7124A">
            <w:pPr>
              <w:rPr>
                <w:rFonts w:ascii="Calibri" w:hAnsi="Calibri" w:cs="Calibri"/>
                <w:color w:val="000000"/>
                <w:lang w:val="fr-FR"/>
              </w:rPr>
            </w:pPr>
          </w:p>
        </w:tc>
        <w:tc>
          <w:tcPr>
            <w:tcW w:w="697" w:type="dxa"/>
            <w:tcBorders>
              <w:top w:val="nil"/>
              <w:left w:val="single" w:sz="4" w:space="0" w:color="auto"/>
              <w:bottom w:val="nil"/>
              <w:right w:val="nil"/>
            </w:tcBorders>
            <w:vAlign w:val="bottom"/>
            <w:hideMark/>
          </w:tcPr>
          <w:p w14:paraId="6BF5FEB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73A6D4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77E334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3F82DEE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61D3763" w14:textId="77777777" w:rsidTr="00C7124A">
        <w:trPr>
          <w:trHeight w:val="560"/>
        </w:trPr>
        <w:tc>
          <w:tcPr>
            <w:tcW w:w="980" w:type="dxa"/>
            <w:tcBorders>
              <w:top w:val="nil"/>
              <w:left w:val="nil"/>
              <w:bottom w:val="nil"/>
              <w:right w:val="nil"/>
            </w:tcBorders>
            <w:vAlign w:val="bottom"/>
            <w:hideMark/>
          </w:tcPr>
          <w:p w14:paraId="1E6EB593"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4.2.3.2.1</w:t>
            </w:r>
          </w:p>
        </w:tc>
        <w:tc>
          <w:tcPr>
            <w:tcW w:w="4996" w:type="dxa"/>
            <w:tcBorders>
              <w:top w:val="nil"/>
              <w:left w:val="nil"/>
              <w:bottom w:val="nil"/>
              <w:right w:val="nil"/>
            </w:tcBorders>
            <w:vAlign w:val="bottom"/>
            <w:hideMark/>
          </w:tcPr>
          <w:p w14:paraId="1838816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Revêtement courant avec isolation polystyrène 16 cm</w:t>
            </w:r>
          </w:p>
        </w:tc>
        <w:tc>
          <w:tcPr>
            <w:tcW w:w="697" w:type="dxa"/>
            <w:tcBorders>
              <w:top w:val="nil"/>
              <w:left w:val="single" w:sz="4" w:space="0" w:color="auto"/>
              <w:bottom w:val="nil"/>
              <w:right w:val="nil"/>
            </w:tcBorders>
            <w:vAlign w:val="bottom"/>
            <w:hideMark/>
          </w:tcPr>
          <w:p w14:paraId="4AC9EED7"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3FDC897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135,00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0A919E0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0F6739B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C21076C" w14:textId="77777777" w:rsidTr="00C7124A">
        <w:trPr>
          <w:trHeight w:val="200"/>
        </w:trPr>
        <w:tc>
          <w:tcPr>
            <w:tcW w:w="980" w:type="dxa"/>
            <w:tcBorders>
              <w:top w:val="nil"/>
              <w:left w:val="nil"/>
              <w:bottom w:val="nil"/>
              <w:right w:val="nil"/>
            </w:tcBorders>
            <w:vAlign w:val="bottom"/>
            <w:hideMark/>
          </w:tcPr>
          <w:p w14:paraId="29E27CA6"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70D4C22B"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Ouvertures déduites - Nouvelle entrée incluse</w:t>
            </w:r>
          </w:p>
        </w:tc>
        <w:tc>
          <w:tcPr>
            <w:tcW w:w="697" w:type="dxa"/>
            <w:tcBorders>
              <w:top w:val="nil"/>
              <w:left w:val="single" w:sz="4" w:space="0" w:color="auto"/>
              <w:bottom w:val="nil"/>
              <w:right w:val="nil"/>
            </w:tcBorders>
            <w:vAlign w:val="bottom"/>
            <w:hideMark/>
          </w:tcPr>
          <w:p w14:paraId="2D29F1F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D3484C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22D74773" w14:textId="77777777" w:rsidR="00C7124A" w:rsidRPr="00C7124A" w:rsidRDefault="00C7124A" w:rsidP="00C7124A">
            <w:pPr>
              <w:jc w:val="center"/>
              <w:rPr>
                <w:sz w:val="20"/>
                <w:szCs w:val="20"/>
                <w:lang w:val="fr-FR"/>
              </w:rPr>
            </w:pPr>
          </w:p>
        </w:tc>
        <w:tc>
          <w:tcPr>
            <w:tcW w:w="1194" w:type="dxa"/>
            <w:tcBorders>
              <w:top w:val="nil"/>
              <w:left w:val="nil"/>
              <w:bottom w:val="nil"/>
              <w:right w:val="single" w:sz="4" w:space="0" w:color="auto"/>
            </w:tcBorders>
            <w:vAlign w:val="bottom"/>
            <w:hideMark/>
          </w:tcPr>
          <w:p w14:paraId="37DCC93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3A0434E" w14:textId="77777777" w:rsidTr="00C7124A">
        <w:trPr>
          <w:trHeight w:val="200"/>
        </w:trPr>
        <w:tc>
          <w:tcPr>
            <w:tcW w:w="980" w:type="dxa"/>
            <w:tcBorders>
              <w:top w:val="nil"/>
              <w:left w:val="nil"/>
              <w:bottom w:val="nil"/>
              <w:right w:val="nil"/>
            </w:tcBorders>
            <w:vAlign w:val="bottom"/>
            <w:hideMark/>
          </w:tcPr>
          <w:p w14:paraId="0A26810C"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02314F6D"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4.2.1.2.1</w:t>
            </w:r>
          </w:p>
        </w:tc>
        <w:tc>
          <w:tcPr>
            <w:tcW w:w="697" w:type="dxa"/>
            <w:tcBorders>
              <w:top w:val="nil"/>
              <w:left w:val="single" w:sz="4" w:space="0" w:color="auto"/>
              <w:bottom w:val="nil"/>
              <w:right w:val="nil"/>
            </w:tcBorders>
            <w:vAlign w:val="bottom"/>
            <w:hideMark/>
          </w:tcPr>
          <w:p w14:paraId="38C0C69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68E647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2FB13E7D" w14:textId="77777777" w:rsidR="00C7124A" w:rsidRPr="00C7124A" w:rsidRDefault="00C7124A" w:rsidP="00C7124A">
            <w:pPr>
              <w:jc w:val="center"/>
              <w:rPr>
                <w:sz w:val="20"/>
                <w:szCs w:val="20"/>
                <w:lang w:val="fr-FR"/>
              </w:rPr>
            </w:pPr>
          </w:p>
        </w:tc>
        <w:tc>
          <w:tcPr>
            <w:tcW w:w="1194" w:type="dxa"/>
            <w:tcBorders>
              <w:top w:val="nil"/>
              <w:left w:val="nil"/>
              <w:bottom w:val="nil"/>
              <w:right w:val="single" w:sz="4" w:space="0" w:color="auto"/>
            </w:tcBorders>
            <w:vAlign w:val="bottom"/>
            <w:hideMark/>
          </w:tcPr>
          <w:p w14:paraId="3DB714A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814A390" w14:textId="77777777" w:rsidTr="00C7124A">
        <w:trPr>
          <w:trHeight w:val="560"/>
        </w:trPr>
        <w:tc>
          <w:tcPr>
            <w:tcW w:w="980" w:type="dxa"/>
            <w:tcBorders>
              <w:top w:val="nil"/>
              <w:left w:val="nil"/>
              <w:bottom w:val="nil"/>
              <w:right w:val="nil"/>
            </w:tcBorders>
            <w:vAlign w:val="center"/>
            <w:hideMark/>
          </w:tcPr>
          <w:p w14:paraId="2642CBBF"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6B8F3201" w14:textId="77777777" w:rsidR="00C7124A" w:rsidRPr="00C7124A" w:rsidRDefault="00C7124A" w:rsidP="00C7124A">
            <w:pPr>
              <w:rPr>
                <w:rFonts w:ascii="Calibri" w:hAnsi="Calibri" w:cs="Calibri"/>
                <w:color w:val="000000"/>
                <w:sz w:val="14"/>
                <w:szCs w:val="14"/>
                <w:lang w:val="fr-FR"/>
              </w:rPr>
            </w:pPr>
            <w:proofErr w:type="gramStart"/>
            <w:r w:rsidRPr="00C7124A">
              <w:rPr>
                <w:rFonts w:ascii="Calibri" w:hAnsi="Calibri" w:cs="Calibri"/>
                <w:color w:val="000000"/>
                <w:sz w:val="14"/>
                <w:szCs w:val="14"/>
                <w:lang w:val="fr-FR"/>
              </w:rPr>
              <w:t>ISOLATION:</w:t>
            </w:r>
            <w:proofErr w:type="gramEnd"/>
            <w:r w:rsidRPr="00C7124A">
              <w:rPr>
                <w:rFonts w:ascii="Calibri" w:hAnsi="Calibri" w:cs="Calibri"/>
                <w:color w:val="000000"/>
                <w:sz w:val="14"/>
                <w:szCs w:val="14"/>
                <w:lang w:val="fr-FR"/>
              </w:rPr>
              <w:t xml:space="preserve"> Produit proposé : .................................................................................</w:t>
            </w:r>
          </w:p>
        </w:tc>
        <w:tc>
          <w:tcPr>
            <w:tcW w:w="697" w:type="dxa"/>
            <w:tcBorders>
              <w:top w:val="nil"/>
              <w:left w:val="single" w:sz="4" w:space="0" w:color="auto"/>
              <w:bottom w:val="nil"/>
              <w:right w:val="nil"/>
            </w:tcBorders>
            <w:vAlign w:val="center"/>
            <w:hideMark/>
          </w:tcPr>
          <w:p w14:paraId="6F7E4579"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center"/>
            <w:hideMark/>
          </w:tcPr>
          <w:p w14:paraId="5A3C2F90"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center"/>
            <w:hideMark/>
          </w:tcPr>
          <w:p w14:paraId="51F983D9"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6C44022F"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88C0DFC" w14:textId="77777777" w:rsidTr="00C7124A">
        <w:trPr>
          <w:trHeight w:val="560"/>
        </w:trPr>
        <w:tc>
          <w:tcPr>
            <w:tcW w:w="980" w:type="dxa"/>
            <w:tcBorders>
              <w:top w:val="nil"/>
              <w:left w:val="nil"/>
              <w:bottom w:val="nil"/>
              <w:right w:val="nil"/>
            </w:tcBorders>
            <w:vAlign w:val="bottom"/>
            <w:hideMark/>
          </w:tcPr>
          <w:p w14:paraId="1AD380B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4.2.3.2.2</w:t>
            </w:r>
          </w:p>
        </w:tc>
        <w:tc>
          <w:tcPr>
            <w:tcW w:w="4996" w:type="dxa"/>
            <w:tcBorders>
              <w:top w:val="nil"/>
              <w:left w:val="nil"/>
              <w:bottom w:val="nil"/>
              <w:right w:val="nil"/>
            </w:tcBorders>
            <w:vAlign w:val="bottom"/>
            <w:hideMark/>
          </w:tcPr>
          <w:p w14:paraId="3EFE99B1"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Habillage des ouvertures</w:t>
            </w:r>
          </w:p>
        </w:tc>
        <w:tc>
          <w:tcPr>
            <w:tcW w:w="697" w:type="dxa"/>
            <w:tcBorders>
              <w:top w:val="nil"/>
              <w:left w:val="single" w:sz="4" w:space="0" w:color="auto"/>
              <w:bottom w:val="nil"/>
              <w:right w:val="nil"/>
            </w:tcBorders>
            <w:vAlign w:val="bottom"/>
            <w:hideMark/>
          </w:tcPr>
          <w:p w14:paraId="485AFCA2"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659AAAD1"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7997F734"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5F37994"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A86E995" w14:textId="77777777" w:rsidTr="00C7124A">
        <w:trPr>
          <w:trHeight w:val="880"/>
        </w:trPr>
        <w:tc>
          <w:tcPr>
            <w:tcW w:w="980" w:type="dxa"/>
            <w:tcBorders>
              <w:top w:val="nil"/>
              <w:left w:val="nil"/>
              <w:bottom w:val="nil"/>
              <w:right w:val="nil"/>
            </w:tcBorders>
            <w:vAlign w:val="center"/>
            <w:hideMark/>
          </w:tcPr>
          <w:p w14:paraId="300179FA"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hideMark/>
          </w:tcPr>
          <w:p w14:paraId="43B1483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Retour d'isolant sur environ 35cm de profondeur (ép. 4cm avec un coefficient de résistance thermique de </w:t>
            </w:r>
            <w:r w:rsidRPr="00C7124A">
              <w:rPr>
                <w:rFonts w:ascii="Calibri" w:hAnsi="Calibri" w:cs="Calibri"/>
                <w:b/>
                <w:bCs/>
                <w:color w:val="000000"/>
                <w:sz w:val="14"/>
                <w:szCs w:val="14"/>
                <w:lang w:val="fr-FR"/>
              </w:rPr>
              <w:t>R = 1,25</w:t>
            </w:r>
            <w:r w:rsidRPr="00C7124A">
              <w:rPr>
                <w:rFonts w:ascii="Calibri" w:hAnsi="Calibri" w:cs="Calibri"/>
                <w:color w:val="000000"/>
                <w:sz w:val="14"/>
                <w:szCs w:val="14"/>
                <w:lang w:val="fr-FR"/>
              </w:rPr>
              <w:t>) sur les ébrasements de fenêtres conformément au descriptif détaillé des travaux avec enduit (tableaux et linteaux).</w:t>
            </w:r>
            <w:r w:rsidRPr="00C7124A">
              <w:rPr>
                <w:rFonts w:ascii="Calibri" w:hAnsi="Calibri" w:cs="Calibri"/>
                <w:color w:val="000000"/>
                <w:sz w:val="14"/>
                <w:szCs w:val="14"/>
                <w:lang w:val="fr-FR"/>
              </w:rPr>
              <w:br/>
              <w:t>Y compris toutes sujétions pour une œuvre complète et conforme.</w:t>
            </w:r>
          </w:p>
        </w:tc>
        <w:tc>
          <w:tcPr>
            <w:tcW w:w="697" w:type="dxa"/>
            <w:tcBorders>
              <w:top w:val="nil"/>
              <w:left w:val="single" w:sz="4" w:space="0" w:color="auto"/>
              <w:bottom w:val="nil"/>
              <w:right w:val="nil"/>
            </w:tcBorders>
            <w:vAlign w:val="center"/>
            <w:hideMark/>
          </w:tcPr>
          <w:p w14:paraId="032BF1AC"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center"/>
            <w:hideMark/>
          </w:tcPr>
          <w:p w14:paraId="47E313D9"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center"/>
            <w:hideMark/>
          </w:tcPr>
          <w:p w14:paraId="6D7D46CB"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A11DE37"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60B51915" w14:textId="77777777" w:rsidTr="00C7124A">
        <w:trPr>
          <w:trHeight w:val="560"/>
        </w:trPr>
        <w:tc>
          <w:tcPr>
            <w:tcW w:w="980" w:type="dxa"/>
            <w:tcBorders>
              <w:top w:val="nil"/>
              <w:left w:val="nil"/>
              <w:bottom w:val="nil"/>
              <w:right w:val="nil"/>
            </w:tcBorders>
            <w:vAlign w:val="bottom"/>
            <w:hideMark/>
          </w:tcPr>
          <w:p w14:paraId="44BBA782"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4.2.3.2.2.1</w:t>
            </w:r>
          </w:p>
        </w:tc>
        <w:tc>
          <w:tcPr>
            <w:tcW w:w="4996" w:type="dxa"/>
            <w:tcBorders>
              <w:top w:val="nil"/>
              <w:left w:val="nil"/>
              <w:bottom w:val="nil"/>
              <w:right w:val="nil"/>
            </w:tcBorders>
            <w:vAlign w:val="bottom"/>
            <w:hideMark/>
          </w:tcPr>
          <w:p w14:paraId="6E1610C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Linteaux, formant profil de départ</w:t>
            </w:r>
          </w:p>
        </w:tc>
        <w:tc>
          <w:tcPr>
            <w:tcW w:w="697" w:type="dxa"/>
            <w:tcBorders>
              <w:top w:val="nil"/>
              <w:left w:val="single" w:sz="4" w:space="0" w:color="auto"/>
              <w:bottom w:val="nil"/>
              <w:right w:val="nil"/>
            </w:tcBorders>
            <w:vAlign w:val="bottom"/>
            <w:hideMark/>
          </w:tcPr>
          <w:p w14:paraId="5F8E610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742C64E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44,00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6628410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315338C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F817EB8" w14:textId="77777777" w:rsidTr="00C7124A">
        <w:trPr>
          <w:trHeight w:val="200"/>
        </w:trPr>
        <w:tc>
          <w:tcPr>
            <w:tcW w:w="980" w:type="dxa"/>
            <w:tcBorders>
              <w:top w:val="nil"/>
              <w:left w:val="nil"/>
              <w:bottom w:val="nil"/>
              <w:right w:val="nil"/>
            </w:tcBorders>
            <w:vAlign w:val="bottom"/>
            <w:hideMark/>
          </w:tcPr>
          <w:p w14:paraId="1E9013B9"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8515290"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02D9143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CE83FE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54E8E2F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558820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19D81A2" w14:textId="77777777" w:rsidTr="00C7124A">
        <w:trPr>
          <w:trHeight w:val="200"/>
        </w:trPr>
        <w:tc>
          <w:tcPr>
            <w:tcW w:w="980" w:type="dxa"/>
            <w:tcBorders>
              <w:top w:val="nil"/>
              <w:left w:val="nil"/>
              <w:bottom w:val="nil"/>
              <w:right w:val="nil"/>
            </w:tcBorders>
            <w:vAlign w:val="bottom"/>
            <w:hideMark/>
          </w:tcPr>
          <w:p w14:paraId="15E71E7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E88182A"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4.2.1.2.2</w:t>
            </w:r>
          </w:p>
        </w:tc>
        <w:tc>
          <w:tcPr>
            <w:tcW w:w="697" w:type="dxa"/>
            <w:tcBorders>
              <w:top w:val="nil"/>
              <w:left w:val="single" w:sz="4" w:space="0" w:color="auto"/>
              <w:bottom w:val="nil"/>
              <w:right w:val="nil"/>
            </w:tcBorders>
            <w:vAlign w:val="bottom"/>
            <w:hideMark/>
          </w:tcPr>
          <w:p w14:paraId="2613DCC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30A5A4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single" w:sz="4" w:space="0" w:color="auto"/>
              <w:right w:val="nil"/>
            </w:tcBorders>
            <w:shd w:val="clear" w:color="000000" w:fill="FFFFFF"/>
            <w:vAlign w:val="bottom"/>
            <w:hideMark/>
          </w:tcPr>
          <w:p w14:paraId="1F35F2F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73B5D44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4F18DD9" w14:textId="77777777" w:rsidTr="00C7124A">
        <w:trPr>
          <w:trHeight w:val="560"/>
        </w:trPr>
        <w:tc>
          <w:tcPr>
            <w:tcW w:w="980" w:type="dxa"/>
            <w:tcBorders>
              <w:top w:val="nil"/>
              <w:left w:val="nil"/>
              <w:bottom w:val="nil"/>
              <w:right w:val="nil"/>
            </w:tcBorders>
            <w:vAlign w:val="bottom"/>
            <w:hideMark/>
          </w:tcPr>
          <w:p w14:paraId="3282F59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4.2.3.2.2.2</w:t>
            </w:r>
          </w:p>
        </w:tc>
        <w:tc>
          <w:tcPr>
            <w:tcW w:w="4996" w:type="dxa"/>
            <w:tcBorders>
              <w:top w:val="nil"/>
              <w:left w:val="nil"/>
              <w:bottom w:val="nil"/>
              <w:right w:val="nil"/>
            </w:tcBorders>
            <w:vAlign w:val="bottom"/>
            <w:hideMark/>
          </w:tcPr>
          <w:p w14:paraId="6514CEF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Tableaux</w:t>
            </w:r>
          </w:p>
        </w:tc>
        <w:tc>
          <w:tcPr>
            <w:tcW w:w="697" w:type="dxa"/>
            <w:tcBorders>
              <w:top w:val="nil"/>
              <w:left w:val="single" w:sz="4" w:space="0" w:color="auto"/>
              <w:bottom w:val="nil"/>
              <w:right w:val="nil"/>
            </w:tcBorders>
            <w:vAlign w:val="bottom"/>
            <w:hideMark/>
          </w:tcPr>
          <w:p w14:paraId="6A53BDA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299FA22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127,10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6C1CC75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271893F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5967518C" w14:textId="77777777" w:rsidTr="00C7124A">
        <w:trPr>
          <w:trHeight w:val="200"/>
        </w:trPr>
        <w:tc>
          <w:tcPr>
            <w:tcW w:w="980" w:type="dxa"/>
            <w:tcBorders>
              <w:top w:val="nil"/>
              <w:left w:val="nil"/>
              <w:bottom w:val="nil"/>
              <w:right w:val="nil"/>
            </w:tcBorders>
            <w:vAlign w:val="bottom"/>
            <w:hideMark/>
          </w:tcPr>
          <w:p w14:paraId="71DBA83A"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2D1B694"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125608D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99DAEA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141AC9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F85C1C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334D16C" w14:textId="77777777" w:rsidTr="00C7124A">
        <w:trPr>
          <w:trHeight w:val="200"/>
        </w:trPr>
        <w:tc>
          <w:tcPr>
            <w:tcW w:w="980" w:type="dxa"/>
            <w:tcBorders>
              <w:top w:val="nil"/>
              <w:left w:val="nil"/>
              <w:bottom w:val="nil"/>
              <w:right w:val="nil"/>
            </w:tcBorders>
            <w:vAlign w:val="bottom"/>
            <w:hideMark/>
          </w:tcPr>
          <w:p w14:paraId="6BB048E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4E93548"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4.2.1.2.2</w:t>
            </w:r>
          </w:p>
        </w:tc>
        <w:tc>
          <w:tcPr>
            <w:tcW w:w="697" w:type="dxa"/>
            <w:tcBorders>
              <w:top w:val="nil"/>
              <w:left w:val="single" w:sz="4" w:space="0" w:color="auto"/>
              <w:bottom w:val="nil"/>
              <w:right w:val="nil"/>
            </w:tcBorders>
            <w:vAlign w:val="bottom"/>
            <w:hideMark/>
          </w:tcPr>
          <w:p w14:paraId="61ADFEE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B196F8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49D9BA4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0CB52D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66D36C8" w14:textId="77777777" w:rsidTr="00C7124A">
        <w:trPr>
          <w:trHeight w:val="200"/>
        </w:trPr>
        <w:tc>
          <w:tcPr>
            <w:tcW w:w="980" w:type="dxa"/>
            <w:tcBorders>
              <w:top w:val="nil"/>
              <w:left w:val="nil"/>
              <w:bottom w:val="nil"/>
              <w:right w:val="nil"/>
            </w:tcBorders>
            <w:vAlign w:val="bottom"/>
            <w:hideMark/>
          </w:tcPr>
          <w:p w14:paraId="2C531099"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9B09AC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profilés en L en PVC formant arrêt</w:t>
            </w:r>
          </w:p>
        </w:tc>
        <w:tc>
          <w:tcPr>
            <w:tcW w:w="697" w:type="dxa"/>
            <w:tcBorders>
              <w:top w:val="nil"/>
              <w:left w:val="single" w:sz="4" w:space="0" w:color="auto"/>
              <w:bottom w:val="nil"/>
              <w:right w:val="nil"/>
            </w:tcBorders>
            <w:vAlign w:val="bottom"/>
            <w:hideMark/>
          </w:tcPr>
          <w:p w14:paraId="572F361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93AC9C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F5AA9D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4323D7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6921B0E" w14:textId="77777777" w:rsidTr="00C7124A">
        <w:trPr>
          <w:trHeight w:val="200"/>
        </w:trPr>
        <w:tc>
          <w:tcPr>
            <w:tcW w:w="980" w:type="dxa"/>
            <w:tcBorders>
              <w:top w:val="nil"/>
              <w:left w:val="nil"/>
              <w:bottom w:val="nil"/>
              <w:right w:val="nil"/>
            </w:tcBorders>
            <w:vAlign w:val="bottom"/>
            <w:hideMark/>
          </w:tcPr>
          <w:p w14:paraId="76DB58B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7E852CE"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fixés sur coulisse par bande adhésive double face</w:t>
            </w:r>
          </w:p>
        </w:tc>
        <w:tc>
          <w:tcPr>
            <w:tcW w:w="697" w:type="dxa"/>
            <w:tcBorders>
              <w:top w:val="nil"/>
              <w:left w:val="single" w:sz="4" w:space="0" w:color="auto"/>
              <w:bottom w:val="nil"/>
              <w:right w:val="nil"/>
            </w:tcBorders>
            <w:vAlign w:val="bottom"/>
            <w:hideMark/>
          </w:tcPr>
          <w:p w14:paraId="06BD845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F8A35A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single" w:sz="4" w:space="0" w:color="auto"/>
              <w:right w:val="nil"/>
            </w:tcBorders>
            <w:shd w:val="clear" w:color="000000" w:fill="FFFFFF"/>
            <w:vAlign w:val="bottom"/>
            <w:hideMark/>
          </w:tcPr>
          <w:p w14:paraId="6439F94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1F1DD57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6BB3A55" w14:textId="77777777" w:rsidTr="00C7124A">
        <w:trPr>
          <w:trHeight w:val="560"/>
        </w:trPr>
        <w:tc>
          <w:tcPr>
            <w:tcW w:w="980" w:type="dxa"/>
            <w:tcBorders>
              <w:top w:val="nil"/>
              <w:left w:val="nil"/>
              <w:bottom w:val="nil"/>
              <w:right w:val="nil"/>
            </w:tcBorders>
            <w:vAlign w:val="bottom"/>
            <w:hideMark/>
          </w:tcPr>
          <w:p w14:paraId="3E24BB1B"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4.2.3.2.3</w:t>
            </w:r>
          </w:p>
        </w:tc>
        <w:tc>
          <w:tcPr>
            <w:tcW w:w="4996" w:type="dxa"/>
            <w:tcBorders>
              <w:top w:val="nil"/>
              <w:left w:val="nil"/>
              <w:bottom w:val="nil"/>
              <w:right w:val="nil"/>
            </w:tcBorders>
            <w:vAlign w:val="bottom"/>
            <w:hideMark/>
          </w:tcPr>
          <w:p w14:paraId="222ADE8A"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Habillage d’appuis</w:t>
            </w:r>
          </w:p>
        </w:tc>
        <w:tc>
          <w:tcPr>
            <w:tcW w:w="697" w:type="dxa"/>
            <w:tcBorders>
              <w:top w:val="nil"/>
              <w:left w:val="single" w:sz="4" w:space="0" w:color="auto"/>
              <w:bottom w:val="nil"/>
              <w:right w:val="nil"/>
            </w:tcBorders>
            <w:vAlign w:val="bottom"/>
            <w:hideMark/>
          </w:tcPr>
          <w:p w14:paraId="61A824E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0A9CAAC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54,60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37506D9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2389C0E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621F6DC" w14:textId="77777777" w:rsidTr="00C7124A">
        <w:trPr>
          <w:trHeight w:val="200"/>
        </w:trPr>
        <w:tc>
          <w:tcPr>
            <w:tcW w:w="980" w:type="dxa"/>
            <w:tcBorders>
              <w:top w:val="nil"/>
              <w:left w:val="nil"/>
              <w:bottom w:val="nil"/>
              <w:right w:val="nil"/>
            </w:tcBorders>
            <w:vAlign w:val="bottom"/>
            <w:hideMark/>
          </w:tcPr>
          <w:p w14:paraId="07B9C0D9"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7C2802F2"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2605EE0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C88926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E6449F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875469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F5AE161" w14:textId="77777777" w:rsidTr="00C7124A">
        <w:trPr>
          <w:trHeight w:val="200"/>
        </w:trPr>
        <w:tc>
          <w:tcPr>
            <w:tcW w:w="980" w:type="dxa"/>
            <w:tcBorders>
              <w:top w:val="nil"/>
              <w:left w:val="nil"/>
              <w:bottom w:val="nil"/>
              <w:right w:val="nil"/>
            </w:tcBorders>
            <w:vAlign w:val="bottom"/>
            <w:hideMark/>
          </w:tcPr>
          <w:p w14:paraId="00080DE6"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009D7F7"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4.2.1.2.3</w:t>
            </w:r>
          </w:p>
        </w:tc>
        <w:tc>
          <w:tcPr>
            <w:tcW w:w="697" w:type="dxa"/>
            <w:tcBorders>
              <w:top w:val="nil"/>
              <w:left w:val="single" w:sz="4" w:space="0" w:color="auto"/>
              <w:bottom w:val="nil"/>
              <w:right w:val="nil"/>
            </w:tcBorders>
            <w:vAlign w:val="bottom"/>
            <w:hideMark/>
          </w:tcPr>
          <w:p w14:paraId="24AF0D6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6AA1F46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6229A79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30E86E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D644BEE" w14:textId="77777777" w:rsidTr="00C7124A">
        <w:trPr>
          <w:trHeight w:val="560"/>
        </w:trPr>
        <w:tc>
          <w:tcPr>
            <w:tcW w:w="980" w:type="dxa"/>
            <w:tcBorders>
              <w:top w:val="nil"/>
              <w:left w:val="nil"/>
              <w:bottom w:val="nil"/>
              <w:right w:val="nil"/>
            </w:tcBorders>
            <w:vAlign w:val="bottom"/>
            <w:hideMark/>
          </w:tcPr>
          <w:p w14:paraId="2C85116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4.2.3.2.4</w:t>
            </w:r>
          </w:p>
        </w:tc>
        <w:tc>
          <w:tcPr>
            <w:tcW w:w="4996" w:type="dxa"/>
            <w:tcBorders>
              <w:top w:val="nil"/>
              <w:left w:val="nil"/>
              <w:bottom w:val="nil"/>
              <w:right w:val="nil"/>
            </w:tcBorders>
            <w:vAlign w:val="bottom"/>
            <w:hideMark/>
          </w:tcPr>
          <w:p w14:paraId="07F90A4A"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Profil de départ</w:t>
            </w:r>
          </w:p>
        </w:tc>
        <w:tc>
          <w:tcPr>
            <w:tcW w:w="697" w:type="dxa"/>
            <w:tcBorders>
              <w:top w:val="nil"/>
              <w:left w:val="single" w:sz="4" w:space="0" w:color="auto"/>
              <w:bottom w:val="nil"/>
              <w:right w:val="nil"/>
            </w:tcBorders>
            <w:vAlign w:val="bottom"/>
            <w:hideMark/>
          </w:tcPr>
          <w:p w14:paraId="780C6E0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0FE5144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23,00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6246A6B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4B761DD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798E0DA0" w14:textId="77777777" w:rsidTr="00C7124A">
        <w:trPr>
          <w:trHeight w:val="200"/>
        </w:trPr>
        <w:tc>
          <w:tcPr>
            <w:tcW w:w="980" w:type="dxa"/>
            <w:tcBorders>
              <w:top w:val="nil"/>
              <w:left w:val="nil"/>
              <w:bottom w:val="nil"/>
              <w:right w:val="nil"/>
            </w:tcBorders>
            <w:vAlign w:val="bottom"/>
            <w:hideMark/>
          </w:tcPr>
          <w:p w14:paraId="5BC1961E"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CA8E0A1"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65BE5142"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514049D6"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2A5D700F"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DA0B6B4"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9217103" w14:textId="77777777" w:rsidTr="00C7124A">
        <w:trPr>
          <w:trHeight w:val="200"/>
        </w:trPr>
        <w:tc>
          <w:tcPr>
            <w:tcW w:w="980" w:type="dxa"/>
            <w:tcBorders>
              <w:top w:val="nil"/>
              <w:left w:val="nil"/>
              <w:bottom w:val="nil"/>
              <w:right w:val="nil"/>
            </w:tcBorders>
            <w:vAlign w:val="bottom"/>
            <w:hideMark/>
          </w:tcPr>
          <w:p w14:paraId="59ADA517"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75A347D5"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F + pose de profil de départ </w:t>
            </w:r>
          </w:p>
        </w:tc>
        <w:tc>
          <w:tcPr>
            <w:tcW w:w="697" w:type="dxa"/>
            <w:tcBorders>
              <w:top w:val="nil"/>
              <w:left w:val="single" w:sz="4" w:space="0" w:color="auto"/>
              <w:bottom w:val="nil"/>
              <w:right w:val="nil"/>
            </w:tcBorders>
            <w:vAlign w:val="bottom"/>
            <w:hideMark/>
          </w:tcPr>
          <w:p w14:paraId="1407A67A"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048A3F9C"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46B6FA5F"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4AFD8EA"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4F40EAAC" w14:textId="77777777" w:rsidTr="00C7124A">
        <w:trPr>
          <w:trHeight w:val="200"/>
        </w:trPr>
        <w:tc>
          <w:tcPr>
            <w:tcW w:w="980" w:type="dxa"/>
            <w:tcBorders>
              <w:top w:val="nil"/>
              <w:left w:val="nil"/>
              <w:bottom w:val="nil"/>
              <w:right w:val="nil"/>
            </w:tcBorders>
            <w:vAlign w:val="bottom"/>
            <w:hideMark/>
          </w:tcPr>
          <w:p w14:paraId="32F93810"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1DE88B97"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conformément au descriptif des travaux détaillé plus haut</w:t>
            </w:r>
          </w:p>
        </w:tc>
        <w:tc>
          <w:tcPr>
            <w:tcW w:w="697" w:type="dxa"/>
            <w:tcBorders>
              <w:top w:val="nil"/>
              <w:left w:val="single" w:sz="4" w:space="0" w:color="auto"/>
              <w:bottom w:val="nil"/>
              <w:right w:val="nil"/>
            </w:tcBorders>
            <w:vAlign w:val="bottom"/>
            <w:hideMark/>
          </w:tcPr>
          <w:p w14:paraId="7D3FE828"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17BA519A"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61D93937"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574DCA1"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0E42BD7" w14:textId="77777777" w:rsidTr="00C7124A">
        <w:trPr>
          <w:trHeight w:val="200"/>
        </w:trPr>
        <w:tc>
          <w:tcPr>
            <w:tcW w:w="980" w:type="dxa"/>
            <w:tcBorders>
              <w:top w:val="nil"/>
              <w:left w:val="nil"/>
              <w:bottom w:val="nil"/>
              <w:right w:val="nil"/>
            </w:tcBorders>
            <w:vAlign w:val="center"/>
            <w:hideMark/>
          </w:tcPr>
          <w:p w14:paraId="0877AEB1"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7275667C"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sujétions pour une mise en œuvre complète et conforme</w:t>
            </w:r>
          </w:p>
        </w:tc>
        <w:tc>
          <w:tcPr>
            <w:tcW w:w="697" w:type="dxa"/>
            <w:tcBorders>
              <w:top w:val="nil"/>
              <w:left w:val="single" w:sz="4" w:space="0" w:color="auto"/>
              <w:bottom w:val="nil"/>
              <w:right w:val="nil"/>
            </w:tcBorders>
            <w:vAlign w:val="center"/>
            <w:hideMark/>
          </w:tcPr>
          <w:p w14:paraId="1CE9870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5ECF0A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DDA095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0A54F6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07EE273" w14:textId="77777777" w:rsidTr="00C7124A">
        <w:trPr>
          <w:trHeight w:val="560"/>
        </w:trPr>
        <w:tc>
          <w:tcPr>
            <w:tcW w:w="980" w:type="dxa"/>
            <w:tcBorders>
              <w:top w:val="nil"/>
              <w:left w:val="nil"/>
              <w:bottom w:val="nil"/>
              <w:right w:val="nil"/>
            </w:tcBorders>
            <w:vAlign w:val="bottom"/>
            <w:hideMark/>
          </w:tcPr>
          <w:p w14:paraId="4C728F87"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4.2.3.2.5</w:t>
            </w:r>
          </w:p>
        </w:tc>
        <w:tc>
          <w:tcPr>
            <w:tcW w:w="4996" w:type="dxa"/>
            <w:tcBorders>
              <w:top w:val="nil"/>
              <w:left w:val="nil"/>
              <w:bottom w:val="nil"/>
              <w:right w:val="nil"/>
            </w:tcBorders>
            <w:vAlign w:val="bottom"/>
            <w:hideMark/>
          </w:tcPr>
          <w:p w14:paraId="61F8FF44"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Joint de dilatation</w:t>
            </w:r>
          </w:p>
        </w:tc>
        <w:tc>
          <w:tcPr>
            <w:tcW w:w="697" w:type="dxa"/>
            <w:tcBorders>
              <w:top w:val="nil"/>
              <w:left w:val="single" w:sz="4" w:space="0" w:color="auto"/>
              <w:bottom w:val="nil"/>
              <w:right w:val="nil"/>
            </w:tcBorders>
            <w:vAlign w:val="bottom"/>
            <w:hideMark/>
          </w:tcPr>
          <w:p w14:paraId="2865B51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60E1D21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10,00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524634F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6A6ADBC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3745DE7C" w14:textId="77777777" w:rsidTr="00C7124A">
        <w:trPr>
          <w:trHeight w:val="200"/>
        </w:trPr>
        <w:tc>
          <w:tcPr>
            <w:tcW w:w="980" w:type="dxa"/>
            <w:tcBorders>
              <w:top w:val="nil"/>
              <w:left w:val="nil"/>
              <w:bottom w:val="nil"/>
              <w:right w:val="nil"/>
            </w:tcBorders>
            <w:vAlign w:val="bottom"/>
            <w:hideMark/>
          </w:tcPr>
          <w:p w14:paraId="3EC2183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728BA6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3084880B"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6763DA6C"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7CBF458F"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0DC8778"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51D64783" w14:textId="77777777" w:rsidTr="00C7124A">
        <w:trPr>
          <w:trHeight w:val="200"/>
        </w:trPr>
        <w:tc>
          <w:tcPr>
            <w:tcW w:w="980" w:type="dxa"/>
            <w:tcBorders>
              <w:top w:val="nil"/>
              <w:left w:val="nil"/>
              <w:bottom w:val="nil"/>
              <w:right w:val="nil"/>
            </w:tcBorders>
            <w:vAlign w:val="center"/>
            <w:hideMark/>
          </w:tcPr>
          <w:p w14:paraId="0E75175D"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hideMark/>
          </w:tcPr>
          <w:p w14:paraId="3D0DF5DF"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F + pose de profil formant joint de dilatation en recouvrement de part et d’autre des 2 corps de bâtiment</w:t>
            </w:r>
          </w:p>
        </w:tc>
        <w:tc>
          <w:tcPr>
            <w:tcW w:w="697" w:type="dxa"/>
            <w:tcBorders>
              <w:top w:val="nil"/>
              <w:left w:val="single" w:sz="4" w:space="0" w:color="auto"/>
              <w:bottom w:val="nil"/>
              <w:right w:val="nil"/>
            </w:tcBorders>
            <w:vAlign w:val="center"/>
            <w:hideMark/>
          </w:tcPr>
          <w:p w14:paraId="5B9E307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5EB752B9"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9ED743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658F9F1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315B270" w14:textId="77777777" w:rsidTr="00C7124A">
        <w:trPr>
          <w:trHeight w:val="200"/>
        </w:trPr>
        <w:tc>
          <w:tcPr>
            <w:tcW w:w="980" w:type="dxa"/>
            <w:tcBorders>
              <w:top w:val="nil"/>
              <w:left w:val="nil"/>
              <w:bottom w:val="nil"/>
              <w:right w:val="nil"/>
            </w:tcBorders>
            <w:vAlign w:val="center"/>
            <w:hideMark/>
          </w:tcPr>
          <w:p w14:paraId="24823B7E"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33310E84"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sujétions pour une mise en œuvre complète et conforme</w:t>
            </w:r>
          </w:p>
        </w:tc>
        <w:tc>
          <w:tcPr>
            <w:tcW w:w="697" w:type="dxa"/>
            <w:tcBorders>
              <w:top w:val="nil"/>
              <w:left w:val="single" w:sz="4" w:space="0" w:color="auto"/>
              <w:bottom w:val="nil"/>
              <w:right w:val="nil"/>
            </w:tcBorders>
            <w:vAlign w:val="center"/>
            <w:hideMark/>
          </w:tcPr>
          <w:p w14:paraId="7C06AB3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6E2CE26"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660B3CA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821C88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C596764" w14:textId="77777777" w:rsidTr="00C7124A">
        <w:trPr>
          <w:trHeight w:val="560"/>
        </w:trPr>
        <w:tc>
          <w:tcPr>
            <w:tcW w:w="980" w:type="dxa"/>
            <w:tcBorders>
              <w:top w:val="nil"/>
              <w:left w:val="nil"/>
              <w:bottom w:val="nil"/>
              <w:right w:val="nil"/>
            </w:tcBorders>
            <w:vAlign w:val="bottom"/>
            <w:hideMark/>
          </w:tcPr>
          <w:p w14:paraId="126B47A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lastRenderedPageBreak/>
              <w:t>4.2.3.3</w:t>
            </w:r>
          </w:p>
        </w:tc>
        <w:tc>
          <w:tcPr>
            <w:tcW w:w="4996" w:type="dxa"/>
            <w:tcBorders>
              <w:top w:val="nil"/>
              <w:left w:val="nil"/>
              <w:bottom w:val="nil"/>
              <w:right w:val="nil"/>
            </w:tcBorders>
            <w:vAlign w:val="bottom"/>
            <w:hideMark/>
          </w:tcPr>
          <w:p w14:paraId="38A8D11F"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Peinture extérieure</w:t>
            </w:r>
          </w:p>
        </w:tc>
        <w:tc>
          <w:tcPr>
            <w:tcW w:w="697" w:type="dxa"/>
            <w:tcBorders>
              <w:top w:val="nil"/>
              <w:left w:val="single" w:sz="4" w:space="0" w:color="auto"/>
              <w:bottom w:val="nil"/>
              <w:right w:val="nil"/>
            </w:tcBorders>
            <w:vAlign w:val="bottom"/>
            <w:hideMark/>
          </w:tcPr>
          <w:p w14:paraId="3F6B6AFA"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16F3D50F"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23416AEE"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FAFF512"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15E3D5B" w14:textId="77777777" w:rsidTr="00C7124A">
        <w:trPr>
          <w:trHeight w:val="560"/>
        </w:trPr>
        <w:tc>
          <w:tcPr>
            <w:tcW w:w="980" w:type="dxa"/>
            <w:tcBorders>
              <w:top w:val="nil"/>
              <w:left w:val="nil"/>
              <w:bottom w:val="nil"/>
              <w:right w:val="nil"/>
            </w:tcBorders>
            <w:vAlign w:val="bottom"/>
            <w:hideMark/>
          </w:tcPr>
          <w:p w14:paraId="4CE0357A"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4.2.3.3.1</w:t>
            </w:r>
          </w:p>
        </w:tc>
        <w:tc>
          <w:tcPr>
            <w:tcW w:w="4996" w:type="dxa"/>
            <w:tcBorders>
              <w:top w:val="nil"/>
              <w:left w:val="nil"/>
              <w:bottom w:val="nil"/>
              <w:right w:val="nil"/>
            </w:tcBorders>
            <w:vAlign w:val="bottom"/>
            <w:hideMark/>
          </w:tcPr>
          <w:p w14:paraId="50707478"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Peinture sur béton</w:t>
            </w:r>
          </w:p>
        </w:tc>
        <w:tc>
          <w:tcPr>
            <w:tcW w:w="697" w:type="dxa"/>
            <w:tcBorders>
              <w:top w:val="nil"/>
              <w:left w:val="single" w:sz="4" w:space="0" w:color="auto"/>
              <w:bottom w:val="nil"/>
              <w:right w:val="nil"/>
            </w:tcBorders>
            <w:vAlign w:val="bottom"/>
            <w:hideMark/>
          </w:tcPr>
          <w:p w14:paraId="0530EFB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16839C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567E923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0BD1868"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53E44CC7" w14:textId="77777777" w:rsidTr="00C7124A">
        <w:trPr>
          <w:trHeight w:val="200"/>
        </w:trPr>
        <w:tc>
          <w:tcPr>
            <w:tcW w:w="980" w:type="dxa"/>
            <w:vMerge w:val="restart"/>
            <w:tcBorders>
              <w:top w:val="nil"/>
              <w:left w:val="nil"/>
              <w:bottom w:val="nil"/>
              <w:right w:val="nil"/>
            </w:tcBorders>
            <w:vAlign w:val="center"/>
            <w:hideMark/>
          </w:tcPr>
          <w:p w14:paraId="17646AEF"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02670003" w14:textId="77777777" w:rsidR="00C7124A" w:rsidRPr="00C7124A" w:rsidRDefault="00C7124A" w:rsidP="00C7124A">
            <w:pPr>
              <w:jc w:val="both"/>
              <w:rPr>
                <w:rFonts w:ascii="Calibri" w:hAnsi="Calibri" w:cs="Calibri"/>
                <w:b/>
                <w:bCs/>
                <w:color w:val="000000"/>
                <w:sz w:val="14"/>
                <w:szCs w:val="14"/>
                <w:lang w:val="fr-FR"/>
              </w:rPr>
            </w:pPr>
            <w:r w:rsidRPr="00C7124A">
              <w:rPr>
                <w:rFonts w:ascii="Calibri" w:hAnsi="Calibri" w:cs="Calibri"/>
                <w:b/>
                <w:bCs/>
                <w:color w:val="000000"/>
                <w:sz w:val="14"/>
                <w:szCs w:val="14"/>
                <w:lang w:val="fr-FR"/>
              </w:rPr>
              <w:t>REVÊTEMENT SILOXANE DECORATIF D2 et conforme à la norme NF T 30-808 :</w:t>
            </w:r>
          </w:p>
        </w:tc>
        <w:tc>
          <w:tcPr>
            <w:tcW w:w="697" w:type="dxa"/>
            <w:vMerge w:val="restart"/>
            <w:tcBorders>
              <w:top w:val="nil"/>
              <w:left w:val="single" w:sz="4" w:space="0" w:color="auto"/>
              <w:bottom w:val="nil"/>
              <w:right w:val="nil"/>
            </w:tcBorders>
            <w:vAlign w:val="center"/>
            <w:hideMark/>
          </w:tcPr>
          <w:p w14:paraId="4478200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vMerge w:val="restart"/>
            <w:tcBorders>
              <w:top w:val="nil"/>
              <w:left w:val="nil"/>
              <w:bottom w:val="nil"/>
              <w:right w:val="nil"/>
            </w:tcBorders>
            <w:vAlign w:val="center"/>
            <w:hideMark/>
          </w:tcPr>
          <w:p w14:paraId="4F70D5AA" w14:textId="77777777" w:rsidR="00C7124A" w:rsidRPr="00C7124A" w:rsidRDefault="00C7124A" w:rsidP="00C7124A">
            <w:pPr>
              <w:jc w:val="center"/>
              <w:rPr>
                <w:rFonts w:ascii="Calibri" w:hAnsi="Calibri" w:cs="Calibri"/>
                <w:color w:val="000000"/>
                <w:sz w:val="16"/>
                <w:szCs w:val="16"/>
                <w:lang w:val="fr-FR"/>
              </w:rPr>
            </w:pPr>
          </w:p>
        </w:tc>
        <w:tc>
          <w:tcPr>
            <w:tcW w:w="1194" w:type="dxa"/>
            <w:vMerge w:val="restart"/>
            <w:tcBorders>
              <w:top w:val="nil"/>
              <w:left w:val="nil"/>
              <w:bottom w:val="nil"/>
              <w:right w:val="nil"/>
            </w:tcBorders>
            <w:shd w:val="clear" w:color="000000" w:fill="FFFFFF"/>
            <w:vAlign w:val="center"/>
            <w:hideMark/>
          </w:tcPr>
          <w:p w14:paraId="36C1C74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vMerge w:val="restart"/>
            <w:tcBorders>
              <w:top w:val="nil"/>
              <w:left w:val="nil"/>
              <w:bottom w:val="nil"/>
              <w:right w:val="single" w:sz="4" w:space="0" w:color="auto"/>
            </w:tcBorders>
            <w:shd w:val="clear" w:color="000000" w:fill="FFFFFF"/>
            <w:vAlign w:val="center"/>
            <w:hideMark/>
          </w:tcPr>
          <w:p w14:paraId="4305E30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8578E0A" w14:textId="77777777" w:rsidTr="00C7124A">
        <w:trPr>
          <w:trHeight w:val="200"/>
        </w:trPr>
        <w:tc>
          <w:tcPr>
            <w:tcW w:w="980" w:type="dxa"/>
            <w:vMerge/>
            <w:tcBorders>
              <w:top w:val="nil"/>
              <w:left w:val="nil"/>
              <w:bottom w:val="nil"/>
              <w:right w:val="nil"/>
            </w:tcBorders>
            <w:vAlign w:val="center"/>
            <w:hideMark/>
          </w:tcPr>
          <w:p w14:paraId="78624D13"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6E33C97C" w14:textId="77777777" w:rsidR="00C7124A" w:rsidRPr="00C7124A" w:rsidRDefault="00C7124A" w:rsidP="00C7124A">
            <w:pPr>
              <w:jc w:val="both"/>
              <w:rPr>
                <w:rFonts w:ascii="Calibri" w:hAnsi="Calibri" w:cs="Calibri"/>
                <w:b/>
                <w:bCs/>
                <w:i/>
                <w:iCs/>
                <w:color w:val="000000"/>
                <w:sz w:val="14"/>
                <w:szCs w:val="14"/>
                <w:lang w:val="fr-FR"/>
              </w:rPr>
            </w:pPr>
            <w:proofErr w:type="spellStart"/>
            <w:proofErr w:type="gramStart"/>
            <w:r w:rsidRPr="00C7124A">
              <w:rPr>
                <w:rFonts w:ascii="Calibri" w:hAnsi="Calibri" w:cs="Calibri"/>
                <w:b/>
                <w:bCs/>
                <w:i/>
                <w:iCs/>
                <w:color w:val="000000"/>
                <w:sz w:val="14"/>
                <w:szCs w:val="14"/>
                <w:lang w:val="fr-FR"/>
              </w:rPr>
              <w:t>StoColor</w:t>
            </w:r>
            <w:proofErr w:type="spellEnd"/>
            <w:r w:rsidRPr="00C7124A">
              <w:rPr>
                <w:rFonts w:ascii="Calibri" w:hAnsi="Calibri" w:cs="Calibri"/>
                <w:b/>
                <w:bCs/>
                <w:i/>
                <w:iCs/>
                <w:color w:val="000000"/>
                <w:sz w:val="14"/>
                <w:szCs w:val="14"/>
                <w:lang w:val="fr-FR"/>
              </w:rPr>
              <w:t xml:space="preserve">  </w:t>
            </w:r>
            <w:proofErr w:type="spellStart"/>
            <w:r w:rsidRPr="00C7124A">
              <w:rPr>
                <w:rFonts w:ascii="Calibri" w:hAnsi="Calibri" w:cs="Calibri"/>
                <w:b/>
                <w:bCs/>
                <w:i/>
                <w:iCs/>
                <w:color w:val="000000"/>
                <w:sz w:val="14"/>
                <w:szCs w:val="14"/>
                <w:lang w:val="fr-FR"/>
              </w:rPr>
              <w:t>Silco</w:t>
            </w:r>
            <w:proofErr w:type="spellEnd"/>
            <w:proofErr w:type="gramEnd"/>
            <w:r w:rsidRPr="00C7124A">
              <w:rPr>
                <w:rFonts w:ascii="Calibri" w:hAnsi="Calibri" w:cs="Calibri"/>
                <w:b/>
                <w:bCs/>
                <w:i/>
                <w:iCs/>
                <w:color w:val="000000"/>
                <w:sz w:val="14"/>
                <w:szCs w:val="14"/>
                <w:lang w:val="fr-FR"/>
              </w:rPr>
              <w:t xml:space="preserve"> </w:t>
            </w:r>
            <w:r w:rsidRPr="00C7124A">
              <w:rPr>
                <w:rFonts w:ascii="Calibri" w:hAnsi="Calibri" w:cs="Calibri"/>
                <w:color w:val="000000"/>
                <w:sz w:val="14"/>
                <w:szCs w:val="14"/>
                <w:lang w:val="fr-FR"/>
              </w:rPr>
              <w:t>ou équivalent</w:t>
            </w:r>
          </w:p>
        </w:tc>
        <w:tc>
          <w:tcPr>
            <w:tcW w:w="697" w:type="dxa"/>
            <w:vMerge/>
            <w:tcBorders>
              <w:top w:val="nil"/>
              <w:left w:val="single" w:sz="4" w:space="0" w:color="auto"/>
              <w:bottom w:val="nil"/>
              <w:right w:val="nil"/>
            </w:tcBorders>
            <w:vAlign w:val="center"/>
            <w:hideMark/>
          </w:tcPr>
          <w:p w14:paraId="53C5965A"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5E25E1B8"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6E5146AD"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3F115E33" w14:textId="77777777" w:rsidR="00C7124A" w:rsidRPr="00C7124A" w:rsidRDefault="00C7124A" w:rsidP="00C7124A">
            <w:pPr>
              <w:rPr>
                <w:rFonts w:ascii="Calibri" w:hAnsi="Calibri" w:cs="Calibri"/>
                <w:color w:val="000000"/>
                <w:sz w:val="16"/>
                <w:szCs w:val="16"/>
                <w:lang w:val="fr-FR"/>
              </w:rPr>
            </w:pPr>
          </w:p>
        </w:tc>
      </w:tr>
      <w:tr w:rsidR="00C7124A" w:rsidRPr="00C7124A" w14:paraId="483B3767" w14:textId="77777777" w:rsidTr="00C7124A">
        <w:trPr>
          <w:trHeight w:val="200"/>
        </w:trPr>
        <w:tc>
          <w:tcPr>
            <w:tcW w:w="980" w:type="dxa"/>
            <w:vMerge/>
            <w:tcBorders>
              <w:top w:val="nil"/>
              <w:left w:val="nil"/>
              <w:bottom w:val="nil"/>
              <w:right w:val="nil"/>
            </w:tcBorders>
            <w:vAlign w:val="center"/>
            <w:hideMark/>
          </w:tcPr>
          <w:p w14:paraId="71F0E25B"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4128BD43"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4.2.1.3.1</w:t>
            </w:r>
          </w:p>
        </w:tc>
        <w:tc>
          <w:tcPr>
            <w:tcW w:w="697" w:type="dxa"/>
            <w:vMerge/>
            <w:tcBorders>
              <w:top w:val="nil"/>
              <w:left w:val="single" w:sz="4" w:space="0" w:color="auto"/>
              <w:bottom w:val="nil"/>
              <w:right w:val="nil"/>
            </w:tcBorders>
            <w:vAlign w:val="center"/>
            <w:hideMark/>
          </w:tcPr>
          <w:p w14:paraId="52F18516"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168B7D5A"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0054AFCE"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4BE91799" w14:textId="77777777" w:rsidR="00C7124A" w:rsidRPr="00C7124A" w:rsidRDefault="00C7124A" w:rsidP="00C7124A">
            <w:pPr>
              <w:rPr>
                <w:rFonts w:ascii="Calibri" w:hAnsi="Calibri" w:cs="Calibri"/>
                <w:color w:val="000000"/>
                <w:sz w:val="16"/>
                <w:szCs w:val="16"/>
                <w:lang w:val="fr-FR"/>
              </w:rPr>
            </w:pPr>
          </w:p>
        </w:tc>
      </w:tr>
      <w:tr w:rsidR="00C7124A" w:rsidRPr="00C7124A" w14:paraId="711E9463" w14:textId="77777777" w:rsidTr="00C7124A">
        <w:trPr>
          <w:trHeight w:val="560"/>
        </w:trPr>
        <w:tc>
          <w:tcPr>
            <w:tcW w:w="980" w:type="dxa"/>
            <w:tcBorders>
              <w:top w:val="nil"/>
              <w:left w:val="nil"/>
              <w:bottom w:val="nil"/>
              <w:right w:val="nil"/>
            </w:tcBorders>
            <w:vAlign w:val="center"/>
            <w:hideMark/>
          </w:tcPr>
          <w:p w14:paraId="22C94515" w14:textId="77777777" w:rsidR="00C7124A" w:rsidRPr="00C7124A" w:rsidRDefault="00C7124A" w:rsidP="00C7124A">
            <w:pPr>
              <w:rPr>
                <w:rFonts w:ascii="Calibri" w:hAnsi="Calibri" w:cs="Calibri"/>
                <w:color w:val="000000"/>
                <w:sz w:val="14"/>
                <w:szCs w:val="14"/>
                <w:lang w:val="fr-FR"/>
              </w:rPr>
            </w:pPr>
          </w:p>
        </w:tc>
        <w:tc>
          <w:tcPr>
            <w:tcW w:w="4996" w:type="dxa"/>
            <w:tcBorders>
              <w:top w:val="nil"/>
              <w:left w:val="nil"/>
              <w:bottom w:val="nil"/>
              <w:right w:val="nil"/>
            </w:tcBorders>
            <w:vAlign w:val="bottom"/>
            <w:hideMark/>
          </w:tcPr>
          <w:p w14:paraId="1E6C083A" w14:textId="77777777" w:rsidR="00C7124A" w:rsidRPr="00C7124A" w:rsidRDefault="00C7124A" w:rsidP="00C7124A">
            <w:pPr>
              <w:rPr>
                <w:rFonts w:ascii="Calibri" w:hAnsi="Calibri" w:cs="Calibri"/>
                <w:color w:val="000000"/>
                <w:sz w:val="14"/>
                <w:szCs w:val="14"/>
                <w:lang w:val="fr-FR"/>
              </w:rPr>
            </w:pPr>
            <w:proofErr w:type="gramStart"/>
            <w:r w:rsidRPr="00C7124A">
              <w:rPr>
                <w:rFonts w:ascii="Calibri" w:hAnsi="Calibri" w:cs="Calibri"/>
                <w:color w:val="000000"/>
                <w:sz w:val="14"/>
                <w:szCs w:val="14"/>
                <w:lang w:val="fr-FR"/>
              </w:rPr>
              <w:t>PEINTURE:</w:t>
            </w:r>
            <w:proofErr w:type="gramEnd"/>
            <w:r w:rsidRPr="00C7124A">
              <w:rPr>
                <w:rFonts w:ascii="Calibri" w:hAnsi="Calibri" w:cs="Calibri"/>
                <w:color w:val="000000"/>
                <w:sz w:val="14"/>
                <w:szCs w:val="14"/>
                <w:lang w:val="fr-FR"/>
              </w:rPr>
              <w:t xml:space="preserve"> Produit proposé : .................................................................................</w:t>
            </w:r>
          </w:p>
        </w:tc>
        <w:tc>
          <w:tcPr>
            <w:tcW w:w="697" w:type="dxa"/>
            <w:tcBorders>
              <w:top w:val="nil"/>
              <w:left w:val="single" w:sz="4" w:space="0" w:color="auto"/>
              <w:bottom w:val="nil"/>
              <w:right w:val="nil"/>
            </w:tcBorders>
            <w:vAlign w:val="center"/>
            <w:hideMark/>
          </w:tcPr>
          <w:p w14:paraId="31846B7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401C931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344D7A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3117E1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FB13A86" w14:textId="77777777" w:rsidTr="00C7124A">
        <w:trPr>
          <w:trHeight w:val="560"/>
        </w:trPr>
        <w:tc>
          <w:tcPr>
            <w:tcW w:w="980" w:type="dxa"/>
            <w:tcBorders>
              <w:top w:val="nil"/>
              <w:left w:val="nil"/>
              <w:bottom w:val="nil"/>
              <w:right w:val="nil"/>
            </w:tcBorders>
            <w:vAlign w:val="bottom"/>
            <w:hideMark/>
          </w:tcPr>
          <w:p w14:paraId="3D2F92F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4.2.3.3.1.1</w:t>
            </w:r>
          </w:p>
        </w:tc>
        <w:tc>
          <w:tcPr>
            <w:tcW w:w="4996" w:type="dxa"/>
            <w:tcBorders>
              <w:top w:val="nil"/>
              <w:left w:val="nil"/>
              <w:bottom w:val="nil"/>
              <w:right w:val="nil"/>
            </w:tcBorders>
            <w:vAlign w:val="bottom"/>
            <w:hideMark/>
          </w:tcPr>
          <w:p w14:paraId="652641C8"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Débord de toit en béton - </w:t>
            </w:r>
            <w:proofErr w:type="spellStart"/>
            <w:r w:rsidRPr="00C7124A">
              <w:rPr>
                <w:rFonts w:ascii="Calibri" w:hAnsi="Calibri" w:cs="Calibri"/>
                <w:b/>
                <w:bCs/>
                <w:color w:val="000000"/>
                <w:sz w:val="16"/>
                <w:szCs w:val="16"/>
                <w:lang w:val="fr-FR"/>
              </w:rPr>
              <w:t>Dév</w:t>
            </w:r>
            <w:proofErr w:type="spellEnd"/>
            <w:r w:rsidRPr="00C7124A">
              <w:rPr>
                <w:rFonts w:ascii="Calibri" w:hAnsi="Calibri" w:cs="Calibri"/>
                <w:b/>
                <w:bCs/>
                <w:color w:val="000000"/>
                <w:sz w:val="16"/>
                <w:szCs w:val="16"/>
                <w:lang w:val="fr-FR"/>
              </w:rPr>
              <w:t xml:space="preserve">. </w:t>
            </w:r>
            <w:proofErr w:type="gramStart"/>
            <w:r w:rsidRPr="00C7124A">
              <w:rPr>
                <w:rFonts w:ascii="Calibri" w:hAnsi="Calibri" w:cs="Calibri"/>
                <w:b/>
                <w:bCs/>
                <w:color w:val="000000"/>
                <w:sz w:val="16"/>
                <w:szCs w:val="16"/>
                <w:lang w:val="fr-FR"/>
              </w:rPr>
              <w:t>de</w:t>
            </w:r>
            <w:proofErr w:type="gramEnd"/>
            <w:r w:rsidRPr="00C7124A">
              <w:rPr>
                <w:rFonts w:ascii="Calibri" w:hAnsi="Calibri" w:cs="Calibri"/>
                <w:b/>
                <w:bCs/>
                <w:color w:val="000000"/>
                <w:sz w:val="16"/>
                <w:szCs w:val="16"/>
                <w:lang w:val="fr-FR"/>
              </w:rPr>
              <w:t xml:space="preserve"> 26cm</w:t>
            </w:r>
          </w:p>
        </w:tc>
        <w:tc>
          <w:tcPr>
            <w:tcW w:w="697" w:type="dxa"/>
            <w:tcBorders>
              <w:top w:val="nil"/>
              <w:left w:val="single" w:sz="4" w:space="0" w:color="auto"/>
              <w:bottom w:val="nil"/>
              <w:right w:val="nil"/>
            </w:tcBorders>
            <w:vAlign w:val="bottom"/>
            <w:hideMark/>
          </w:tcPr>
          <w:p w14:paraId="07B68202"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7FA62CD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7,10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2514059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0C27032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7A3CA311" w14:textId="77777777" w:rsidTr="00C7124A">
        <w:trPr>
          <w:trHeight w:val="200"/>
        </w:trPr>
        <w:tc>
          <w:tcPr>
            <w:tcW w:w="980" w:type="dxa"/>
            <w:tcBorders>
              <w:top w:val="nil"/>
              <w:left w:val="nil"/>
              <w:bottom w:val="nil"/>
              <w:right w:val="nil"/>
            </w:tcBorders>
            <w:vAlign w:val="bottom"/>
            <w:hideMark/>
          </w:tcPr>
          <w:p w14:paraId="5D1EFF78"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93B81CD"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4AEF5BD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BA2C35C"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E2D771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13F7373"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904B144" w14:textId="77777777" w:rsidTr="00C7124A">
        <w:trPr>
          <w:trHeight w:val="200"/>
        </w:trPr>
        <w:tc>
          <w:tcPr>
            <w:tcW w:w="980" w:type="dxa"/>
            <w:tcBorders>
              <w:top w:val="nil"/>
              <w:left w:val="nil"/>
              <w:bottom w:val="nil"/>
              <w:right w:val="nil"/>
            </w:tcBorders>
            <w:vAlign w:val="bottom"/>
            <w:hideMark/>
          </w:tcPr>
          <w:p w14:paraId="0348CE66"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1B22CA71"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4.2.1.3.1</w:t>
            </w:r>
          </w:p>
        </w:tc>
        <w:tc>
          <w:tcPr>
            <w:tcW w:w="697" w:type="dxa"/>
            <w:tcBorders>
              <w:top w:val="nil"/>
              <w:left w:val="single" w:sz="4" w:space="0" w:color="auto"/>
              <w:bottom w:val="nil"/>
              <w:right w:val="nil"/>
            </w:tcBorders>
            <w:vAlign w:val="bottom"/>
            <w:hideMark/>
          </w:tcPr>
          <w:p w14:paraId="20BD0B0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F5DAC7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7AE3AA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20D0850"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3982F6C" w14:textId="77777777" w:rsidTr="00C7124A">
        <w:trPr>
          <w:trHeight w:val="560"/>
        </w:trPr>
        <w:tc>
          <w:tcPr>
            <w:tcW w:w="980" w:type="dxa"/>
            <w:tcBorders>
              <w:top w:val="nil"/>
              <w:left w:val="nil"/>
              <w:bottom w:val="nil"/>
              <w:right w:val="nil"/>
            </w:tcBorders>
            <w:vAlign w:val="bottom"/>
            <w:hideMark/>
          </w:tcPr>
          <w:p w14:paraId="64114D2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4.2.3.4</w:t>
            </w:r>
          </w:p>
        </w:tc>
        <w:tc>
          <w:tcPr>
            <w:tcW w:w="4996" w:type="dxa"/>
            <w:tcBorders>
              <w:top w:val="nil"/>
              <w:left w:val="nil"/>
              <w:bottom w:val="nil"/>
              <w:right w:val="nil"/>
            </w:tcBorders>
            <w:vAlign w:val="bottom"/>
            <w:hideMark/>
          </w:tcPr>
          <w:p w14:paraId="06C8B326"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Divers</w:t>
            </w:r>
          </w:p>
        </w:tc>
        <w:tc>
          <w:tcPr>
            <w:tcW w:w="697" w:type="dxa"/>
            <w:tcBorders>
              <w:top w:val="nil"/>
              <w:left w:val="single" w:sz="4" w:space="0" w:color="auto"/>
              <w:bottom w:val="nil"/>
              <w:right w:val="nil"/>
            </w:tcBorders>
            <w:vAlign w:val="bottom"/>
            <w:hideMark/>
          </w:tcPr>
          <w:p w14:paraId="5C8D693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809FD2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240C3E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39A7C0B2"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6DD3B8AB" w14:textId="77777777" w:rsidTr="00C7124A">
        <w:trPr>
          <w:trHeight w:val="560"/>
        </w:trPr>
        <w:tc>
          <w:tcPr>
            <w:tcW w:w="980" w:type="dxa"/>
            <w:tcBorders>
              <w:top w:val="nil"/>
              <w:left w:val="nil"/>
              <w:bottom w:val="nil"/>
              <w:right w:val="nil"/>
            </w:tcBorders>
            <w:vAlign w:val="bottom"/>
            <w:hideMark/>
          </w:tcPr>
          <w:p w14:paraId="30603C5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4.2.3.4.1</w:t>
            </w:r>
          </w:p>
        </w:tc>
        <w:tc>
          <w:tcPr>
            <w:tcW w:w="4996" w:type="dxa"/>
            <w:tcBorders>
              <w:top w:val="nil"/>
              <w:left w:val="nil"/>
              <w:bottom w:val="nil"/>
              <w:right w:val="nil"/>
            </w:tcBorders>
            <w:vAlign w:val="bottom"/>
            <w:hideMark/>
          </w:tcPr>
          <w:p w14:paraId="76F8BED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Repose - Stores à enroulement</w:t>
            </w:r>
          </w:p>
        </w:tc>
        <w:tc>
          <w:tcPr>
            <w:tcW w:w="697" w:type="dxa"/>
            <w:tcBorders>
              <w:top w:val="nil"/>
              <w:left w:val="single" w:sz="4" w:space="0" w:color="auto"/>
              <w:bottom w:val="nil"/>
              <w:right w:val="nil"/>
            </w:tcBorders>
            <w:vAlign w:val="bottom"/>
            <w:hideMark/>
          </w:tcPr>
          <w:p w14:paraId="3FBDE5A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U</w:t>
            </w:r>
          </w:p>
        </w:tc>
        <w:tc>
          <w:tcPr>
            <w:tcW w:w="719" w:type="dxa"/>
            <w:tcBorders>
              <w:top w:val="nil"/>
              <w:left w:val="nil"/>
              <w:bottom w:val="nil"/>
              <w:right w:val="nil"/>
            </w:tcBorders>
            <w:vAlign w:val="bottom"/>
            <w:hideMark/>
          </w:tcPr>
          <w:p w14:paraId="7320A75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22,00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46C1773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07088B4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68C755B7" w14:textId="77777777" w:rsidTr="00C7124A">
        <w:trPr>
          <w:trHeight w:val="200"/>
        </w:trPr>
        <w:tc>
          <w:tcPr>
            <w:tcW w:w="980" w:type="dxa"/>
            <w:tcBorders>
              <w:top w:val="nil"/>
              <w:left w:val="nil"/>
              <w:bottom w:val="nil"/>
              <w:right w:val="nil"/>
            </w:tcBorders>
            <w:vAlign w:val="bottom"/>
            <w:hideMark/>
          </w:tcPr>
          <w:p w14:paraId="6E6079D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062E5751"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Dépose comprise en Pos. 4.2.3.1</w:t>
            </w:r>
          </w:p>
        </w:tc>
        <w:tc>
          <w:tcPr>
            <w:tcW w:w="697" w:type="dxa"/>
            <w:tcBorders>
              <w:top w:val="nil"/>
              <w:left w:val="single" w:sz="4" w:space="0" w:color="auto"/>
              <w:bottom w:val="nil"/>
              <w:right w:val="nil"/>
            </w:tcBorders>
            <w:vAlign w:val="bottom"/>
            <w:hideMark/>
          </w:tcPr>
          <w:p w14:paraId="3AD872C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1CB8FB0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F837CE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25CAF8B"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C2E8EB4" w14:textId="77777777" w:rsidTr="00C7124A">
        <w:trPr>
          <w:trHeight w:val="200"/>
        </w:trPr>
        <w:tc>
          <w:tcPr>
            <w:tcW w:w="980" w:type="dxa"/>
            <w:tcBorders>
              <w:top w:val="nil"/>
              <w:left w:val="nil"/>
              <w:bottom w:val="nil"/>
              <w:right w:val="nil"/>
            </w:tcBorders>
            <w:vAlign w:val="bottom"/>
            <w:hideMark/>
          </w:tcPr>
          <w:p w14:paraId="42302ED0"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4D80B987"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5E5A535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A3B647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38A878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47EB690"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5196ACFD" w14:textId="77777777" w:rsidTr="00C7124A">
        <w:trPr>
          <w:trHeight w:val="200"/>
        </w:trPr>
        <w:tc>
          <w:tcPr>
            <w:tcW w:w="980" w:type="dxa"/>
            <w:tcBorders>
              <w:top w:val="nil"/>
              <w:left w:val="nil"/>
              <w:bottom w:val="nil"/>
              <w:right w:val="nil"/>
            </w:tcBorders>
            <w:vAlign w:val="bottom"/>
            <w:hideMark/>
          </w:tcPr>
          <w:p w14:paraId="41254171"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4D4C72C7"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Réduction des coulisses latérales en fonction de la nouvelle tablette extérieure</w:t>
            </w:r>
          </w:p>
        </w:tc>
        <w:tc>
          <w:tcPr>
            <w:tcW w:w="697" w:type="dxa"/>
            <w:tcBorders>
              <w:top w:val="nil"/>
              <w:left w:val="single" w:sz="4" w:space="0" w:color="auto"/>
              <w:bottom w:val="nil"/>
              <w:right w:val="nil"/>
            </w:tcBorders>
            <w:vAlign w:val="bottom"/>
            <w:hideMark/>
          </w:tcPr>
          <w:p w14:paraId="08DC174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E750614"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A773BE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B42ED4D"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3C2ECFE5" w14:textId="77777777" w:rsidTr="00C7124A">
        <w:trPr>
          <w:trHeight w:val="200"/>
        </w:trPr>
        <w:tc>
          <w:tcPr>
            <w:tcW w:w="980" w:type="dxa"/>
            <w:tcBorders>
              <w:top w:val="nil"/>
              <w:left w:val="nil"/>
              <w:bottom w:val="nil"/>
              <w:right w:val="nil"/>
            </w:tcBorders>
            <w:vAlign w:val="bottom"/>
            <w:hideMark/>
          </w:tcPr>
          <w:p w14:paraId="1C775615"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292E13E2"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Pose contre l'isolation thermique en sous-face de linteau</w:t>
            </w:r>
          </w:p>
        </w:tc>
        <w:tc>
          <w:tcPr>
            <w:tcW w:w="697" w:type="dxa"/>
            <w:tcBorders>
              <w:top w:val="nil"/>
              <w:left w:val="single" w:sz="4" w:space="0" w:color="auto"/>
              <w:bottom w:val="nil"/>
              <w:right w:val="nil"/>
            </w:tcBorders>
            <w:vAlign w:val="bottom"/>
            <w:hideMark/>
          </w:tcPr>
          <w:p w14:paraId="67BD9E0A"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064D6C6"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7904E6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61CDBF3"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E4BB52B" w14:textId="77777777" w:rsidTr="00C7124A">
        <w:trPr>
          <w:trHeight w:val="200"/>
        </w:trPr>
        <w:tc>
          <w:tcPr>
            <w:tcW w:w="980" w:type="dxa"/>
            <w:tcBorders>
              <w:top w:val="nil"/>
              <w:left w:val="nil"/>
              <w:bottom w:val="nil"/>
              <w:right w:val="nil"/>
            </w:tcBorders>
            <w:vAlign w:val="bottom"/>
            <w:hideMark/>
          </w:tcPr>
          <w:p w14:paraId="6AEA5D21"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3C03AC21"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fixations adaptées</w:t>
            </w:r>
          </w:p>
        </w:tc>
        <w:tc>
          <w:tcPr>
            <w:tcW w:w="697" w:type="dxa"/>
            <w:tcBorders>
              <w:top w:val="nil"/>
              <w:left w:val="single" w:sz="4" w:space="0" w:color="auto"/>
              <w:bottom w:val="nil"/>
              <w:right w:val="nil"/>
            </w:tcBorders>
            <w:vAlign w:val="bottom"/>
            <w:hideMark/>
          </w:tcPr>
          <w:p w14:paraId="73EF527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F3B8F53"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AF632C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207BF8A"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572456B" w14:textId="77777777" w:rsidTr="00C7124A">
        <w:trPr>
          <w:trHeight w:val="200"/>
        </w:trPr>
        <w:tc>
          <w:tcPr>
            <w:tcW w:w="980" w:type="dxa"/>
            <w:tcBorders>
              <w:top w:val="nil"/>
              <w:left w:val="nil"/>
              <w:bottom w:val="nil"/>
              <w:right w:val="nil"/>
            </w:tcBorders>
            <w:vAlign w:val="bottom"/>
            <w:hideMark/>
          </w:tcPr>
          <w:p w14:paraId="397240FD"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6F33F8CF"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et toutes sujétions pour une mise en œuvre complète et conforme</w:t>
            </w:r>
          </w:p>
        </w:tc>
        <w:tc>
          <w:tcPr>
            <w:tcW w:w="697" w:type="dxa"/>
            <w:tcBorders>
              <w:top w:val="nil"/>
              <w:left w:val="single" w:sz="4" w:space="0" w:color="auto"/>
              <w:bottom w:val="nil"/>
              <w:right w:val="nil"/>
            </w:tcBorders>
            <w:vAlign w:val="bottom"/>
            <w:hideMark/>
          </w:tcPr>
          <w:p w14:paraId="37DD014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487DA97"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5AD990B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792CA93"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CD66A44" w14:textId="77777777" w:rsidTr="00C7124A">
        <w:trPr>
          <w:trHeight w:val="200"/>
        </w:trPr>
        <w:tc>
          <w:tcPr>
            <w:tcW w:w="980" w:type="dxa"/>
            <w:tcBorders>
              <w:top w:val="nil"/>
              <w:left w:val="nil"/>
              <w:bottom w:val="nil"/>
              <w:right w:val="nil"/>
            </w:tcBorders>
            <w:vAlign w:val="bottom"/>
            <w:hideMark/>
          </w:tcPr>
          <w:p w14:paraId="0BDDCF73"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576C1D62"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bottom"/>
            <w:hideMark/>
          </w:tcPr>
          <w:p w14:paraId="69B011B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2A38C0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73F51B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4" w:space="0" w:color="auto"/>
            </w:tcBorders>
            <w:shd w:val="clear" w:color="000000" w:fill="FFFFFF"/>
            <w:vAlign w:val="bottom"/>
            <w:hideMark/>
          </w:tcPr>
          <w:p w14:paraId="532DBDC7"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E0F2383" w14:textId="77777777" w:rsidTr="00C7124A">
        <w:trPr>
          <w:trHeight w:val="560"/>
        </w:trPr>
        <w:tc>
          <w:tcPr>
            <w:tcW w:w="980" w:type="dxa"/>
            <w:tcBorders>
              <w:top w:val="nil"/>
              <w:left w:val="nil"/>
              <w:bottom w:val="nil"/>
              <w:right w:val="nil"/>
            </w:tcBorders>
            <w:shd w:val="clear" w:color="000000" w:fill="E2EFDA"/>
            <w:vAlign w:val="bottom"/>
            <w:hideMark/>
          </w:tcPr>
          <w:p w14:paraId="68B7668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4996" w:type="dxa"/>
            <w:tcBorders>
              <w:top w:val="nil"/>
              <w:left w:val="nil"/>
              <w:bottom w:val="nil"/>
              <w:right w:val="nil"/>
            </w:tcBorders>
            <w:shd w:val="clear" w:color="000000" w:fill="E2EFDA"/>
            <w:vAlign w:val="bottom"/>
            <w:hideMark/>
          </w:tcPr>
          <w:p w14:paraId="5EE623BC"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SOUS-TOTAL FAÇADE OUEST (cour intérieure)</w:t>
            </w:r>
          </w:p>
        </w:tc>
        <w:tc>
          <w:tcPr>
            <w:tcW w:w="697" w:type="dxa"/>
            <w:tcBorders>
              <w:top w:val="nil"/>
              <w:left w:val="single" w:sz="4" w:space="0" w:color="auto"/>
              <w:bottom w:val="nil"/>
              <w:right w:val="nil"/>
            </w:tcBorders>
            <w:shd w:val="clear" w:color="000000" w:fill="E2EFDA"/>
            <w:vAlign w:val="bottom"/>
            <w:hideMark/>
          </w:tcPr>
          <w:p w14:paraId="3DF5CE7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shd w:val="clear" w:color="000000" w:fill="E2EFDA"/>
            <w:vAlign w:val="bottom"/>
            <w:hideMark/>
          </w:tcPr>
          <w:p w14:paraId="19FDBB8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8" w:space="0" w:color="auto"/>
              <w:left w:val="single" w:sz="8" w:space="0" w:color="auto"/>
              <w:bottom w:val="single" w:sz="8" w:space="0" w:color="auto"/>
              <w:right w:val="single" w:sz="8" w:space="0" w:color="auto"/>
            </w:tcBorders>
            <w:shd w:val="clear" w:color="000000" w:fill="E2EFDA"/>
            <w:vAlign w:val="bottom"/>
            <w:hideMark/>
          </w:tcPr>
          <w:p w14:paraId="360F711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8" w:space="0" w:color="auto"/>
            </w:tcBorders>
            <w:shd w:val="clear" w:color="000000" w:fill="E2EFDA"/>
            <w:vAlign w:val="bottom"/>
            <w:hideMark/>
          </w:tcPr>
          <w:p w14:paraId="0972A42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157AB2B4" w14:textId="77777777" w:rsidTr="00C7124A">
        <w:trPr>
          <w:trHeight w:val="200"/>
        </w:trPr>
        <w:tc>
          <w:tcPr>
            <w:tcW w:w="980" w:type="dxa"/>
            <w:tcBorders>
              <w:top w:val="nil"/>
              <w:left w:val="nil"/>
              <w:bottom w:val="nil"/>
              <w:right w:val="nil"/>
            </w:tcBorders>
            <w:vAlign w:val="bottom"/>
            <w:hideMark/>
          </w:tcPr>
          <w:p w14:paraId="75D221C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19675459" w14:textId="77777777" w:rsidR="00C7124A" w:rsidRPr="00C7124A" w:rsidRDefault="00C7124A" w:rsidP="00C7124A">
            <w:pPr>
              <w:jc w:val="right"/>
              <w:rPr>
                <w:sz w:val="20"/>
                <w:szCs w:val="20"/>
                <w:lang w:val="fr-FR"/>
              </w:rPr>
            </w:pPr>
          </w:p>
        </w:tc>
        <w:tc>
          <w:tcPr>
            <w:tcW w:w="697" w:type="dxa"/>
            <w:tcBorders>
              <w:top w:val="nil"/>
              <w:left w:val="single" w:sz="4" w:space="0" w:color="auto"/>
              <w:bottom w:val="nil"/>
              <w:right w:val="nil"/>
            </w:tcBorders>
            <w:vAlign w:val="bottom"/>
            <w:hideMark/>
          </w:tcPr>
          <w:p w14:paraId="2C1B878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72A9ABC"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787EF895"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bottom"/>
            <w:hideMark/>
          </w:tcPr>
          <w:p w14:paraId="3A13679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D5A109E" w14:textId="77777777" w:rsidTr="00C7124A">
        <w:trPr>
          <w:trHeight w:val="560"/>
        </w:trPr>
        <w:tc>
          <w:tcPr>
            <w:tcW w:w="980" w:type="dxa"/>
            <w:tcBorders>
              <w:top w:val="nil"/>
              <w:left w:val="nil"/>
              <w:bottom w:val="nil"/>
              <w:right w:val="nil"/>
            </w:tcBorders>
            <w:shd w:val="clear" w:color="000000" w:fill="FCE4D6"/>
            <w:vAlign w:val="bottom"/>
            <w:hideMark/>
          </w:tcPr>
          <w:p w14:paraId="1F264D81"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w:t>
            </w:r>
          </w:p>
        </w:tc>
        <w:tc>
          <w:tcPr>
            <w:tcW w:w="4996" w:type="dxa"/>
            <w:tcBorders>
              <w:top w:val="nil"/>
              <w:left w:val="nil"/>
              <w:bottom w:val="nil"/>
              <w:right w:val="nil"/>
            </w:tcBorders>
            <w:shd w:val="clear" w:color="000000" w:fill="FCE4D6"/>
            <w:vAlign w:val="bottom"/>
            <w:hideMark/>
          </w:tcPr>
          <w:p w14:paraId="1B78047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FAÇADE NORD </w:t>
            </w:r>
            <w:r w:rsidRPr="00C7124A">
              <w:rPr>
                <w:rFonts w:ascii="Calibri" w:hAnsi="Calibri" w:cs="Calibri"/>
                <w:color w:val="000000"/>
                <w:sz w:val="16"/>
                <w:szCs w:val="16"/>
                <w:lang w:val="fr-FR"/>
              </w:rPr>
              <w:t>(rue du Maréchal Foch)</w:t>
            </w:r>
          </w:p>
        </w:tc>
        <w:tc>
          <w:tcPr>
            <w:tcW w:w="697" w:type="dxa"/>
            <w:tcBorders>
              <w:top w:val="nil"/>
              <w:left w:val="single" w:sz="4" w:space="0" w:color="auto"/>
              <w:bottom w:val="nil"/>
              <w:right w:val="nil"/>
            </w:tcBorders>
            <w:shd w:val="clear" w:color="000000" w:fill="FCE4D6"/>
            <w:vAlign w:val="bottom"/>
            <w:hideMark/>
          </w:tcPr>
          <w:p w14:paraId="6650F2D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shd w:val="clear" w:color="000000" w:fill="FCE4D6"/>
            <w:vAlign w:val="bottom"/>
            <w:hideMark/>
          </w:tcPr>
          <w:p w14:paraId="4A81349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nil"/>
            </w:tcBorders>
            <w:shd w:val="clear" w:color="000000" w:fill="FCE4D6"/>
            <w:vAlign w:val="bottom"/>
            <w:hideMark/>
          </w:tcPr>
          <w:p w14:paraId="59CB62D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CE4D6"/>
            <w:vAlign w:val="bottom"/>
            <w:hideMark/>
          </w:tcPr>
          <w:p w14:paraId="6A9ABD3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4042FBD" w14:textId="77777777" w:rsidTr="00C7124A">
        <w:trPr>
          <w:trHeight w:val="200"/>
        </w:trPr>
        <w:tc>
          <w:tcPr>
            <w:tcW w:w="980" w:type="dxa"/>
            <w:tcBorders>
              <w:top w:val="nil"/>
              <w:left w:val="nil"/>
              <w:bottom w:val="nil"/>
              <w:right w:val="nil"/>
            </w:tcBorders>
            <w:vAlign w:val="bottom"/>
            <w:hideMark/>
          </w:tcPr>
          <w:p w14:paraId="133C603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0E448151"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bottom"/>
            <w:hideMark/>
          </w:tcPr>
          <w:p w14:paraId="7521B7A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98F302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53606C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34AEE14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4A0547F" w14:textId="77777777" w:rsidTr="00C7124A">
        <w:trPr>
          <w:trHeight w:val="200"/>
        </w:trPr>
        <w:tc>
          <w:tcPr>
            <w:tcW w:w="980" w:type="dxa"/>
            <w:tcBorders>
              <w:top w:val="nil"/>
              <w:left w:val="nil"/>
              <w:bottom w:val="nil"/>
              <w:right w:val="nil"/>
            </w:tcBorders>
            <w:vAlign w:val="bottom"/>
            <w:hideMark/>
          </w:tcPr>
          <w:p w14:paraId="1FA8372F"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1359D188"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Travaux concernant uniquement le bâtiment arrière</w:t>
            </w:r>
          </w:p>
        </w:tc>
        <w:tc>
          <w:tcPr>
            <w:tcW w:w="697" w:type="dxa"/>
            <w:tcBorders>
              <w:top w:val="nil"/>
              <w:left w:val="single" w:sz="4" w:space="0" w:color="auto"/>
              <w:bottom w:val="nil"/>
              <w:right w:val="nil"/>
            </w:tcBorders>
            <w:vAlign w:val="bottom"/>
            <w:hideMark/>
          </w:tcPr>
          <w:p w14:paraId="77C7FE8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E7BB29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A7F445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F6C9BC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E8AC05E" w14:textId="77777777" w:rsidTr="00C7124A">
        <w:trPr>
          <w:trHeight w:val="560"/>
        </w:trPr>
        <w:tc>
          <w:tcPr>
            <w:tcW w:w="980" w:type="dxa"/>
            <w:tcBorders>
              <w:top w:val="nil"/>
              <w:left w:val="nil"/>
              <w:bottom w:val="nil"/>
              <w:right w:val="nil"/>
            </w:tcBorders>
            <w:vAlign w:val="bottom"/>
            <w:hideMark/>
          </w:tcPr>
          <w:p w14:paraId="15D638B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4.2.4.1</w:t>
            </w:r>
          </w:p>
        </w:tc>
        <w:tc>
          <w:tcPr>
            <w:tcW w:w="4996" w:type="dxa"/>
            <w:tcBorders>
              <w:top w:val="nil"/>
              <w:left w:val="nil"/>
              <w:bottom w:val="nil"/>
              <w:right w:val="nil"/>
            </w:tcBorders>
            <w:vAlign w:val="bottom"/>
            <w:hideMark/>
          </w:tcPr>
          <w:p w14:paraId="564AC79B"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Travaux préparatoires - Ouvertures non-déduites</w:t>
            </w:r>
          </w:p>
        </w:tc>
        <w:tc>
          <w:tcPr>
            <w:tcW w:w="697" w:type="dxa"/>
            <w:tcBorders>
              <w:top w:val="nil"/>
              <w:left w:val="single" w:sz="4" w:space="0" w:color="auto"/>
              <w:bottom w:val="nil"/>
              <w:right w:val="nil"/>
            </w:tcBorders>
            <w:vAlign w:val="bottom"/>
            <w:hideMark/>
          </w:tcPr>
          <w:p w14:paraId="0DD85A35"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40094F0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215</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402902E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006219F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30DCBCF1" w14:textId="77777777" w:rsidTr="00C7124A">
        <w:trPr>
          <w:trHeight w:val="200"/>
        </w:trPr>
        <w:tc>
          <w:tcPr>
            <w:tcW w:w="980" w:type="dxa"/>
            <w:tcBorders>
              <w:top w:val="nil"/>
              <w:left w:val="nil"/>
              <w:bottom w:val="nil"/>
              <w:right w:val="nil"/>
            </w:tcBorders>
            <w:vAlign w:val="bottom"/>
            <w:hideMark/>
          </w:tcPr>
          <w:p w14:paraId="3C02B35C"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4EA7B726"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132A07C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E78D7AC"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CF6C9C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2A7F7D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0573BF6" w14:textId="77777777" w:rsidTr="00C7124A">
        <w:trPr>
          <w:trHeight w:val="200"/>
        </w:trPr>
        <w:tc>
          <w:tcPr>
            <w:tcW w:w="980" w:type="dxa"/>
            <w:vMerge w:val="restart"/>
            <w:tcBorders>
              <w:top w:val="nil"/>
              <w:left w:val="nil"/>
              <w:bottom w:val="nil"/>
              <w:right w:val="nil"/>
            </w:tcBorders>
            <w:vAlign w:val="center"/>
            <w:hideMark/>
          </w:tcPr>
          <w:p w14:paraId="1F49335C"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64400AD" w14:textId="77777777" w:rsidR="00C7124A" w:rsidRPr="00C7124A" w:rsidRDefault="00C7124A" w:rsidP="00C7124A">
            <w:pPr>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 xml:space="preserve"> - Au préalable, dépose soignée des stores à enroulement pour repose</w:t>
            </w:r>
          </w:p>
        </w:tc>
        <w:tc>
          <w:tcPr>
            <w:tcW w:w="697" w:type="dxa"/>
            <w:vMerge w:val="restart"/>
            <w:tcBorders>
              <w:top w:val="nil"/>
              <w:left w:val="single" w:sz="4" w:space="0" w:color="auto"/>
              <w:bottom w:val="nil"/>
              <w:right w:val="nil"/>
            </w:tcBorders>
            <w:vAlign w:val="center"/>
            <w:hideMark/>
          </w:tcPr>
          <w:p w14:paraId="09DAC5C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vMerge w:val="restart"/>
            <w:tcBorders>
              <w:top w:val="nil"/>
              <w:left w:val="nil"/>
              <w:bottom w:val="nil"/>
              <w:right w:val="nil"/>
            </w:tcBorders>
            <w:vAlign w:val="center"/>
            <w:hideMark/>
          </w:tcPr>
          <w:p w14:paraId="28E2A12A" w14:textId="77777777" w:rsidR="00C7124A" w:rsidRPr="00C7124A" w:rsidRDefault="00C7124A" w:rsidP="00C7124A">
            <w:pPr>
              <w:jc w:val="center"/>
              <w:rPr>
                <w:rFonts w:ascii="Calibri" w:hAnsi="Calibri" w:cs="Calibri"/>
                <w:color w:val="000000"/>
                <w:sz w:val="16"/>
                <w:szCs w:val="16"/>
                <w:lang w:val="fr-FR"/>
              </w:rPr>
            </w:pPr>
          </w:p>
        </w:tc>
        <w:tc>
          <w:tcPr>
            <w:tcW w:w="1194" w:type="dxa"/>
            <w:vMerge w:val="restart"/>
            <w:tcBorders>
              <w:top w:val="nil"/>
              <w:left w:val="nil"/>
              <w:bottom w:val="nil"/>
              <w:right w:val="nil"/>
            </w:tcBorders>
            <w:shd w:val="clear" w:color="000000" w:fill="FFFFFF"/>
            <w:vAlign w:val="center"/>
            <w:hideMark/>
          </w:tcPr>
          <w:p w14:paraId="194D866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vMerge w:val="restart"/>
            <w:tcBorders>
              <w:top w:val="nil"/>
              <w:left w:val="nil"/>
              <w:bottom w:val="nil"/>
              <w:right w:val="single" w:sz="4" w:space="0" w:color="auto"/>
            </w:tcBorders>
            <w:shd w:val="clear" w:color="000000" w:fill="FFFFFF"/>
            <w:vAlign w:val="center"/>
            <w:hideMark/>
          </w:tcPr>
          <w:p w14:paraId="4E28DA9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F0E8238" w14:textId="77777777" w:rsidTr="00C7124A">
        <w:trPr>
          <w:trHeight w:val="200"/>
        </w:trPr>
        <w:tc>
          <w:tcPr>
            <w:tcW w:w="980" w:type="dxa"/>
            <w:vMerge/>
            <w:tcBorders>
              <w:top w:val="nil"/>
              <w:left w:val="nil"/>
              <w:bottom w:val="nil"/>
              <w:right w:val="nil"/>
            </w:tcBorders>
            <w:vAlign w:val="center"/>
            <w:hideMark/>
          </w:tcPr>
          <w:p w14:paraId="7DA40310"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8166D95" w14:textId="77777777" w:rsidR="00C7124A" w:rsidRPr="00C7124A" w:rsidRDefault="00C7124A" w:rsidP="00C7124A">
            <w:pPr>
              <w:rPr>
                <w:rFonts w:ascii="Calibri" w:hAnsi="Calibri" w:cs="Calibri"/>
                <w:color w:val="000000"/>
                <w:sz w:val="14"/>
                <w:szCs w:val="14"/>
                <w:u w:val="single"/>
                <w:lang w:val="fr-FR"/>
              </w:rPr>
            </w:pPr>
            <w:r w:rsidRPr="00C7124A">
              <w:rPr>
                <w:rFonts w:ascii="Calibri" w:hAnsi="Calibri" w:cs="Calibri"/>
                <w:color w:val="000000"/>
                <w:sz w:val="14"/>
                <w:szCs w:val="14"/>
                <w:u w:val="single"/>
                <w:lang w:val="fr-FR"/>
              </w:rPr>
              <w:t xml:space="preserve"> --&gt; En R+1 et R+2 soit 13 Unités - Dim. 122,5x165cm</w:t>
            </w:r>
          </w:p>
        </w:tc>
        <w:tc>
          <w:tcPr>
            <w:tcW w:w="697" w:type="dxa"/>
            <w:vMerge/>
            <w:tcBorders>
              <w:top w:val="nil"/>
              <w:left w:val="single" w:sz="4" w:space="0" w:color="auto"/>
              <w:bottom w:val="nil"/>
              <w:right w:val="nil"/>
            </w:tcBorders>
            <w:vAlign w:val="center"/>
            <w:hideMark/>
          </w:tcPr>
          <w:p w14:paraId="2F76AED8"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771E5368"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6172ACCC"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075BFD3B" w14:textId="77777777" w:rsidR="00C7124A" w:rsidRPr="00C7124A" w:rsidRDefault="00C7124A" w:rsidP="00C7124A">
            <w:pPr>
              <w:rPr>
                <w:rFonts w:ascii="Calibri" w:hAnsi="Calibri" w:cs="Calibri"/>
                <w:color w:val="000000"/>
                <w:sz w:val="16"/>
                <w:szCs w:val="16"/>
                <w:lang w:val="fr-FR"/>
              </w:rPr>
            </w:pPr>
          </w:p>
        </w:tc>
      </w:tr>
      <w:tr w:rsidR="00C7124A" w:rsidRPr="00C7124A" w14:paraId="38EDDA2C" w14:textId="77777777" w:rsidTr="00C7124A">
        <w:trPr>
          <w:trHeight w:val="200"/>
        </w:trPr>
        <w:tc>
          <w:tcPr>
            <w:tcW w:w="980" w:type="dxa"/>
            <w:vMerge/>
            <w:tcBorders>
              <w:top w:val="nil"/>
              <w:left w:val="nil"/>
              <w:bottom w:val="nil"/>
              <w:right w:val="nil"/>
            </w:tcBorders>
            <w:vAlign w:val="center"/>
            <w:hideMark/>
          </w:tcPr>
          <w:p w14:paraId="1AA68A9E" w14:textId="77777777" w:rsidR="00C7124A" w:rsidRPr="00C7124A" w:rsidRDefault="00C7124A" w:rsidP="00C7124A">
            <w:pPr>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2209503"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Dito Pos. 4.2.1.1</w:t>
            </w:r>
          </w:p>
        </w:tc>
        <w:tc>
          <w:tcPr>
            <w:tcW w:w="697" w:type="dxa"/>
            <w:vMerge/>
            <w:tcBorders>
              <w:top w:val="nil"/>
              <w:left w:val="single" w:sz="4" w:space="0" w:color="auto"/>
              <w:bottom w:val="nil"/>
              <w:right w:val="nil"/>
            </w:tcBorders>
            <w:vAlign w:val="center"/>
            <w:hideMark/>
          </w:tcPr>
          <w:p w14:paraId="37013DC0"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45AAC84B"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43D2B20C"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0505572C" w14:textId="77777777" w:rsidR="00C7124A" w:rsidRPr="00C7124A" w:rsidRDefault="00C7124A" w:rsidP="00C7124A">
            <w:pPr>
              <w:rPr>
                <w:rFonts w:ascii="Calibri" w:hAnsi="Calibri" w:cs="Calibri"/>
                <w:color w:val="000000"/>
                <w:sz w:val="16"/>
                <w:szCs w:val="16"/>
                <w:lang w:val="fr-FR"/>
              </w:rPr>
            </w:pPr>
          </w:p>
        </w:tc>
      </w:tr>
      <w:tr w:rsidR="00C7124A" w:rsidRPr="00C7124A" w14:paraId="7A87B7C5" w14:textId="77777777" w:rsidTr="00C7124A">
        <w:trPr>
          <w:trHeight w:val="560"/>
        </w:trPr>
        <w:tc>
          <w:tcPr>
            <w:tcW w:w="980" w:type="dxa"/>
            <w:tcBorders>
              <w:top w:val="nil"/>
              <w:left w:val="nil"/>
              <w:bottom w:val="nil"/>
              <w:right w:val="nil"/>
            </w:tcBorders>
            <w:vAlign w:val="bottom"/>
            <w:hideMark/>
          </w:tcPr>
          <w:p w14:paraId="17D7A3C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4.2.4.2</w:t>
            </w:r>
          </w:p>
        </w:tc>
        <w:tc>
          <w:tcPr>
            <w:tcW w:w="4996" w:type="dxa"/>
            <w:tcBorders>
              <w:top w:val="nil"/>
              <w:left w:val="nil"/>
              <w:bottom w:val="nil"/>
              <w:right w:val="nil"/>
            </w:tcBorders>
            <w:vAlign w:val="bottom"/>
            <w:hideMark/>
          </w:tcPr>
          <w:p w14:paraId="46B1C774"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Isolation Thermique Extérieure</w:t>
            </w:r>
          </w:p>
        </w:tc>
        <w:tc>
          <w:tcPr>
            <w:tcW w:w="697" w:type="dxa"/>
            <w:tcBorders>
              <w:top w:val="nil"/>
              <w:left w:val="single" w:sz="4" w:space="0" w:color="auto"/>
              <w:bottom w:val="nil"/>
              <w:right w:val="nil"/>
            </w:tcBorders>
            <w:vAlign w:val="bottom"/>
            <w:hideMark/>
          </w:tcPr>
          <w:p w14:paraId="2D3D8AA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CFCF68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F8A1B9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051506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36DC728" w14:textId="77777777" w:rsidTr="00C7124A">
        <w:trPr>
          <w:trHeight w:val="560"/>
        </w:trPr>
        <w:tc>
          <w:tcPr>
            <w:tcW w:w="980" w:type="dxa"/>
            <w:tcBorders>
              <w:top w:val="nil"/>
              <w:left w:val="nil"/>
              <w:bottom w:val="nil"/>
              <w:right w:val="nil"/>
            </w:tcBorders>
            <w:vAlign w:val="bottom"/>
            <w:hideMark/>
          </w:tcPr>
          <w:p w14:paraId="43A1EDB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4.2.4.2.1</w:t>
            </w:r>
          </w:p>
        </w:tc>
        <w:tc>
          <w:tcPr>
            <w:tcW w:w="4996" w:type="dxa"/>
            <w:tcBorders>
              <w:top w:val="nil"/>
              <w:left w:val="nil"/>
              <w:bottom w:val="nil"/>
              <w:right w:val="nil"/>
            </w:tcBorders>
            <w:vAlign w:val="bottom"/>
            <w:hideMark/>
          </w:tcPr>
          <w:p w14:paraId="362A382A"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Revêtement courant avec isolation polystyrène 16 cm</w:t>
            </w:r>
          </w:p>
        </w:tc>
        <w:tc>
          <w:tcPr>
            <w:tcW w:w="697" w:type="dxa"/>
            <w:tcBorders>
              <w:top w:val="nil"/>
              <w:left w:val="single" w:sz="4" w:space="0" w:color="auto"/>
              <w:bottom w:val="nil"/>
              <w:right w:val="nil"/>
            </w:tcBorders>
            <w:vAlign w:val="bottom"/>
            <w:hideMark/>
          </w:tcPr>
          <w:p w14:paraId="0CB96832"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3FDEFDD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170,00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68BCD30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2EF7CC8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0710165B" w14:textId="77777777" w:rsidTr="00C7124A">
        <w:trPr>
          <w:trHeight w:val="200"/>
        </w:trPr>
        <w:tc>
          <w:tcPr>
            <w:tcW w:w="980" w:type="dxa"/>
            <w:tcBorders>
              <w:top w:val="nil"/>
              <w:left w:val="nil"/>
              <w:bottom w:val="nil"/>
              <w:right w:val="nil"/>
            </w:tcBorders>
            <w:vAlign w:val="bottom"/>
            <w:hideMark/>
          </w:tcPr>
          <w:p w14:paraId="557E3640"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5F424AB"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622F91C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5F8817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398AB972" w14:textId="77777777" w:rsidR="00C7124A" w:rsidRPr="00C7124A" w:rsidRDefault="00C7124A" w:rsidP="00C7124A">
            <w:pPr>
              <w:jc w:val="center"/>
              <w:rPr>
                <w:sz w:val="20"/>
                <w:szCs w:val="20"/>
                <w:lang w:val="fr-FR"/>
              </w:rPr>
            </w:pPr>
          </w:p>
        </w:tc>
        <w:tc>
          <w:tcPr>
            <w:tcW w:w="1194" w:type="dxa"/>
            <w:tcBorders>
              <w:top w:val="nil"/>
              <w:left w:val="nil"/>
              <w:bottom w:val="nil"/>
              <w:right w:val="single" w:sz="4" w:space="0" w:color="auto"/>
            </w:tcBorders>
            <w:vAlign w:val="bottom"/>
            <w:hideMark/>
          </w:tcPr>
          <w:p w14:paraId="19F92BC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8342D15" w14:textId="77777777" w:rsidTr="00C7124A">
        <w:trPr>
          <w:trHeight w:val="200"/>
        </w:trPr>
        <w:tc>
          <w:tcPr>
            <w:tcW w:w="980" w:type="dxa"/>
            <w:tcBorders>
              <w:top w:val="nil"/>
              <w:left w:val="nil"/>
              <w:bottom w:val="nil"/>
              <w:right w:val="nil"/>
            </w:tcBorders>
            <w:vAlign w:val="center"/>
            <w:hideMark/>
          </w:tcPr>
          <w:p w14:paraId="0F365DF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33C00D26"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4.2.1.2.1</w:t>
            </w:r>
          </w:p>
        </w:tc>
        <w:tc>
          <w:tcPr>
            <w:tcW w:w="697" w:type="dxa"/>
            <w:tcBorders>
              <w:top w:val="nil"/>
              <w:left w:val="single" w:sz="4" w:space="0" w:color="auto"/>
              <w:bottom w:val="nil"/>
              <w:right w:val="nil"/>
            </w:tcBorders>
            <w:hideMark/>
          </w:tcPr>
          <w:p w14:paraId="69C52FA9"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hideMark/>
          </w:tcPr>
          <w:p w14:paraId="4CC263D3"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hideMark/>
          </w:tcPr>
          <w:p w14:paraId="587C720A"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hideMark/>
          </w:tcPr>
          <w:p w14:paraId="392FC20D"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F2EBD5C" w14:textId="77777777" w:rsidTr="00C7124A">
        <w:trPr>
          <w:trHeight w:val="560"/>
        </w:trPr>
        <w:tc>
          <w:tcPr>
            <w:tcW w:w="980" w:type="dxa"/>
            <w:tcBorders>
              <w:top w:val="nil"/>
              <w:left w:val="nil"/>
              <w:bottom w:val="nil"/>
              <w:right w:val="nil"/>
            </w:tcBorders>
            <w:vAlign w:val="center"/>
            <w:hideMark/>
          </w:tcPr>
          <w:p w14:paraId="04B27FF6" w14:textId="77777777" w:rsidR="00C7124A" w:rsidRPr="00C7124A" w:rsidRDefault="00C7124A" w:rsidP="00C7124A">
            <w:pPr>
              <w:jc w:val="center"/>
              <w:rPr>
                <w:rFonts w:ascii="Calibri" w:hAnsi="Calibri" w:cs="Calibri"/>
                <w:b/>
                <w:bCs/>
                <w:color w:val="000000"/>
                <w:sz w:val="16"/>
                <w:szCs w:val="16"/>
                <w:lang w:val="fr-FR"/>
              </w:rPr>
            </w:pPr>
          </w:p>
        </w:tc>
        <w:tc>
          <w:tcPr>
            <w:tcW w:w="4996" w:type="dxa"/>
            <w:tcBorders>
              <w:top w:val="nil"/>
              <w:left w:val="nil"/>
              <w:bottom w:val="nil"/>
              <w:right w:val="nil"/>
            </w:tcBorders>
            <w:vAlign w:val="bottom"/>
            <w:hideMark/>
          </w:tcPr>
          <w:p w14:paraId="4EE3A11C" w14:textId="77777777" w:rsidR="00C7124A" w:rsidRPr="00C7124A" w:rsidRDefault="00C7124A" w:rsidP="00C7124A">
            <w:pPr>
              <w:rPr>
                <w:rFonts w:ascii="Calibri" w:hAnsi="Calibri" w:cs="Calibri"/>
                <w:color w:val="000000"/>
                <w:sz w:val="14"/>
                <w:szCs w:val="14"/>
                <w:lang w:val="fr-FR"/>
              </w:rPr>
            </w:pPr>
            <w:proofErr w:type="gramStart"/>
            <w:r w:rsidRPr="00C7124A">
              <w:rPr>
                <w:rFonts w:ascii="Calibri" w:hAnsi="Calibri" w:cs="Calibri"/>
                <w:color w:val="000000"/>
                <w:sz w:val="14"/>
                <w:szCs w:val="14"/>
                <w:lang w:val="fr-FR"/>
              </w:rPr>
              <w:t>ISOLATION:</w:t>
            </w:r>
            <w:proofErr w:type="gramEnd"/>
            <w:r w:rsidRPr="00C7124A">
              <w:rPr>
                <w:rFonts w:ascii="Calibri" w:hAnsi="Calibri" w:cs="Calibri"/>
                <w:color w:val="000000"/>
                <w:sz w:val="14"/>
                <w:szCs w:val="14"/>
                <w:lang w:val="fr-FR"/>
              </w:rPr>
              <w:t xml:space="preserve"> Produit proposé : .................................................................................</w:t>
            </w:r>
          </w:p>
        </w:tc>
        <w:tc>
          <w:tcPr>
            <w:tcW w:w="697" w:type="dxa"/>
            <w:tcBorders>
              <w:top w:val="nil"/>
              <w:left w:val="single" w:sz="4" w:space="0" w:color="auto"/>
              <w:bottom w:val="nil"/>
              <w:right w:val="nil"/>
            </w:tcBorders>
            <w:vAlign w:val="center"/>
            <w:hideMark/>
          </w:tcPr>
          <w:p w14:paraId="0DA8977A"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center"/>
            <w:hideMark/>
          </w:tcPr>
          <w:p w14:paraId="17C7D0CE"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center"/>
            <w:hideMark/>
          </w:tcPr>
          <w:p w14:paraId="67A22C20"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383B7CB"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33F87AED" w14:textId="77777777" w:rsidTr="00C7124A">
        <w:trPr>
          <w:trHeight w:val="560"/>
        </w:trPr>
        <w:tc>
          <w:tcPr>
            <w:tcW w:w="980" w:type="dxa"/>
            <w:tcBorders>
              <w:top w:val="nil"/>
              <w:left w:val="nil"/>
              <w:bottom w:val="nil"/>
              <w:right w:val="nil"/>
            </w:tcBorders>
            <w:vAlign w:val="bottom"/>
            <w:hideMark/>
          </w:tcPr>
          <w:p w14:paraId="3F2371BA"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4.2.4.2.2</w:t>
            </w:r>
          </w:p>
        </w:tc>
        <w:tc>
          <w:tcPr>
            <w:tcW w:w="4996" w:type="dxa"/>
            <w:tcBorders>
              <w:top w:val="nil"/>
              <w:left w:val="nil"/>
              <w:bottom w:val="nil"/>
              <w:right w:val="nil"/>
            </w:tcBorders>
            <w:vAlign w:val="bottom"/>
            <w:hideMark/>
          </w:tcPr>
          <w:p w14:paraId="4DCEB76C"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Habillage des ouvertures</w:t>
            </w:r>
          </w:p>
        </w:tc>
        <w:tc>
          <w:tcPr>
            <w:tcW w:w="697" w:type="dxa"/>
            <w:tcBorders>
              <w:top w:val="nil"/>
              <w:left w:val="single" w:sz="4" w:space="0" w:color="auto"/>
              <w:bottom w:val="nil"/>
              <w:right w:val="nil"/>
            </w:tcBorders>
            <w:vAlign w:val="bottom"/>
            <w:hideMark/>
          </w:tcPr>
          <w:p w14:paraId="0E5F95AF"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03FE2030"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47257B19"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3F047A0"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4A0242BF" w14:textId="77777777" w:rsidTr="00C7124A">
        <w:trPr>
          <w:trHeight w:val="880"/>
        </w:trPr>
        <w:tc>
          <w:tcPr>
            <w:tcW w:w="980" w:type="dxa"/>
            <w:tcBorders>
              <w:top w:val="nil"/>
              <w:left w:val="nil"/>
              <w:bottom w:val="nil"/>
              <w:right w:val="nil"/>
            </w:tcBorders>
            <w:vAlign w:val="center"/>
            <w:hideMark/>
          </w:tcPr>
          <w:p w14:paraId="5E90999B"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hideMark/>
          </w:tcPr>
          <w:p w14:paraId="6C61C26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Retour d'isolant sur environ 35cm de profondeur (ép. 4cm avec un coefficient de résistance thermique de </w:t>
            </w:r>
            <w:r w:rsidRPr="00C7124A">
              <w:rPr>
                <w:rFonts w:ascii="Calibri" w:hAnsi="Calibri" w:cs="Calibri"/>
                <w:b/>
                <w:bCs/>
                <w:color w:val="000000"/>
                <w:sz w:val="14"/>
                <w:szCs w:val="14"/>
                <w:lang w:val="fr-FR"/>
              </w:rPr>
              <w:t>R = 1,25</w:t>
            </w:r>
            <w:r w:rsidRPr="00C7124A">
              <w:rPr>
                <w:rFonts w:ascii="Calibri" w:hAnsi="Calibri" w:cs="Calibri"/>
                <w:color w:val="000000"/>
                <w:sz w:val="14"/>
                <w:szCs w:val="14"/>
                <w:lang w:val="fr-FR"/>
              </w:rPr>
              <w:t>) sur les ébrasements de fenêtres conformément au descriptif détaillé des travaux avec enduit (tableaux et linteaux).</w:t>
            </w:r>
            <w:r w:rsidRPr="00C7124A">
              <w:rPr>
                <w:rFonts w:ascii="Calibri" w:hAnsi="Calibri" w:cs="Calibri"/>
                <w:color w:val="000000"/>
                <w:sz w:val="14"/>
                <w:szCs w:val="14"/>
                <w:lang w:val="fr-FR"/>
              </w:rPr>
              <w:br/>
              <w:t>Y compris toutes sujétions pour une œuvre complète et conforme.</w:t>
            </w:r>
          </w:p>
        </w:tc>
        <w:tc>
          <w:tcPr>
            <w:tcW w:w="697" w:type="dxa"/>
            <w:tcBorders>
              <w:top w:val="nil"/>
              <w:left w:val="single" w:sz="4" w:space="0" w:color="auto"/>
              <w:bottom w:val="nil"/>
              <w:right w:val="nil"/>
            </w:tcBorders>
            <w:vAlign w:val="center"/>
            <w:hideMark/>
          </w:tcPr>
          <w:p w14:paraId="7D6B9CE4"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center"/>
            <w:hideMark/>
          </w:tcPr>
          <w:p w14:paraId="246ECEF1"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center"/>
            <w:hideMark/>
          </w:tcPr>
          <w:p w14:paraId="4A05AD9F"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6E27DD5"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32854EF" w14:textId="77777777" w:rsidTr="00C7124A">
        <w:trPr>
          <w:trHeight w:val="560"/>
        </w:trPr>
        <w:tc>
          <w:tcPr>
            <w:tcW w:w="980" w:type="dxa"/>
            <w:tcBorders>
              <w:top w:val="nil"/>
              <w:left w:val="nil"/>
              <w:bottom w:val="nil"/>
              <w:right w:val="nil"/>
            </w:tcBorders>
            <w:vAlign w:val="bottom"/>
            <w:hideMark/>
          </w:tcPr>
          <w:p w14:paraId="53C78894"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4.2.4.2.2.1</w:t>
            </w:r>
          </w:p>
        </w:tc>
        <w:tc>
          <w:tcPr>
            <w:tcW w:w="4996" w:type="dxa"/>
            <w:tcBorders>
              <w:top w:val="nil"/>
              <w:left w:val="nil"/>
              <w:bottom w:val="nil"/>
              <w:right w:val="nil"/>
            </w:tcBorders>
            <w:vAlign w:val="bottom"/>
            <w:hideMark/>
          </w:tcPr>
          <w:p w14:paraId="28CF84E3"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Linteaux, formant profil de départ</w:t>
            </w:r>
          </w:p>
        </w:tc>
        <w:tc>
          <w:tcPr>
            <w:tcW w:w="697" w:type="dxa"/>
            <w:tcBorders>
              <w:top w:val="nil"/>
              <w:left w:val="single" w:sz="4" w:space="0" w:color="auto"/>
              <w:bottom w:val="nil"/>
              <w:right w:val="nil"/>
            </w:tcBorders>
            <w:vAlign w:val="bottom"/>
            <w:hideMark/>
          </w:tcPr>
          <w:p w14:paraId="3C29BA4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27DB158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31,00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1AD57B3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0AE4B60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7E48320F" w14:textId="77777777" w:rsidTr="00C7124A">
        <w:trPr>
          <w:trHeight w:val="200"/>
        </w:trPr>
        <w:tc>
          <w:tcPr>
            <w:tcW w:w="980" w:type="dxa"/>
            <w:tcBorders>
              <w:top w:val="nil"/>
              <w:left w:val="nil"/>
              <w:bottom w:val="nil"/>
              <w:right w:val="nil"/>
            </w:tcBorders>
            <w:vAlign w:val="bottom"/>
            <w:hideMark/>
          </w:tcPr>
          <w:p w14:paraId="3D4F0A40"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C490049"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379CC27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13DE2AA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4D17EC9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9DC2A1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B473921" w14:textId="77777777" w:rsidTr="00C7124A">
        <w:trPr>
          <w:trHeight w:val="200"/>
        </w:trPr>
        <w:tc>
          <w:tcPr>
            <w:tcW w:w="980" w:type="dxa"/>
            <w:tcBorders>
              <w:top w:val="nil"/>
              <w:left w:val="nil"/>
              <w:bottom w:val="nil"/>
              <w:right w:val="nil"/>
            </w:tcBorders>
            <w:vAlign w:val="bottom"/>
            <w:hideMark/>
          </w:tcPr>
          <w:p w14:paraId="32B56B00"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74D6BB15"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4.2.1.2.2</w:t>
            </w:r>
          </w:p>
        </w:tc>
        <w:tc>
          <w:tcPr>
            <w:tcW w:w="697" w:type="dxa"/>
            <w:tcBorders>
              <w:top w:val="nil"/>
              <w:left w:val="single" w:sz="4" w:space="0" w:color="auto"/>
              <w:bottom w:val="nil"/>
              <w:right w:val="nil"/>
            </w:tcBorders>
            <w:vAlign w:val="bottom"/>
            <w:hideMark/>
          </w:tcPr>
          <w:p w14:paraId="6CD41DE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08BD16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2EED35F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D3BD42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90FD114" w14:textId="77777777" w:rsidTr="00C7124A">
        <w:trPr>
          <w:trHeight w:val="200"/>
        </w:trPr>
        <w:tc>
          <w:tcPr>
            <w:tcW w:w="980" w:type="dxa"/>
            <w:tcBorders>
              <w:top w:val="nil"/>
              <w:left w:val="nil"/>
              <w:bottom w:val="nil"/>
              <w:right w:val="nil"/>
            </w:tcBorders>
            <w:vAlign w:val="bottom"/>
            <w:hideMark/>
          </w:tcPr>
          <w:p w14:paraId="56679A1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F8ECB1A"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bottom"/>
            <w:hideMark/>
          </w:tcPr>
          <w:p w14:paraId="04129C7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909F41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single" w:sz="4" w:space="0" w:color="auto"/>
              <w:right w:val="nil"/>
            </w:tcBorders>
            <w:shd w:val="clear" w:color="000000" w:fill="FFFFFF"/>
            <w:vAlign w:val="bottom"/>
            <w:hideMark/>
          </w:tcPr>
          <w:p w14:paraId="6DE54B2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107FFCB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E3F5EAF" w14:textId="77777777" w:rsidTr="00C7124A">
        <w:trPr>
          <w:trHeight w:val="560"/>
        </w:trPr>
        <w:tc>
          <w:tcPr>
            <w:tcW w:w="980" w:type="dxa"/>
            <w:tcBorders>
              <w:top w:val="nil"/>
              <w:left w:val="nil"/>
              <w:bottom w:val="nil"/>
              <w:right w:val="nil"/>
            </w:tcBorders>
            <w:vAlign w:val="bottom"/>
            <w:hideMark/>
          </w:tcPr>
          <w:p w14:paraId="0ED4ADC2"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4.2.4.2.2.2</w:t>
            </w:r>
          </w:p>
        </w:tc>
        <w:tc>
          <w:tcPr>
            <w:tcW w:w="4996" w:type="dxa"/>
            <w:tcBorders>
              <w:top w:val="nil"/>
              <w:left w:val="nil"/>
              <w:bottom w:val="nil"/>
              <w:right w:val="nil"/>
            </w:tcBorders>
            <w:vAlign w:val="bottom"/>
            <w:hideMark/>
          </w:tcPr>
          <w:p w14:paraId="101A9584"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Tableaux</w:t>
            </w:r>
          </w:p>
        </w:tc>
        <w:tc>
          <w:tcPr>
            <w:tcW w:w="697" w:type="dxa"/>
            <w:tcBorders>
              <w:top w:val="nil"/>
              <w:left w:val="single" w:sz="4" w:space="0" w:color="auto"/>
              <w:bottom w:val="nil"/>
              <w:right w:val="nil"/>
            </w:tcBorders>
            <w:vAlign w:val="bottom"/>
            <w:hideMark/>
          </w:tcPr>
          <w:p w14:paraId="66E6989B"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3779603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74,00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466D7CD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715A3F6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E491646" w14:textId="77777777" w:rsidTr="00C7124A">
        <w:trPr>
          <w:trHeight w:val="200"/>
        </w:trPr>
        <w:tc>
          <w:tcPr>
            <w:tcW w:w="980" w:type="dxa"/>
            <w:tcBorders>
              <w:top w:val="nil"/>
              <w:left w:val="nil"/>
              <w:bottom w:val="nil"/>
              <w:right w:val="nil"/>
            </w:tcBorders>
            <w:vAlign w:val="bottom"/>
            <w:hideMark/>
          </w:tcPr>
          <w:p w14:paraId="50203A9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7F75671B"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5601815A"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12CC2DFE"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3E0D2A0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A118C8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AD29E73" w14:textId="77777777" w:rsidTr="00C7124A">
        <w:trPr>
          <w:trHeight w:val="200"/>
        </w:trPr>
        <w:tc>
          <w:tcPr>
            <w:tcW w:w="980" w:type="dxa"/>
            <w:tcBorders>
              <w:top w:val="nil"/>
              <w:left w:val="nil"/>
              <w:bottom w:val="nil"/>
              <w:right w:val="nil"/>
            </w:tcBorders>
            <w:vAlign w:val="bottom"/>
            <w:hideMark/>
          </w:tcPr>
          <w:p w14:paraId="44E83F3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CCEEFC3"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4.2.1.2.2</w:t>
            </w:r>
          </w:p>
        </w:tc>
        <w:tc>
          <w:tcPr>
            <w:tcW w:w="697" w:type="dxa"/>
            <w:tcBorders>
              <w:top w:val="nil"/>
              <w:left w:val="single" w:sz="4" w:space="0" w:color="auto"/>
              <w:bottom w:val="nil"/>
              <w:right w:val="nil"/>
            </w:tcBorders>
            <w:vAlign w:val="bottom"/>
            <w:hideMark/>
          </w:tcPr>
          <w:p w14:paraId="49D0D53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B8FB25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2B9588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B86BB7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82F82EC" w14:textId="77777777" w:rsidTr="00C7124A">
        <w:trPr>
          <w:trHeight w:val="200"/>
        </w:trPr>
        <w:tc>
          <w:tcPr>
            <w:tcW w:w="980" w:type="dxa"/>
            <w:tcBorders>
              <w:top w:val="nil"/>
              <w:left w:val="nil"/>
              <w:bottom w:val="nil"/>
              <w:right w:val="nil"/>
            </w:tcBorders>
            <w:vAlign w:val="bottom"/>
            <w:hideMark/>
          </w:tcPr>
          <w:p w14:paraId="1D15609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8267CC1"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profilés en L en PVC formant arrêt</w:t>
            </w:r>
          </w:p>
        </w:tc>
        <w:tc>
          <w:tcPr>
            <w:tcW w:w="697" w:type="dxa"/>
            <w:tcBorders>
              <w:top w:val="nil"/>
              <w:left w:val="single" w:sz="4" w:space="0" w:color="auto"/>
              <w:bottom w:val="nil"/>
              <w:right w:val="nil"/>
            </w:tcBorders>
            <w:vAlign w:val="bottom"/>
            <w:hideMark/>
          </w:tcPr>
          <w:p w14:paraId="578CEF6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4C8FC7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3D8B187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C37150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1171D4E" w14:textId="77777777" w:rsidTr="00C7124A">
        <w:trPr>
          <w:trHeight w:val="200"/>
        </w:trPr>
        <w:tc>
          <w:tcPr>
            <w:tcW w:w="980" w:type="dxa"/>
            <w:tcBorders>
              <w:top w:val="nil"/>
              <w:left w:val="nil"/>
              <w:bottom w:val="nil"/>
              <w:right w:val="nil"/>
            </w:tcBorders>
            <w:vAlign w:val="bottom"/>
            <w:hideMark/>
          </w:tcPr>
          <w:p w14:paraId="21BE3A21"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9C8C5C7"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fixés sur coulisse par bande adhésive double face</w:t>
            </w:r>
          </w:p>
        </w:tc>
        <w:tc>
          <w:tcPr>
            <w:tcW w:w="697" w:type="dxa"/>
            <w:tcBorders>
              <w:top w:val="nil"/>
              <w:left w:val="single" w:sz="4" w:space="0" w:color="auto"/>
              <w:bottom w:val="nil"/>
              <w:right w:val="nil"/>
            </w:tcBorders>
            <w:vAlign w:val="bottom"/>
            <w:hideMark/>
          </w:tcPr>
          <w:p w14:paraId="4658293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F31756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single" w:sz="4" w:space="0" w:color="auto"/>
              <w:right w:val="nil"/>
            </w:tcBorders>
            <w:shd w:val="clear" w:color="000000" w:fill="FFFFFF"/>
            <w:vAlign w:val="bottom"/>
            <w:hideMark/>
          </w:tcPr>
          <w:p w14:paraId="67729FA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3363A75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25E10DF" w14:textId="77777777" w:rsidTr="00C7124A">
        <w:trPr>
          <w:trHeight w:val="560"/>
        </w:trPr>
        <w:tc>
          <w:tcPr>
            <w:tcW w:w="980" w:type="dxa"/>
            <w:tcBorders>
              <w:top w:val="nil"/>
              <w:left w:val="nil"/>
              <w:bottom w:val="nil"/>
              <w:right w:val="nil"/>
            </w:tcBorders>
            <w:vAlign w:val="bottom"/>
            <w:hideMark/>
          </w:tcPr>
          <w:p w14:paraId="3ECC005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4.2.4.2.3</w:t>
            </w:r>
          </w:p>
        </w:tc>
        <w:tc>
          <w:tcPr>
            <w:tcW w:w="4996" w:type="dxa"/>
            <w:tcBorders>
              <w:top w:val="nil"/>
              <w:left w:val="nil"/>
              <w:bottom w:val="nil"/>
              <w:right w:val="nil"/>
            </w:tcBorders>
            <w:vAlign w:val="bottom"/>
            <w:hideMark/>
          </w:tcPr>
          <w:p w14:paraId="3336F77B"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Habillage d’appuis</w:t>
            </w:r>
          </w:p>
        </w:tc>
        <w:tc>
          <w:tcPr>
            <w:tcW w:w="697" w:type="dxa"/>
            <w:tcBorders>
              <w:top w:val="nil"/>
              <w:left w:val="single" w:sz="4" w:space="0" w:color="auto"/>
              <w:bottom w:val="nil"/>
              <w:right w:val="nil"/>
            </w:tcBorders>
            <w:vAlign w:val="bottom"/>
            <w:hideMark/>
          </w:tcPr>
          <w:p w14:paraId="5EC101A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2D69209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30,00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3513E7D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57B1282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39F696A8" w14:textId="77777777" w:rsidTr="00C7124A">
        <w:trPr>
          <w:trHeight w:val="200"/>
        </w:trPr>
        <w:tc>
          <w:tcPr>
            <w:tcW w:w="980" w:type="dxa"/>
            <w:tcBorders>
              <w:top w:val="nil"/>
              <w:left w:val="nil"/>
              <w:bottom w:val="nil"/>
              <w:right w:val="nil"/>
            </w:tcBorders>
            <w:vAlign w:val="bottom"/>
            <w:hideMark/>
          </w:tcPr>
          <w:p w14:paraId="2DBA1766"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7207C78"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1453EE5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2EA9AC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D3FA53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DB23DB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61AA1DB5" w14:textId="77777777" w:rsidTr="00C7124A">
        <w:trPr>
          <w:trHeight w:val="200"/>
        </w:trPr>
        <w:tc>
          <w:tcPr>
            <w:tcW w:w="980" w:type="dxa"/>
            <w:tcBorders>
              <w:top w:val="nil"/>
              <w:left w:val="nil"/>
              <w:bottom w:val="nil"/>
              <w:right w:val="nil"/>
            </w:tcBorders>
            <w:vAlign w:val="bottom"/>
            <w:hideMark/>
          </w:tcPr>
          <w:p w14:paraId="43FE8A91"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716A6D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4.2.1.2.3</w:t>
            </w:r>
          </w:p>
        </w:tc>
        <w:tc>
          <w:tcPr>
            <w:tcW w:w="697" w:type="dxa"/>
            <w:tcBorders>
              <w:top w:val="nil"/>
              <w:left w:val="single" w:sz="4" w:space="0" w:color="auto"/>
              <w:bottom w:val="nil"/>
              <w:right w:val="nil"/>
            </w:tcBorders>
            <w:vAlign w:val="bottom"/>
            <w:hideMark/>
          </w:tcPr>
          <w:p w14:paraId="5B0BF2A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468DB5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75B471C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67E986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6958D43" w14:textId="77777777" w:rsidTr="00C7124A">
        <w:trPr>
          <w:trHeight w:val="560"/>
        </w:trPr>
        <w:tc>
          <w:tcPr>
            <w:tcW w:w="980" w:type="dxa"/>
            <w:tcBorders>
              <w:top w:val="nil"/>
              <w:left w:val="nil"/>
              <w:bottom w:val="nil"/>
              <w:right w:val="nil"/>
            </w:tcBorders>
            <w:vAlign w:val="bottom"/>
            <w:hideMark/>
          </w:tcPr>
          <w:p w14:paraId="5642849D"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4.2.4.2.4</w:t>
            </w:r>
          </w:p>
        </w:tc>
        <w:tc>
          <w:tcPr>
            <w:tcW w:w="4996" w:type="dxa"/>
            <w:tcBorders>
              <w:top w:val="nil"/>
              <w:left w:val="nil"/>
              <w:bottom w:val="nil"/>
              <w:right w:val="nil"/>
            </w:tcBorders>
            <w:vAlign w:val="bottom"/>
            <w:hideMark/>
          </w:tcPr>
          <w:p w14:paraId="50E66F6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Profil de départ</w:t>
            </w:r>
          </w:p>
        </w:tc>
        <w:tc>
          <w:tcPr>
            <w:tcW w:w="697" w:type="dxa"/>
            <w:tcBorders>
              <w:top w:val="nil"/>
              <w:left w:val="single" w:sz="4" w:space="0" w:color="auto"/>
              <w:bottom w:val="nil"/>
              <w:right w:val="nil"/>
            </w:tcBorders>
            <w:vAlign w:val="bottom"/>
            <w:hideMark/>
          </w:tcPr>
          <w:p w14:paraId="334C794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17D4FE0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31,00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6122CBC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0EEF8A3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3BE0AFDE" w14:textId="77777777" w:rsidTr="00C7124A">
        <w:trPr>
          <w:trHeight w:val="200"/>
        </w:trPr>
        <w:tc>
          <w:tcPr>
            <w:tcW w:w="980" w:type="dxa"/>
            <w:tcBorders>
              <w:top w:val="nil"/>
              <w:left w:val="nil"/>
              <w:bottom w:val="nil"/>
              <w:right w:val="nil"/>
            </w:tcBorders>
            <w:vAlign w:val="bottom"/>
            <w:hideMark/>
          </w:tcPr>
          <w:p w14:paraId="025908C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CB36290"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78D8E9BB"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348B9D5A"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6B204741"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05A8658"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61A888A" w14:textId="77777777" w:rsidTr="00C7124A">
        <w:trPr>
          <w:trHeight w:val="200"/>
        </w:trPr>
        <w:tc>
          <w:tcPr>
            <w:tcW w:w="980" w:type="dxa"/>
            <w:tcBorders>
              <w:top w:val="nil"/>
              <w:left w:val="nil"/>
              <w:bottom w:val="nil"/>
              <w:right w:val="nil"/>
            </w:tcBorders>
            <w:vAlign w:val="bottom"/>
            <w:hideMark/>
          </w:tcPr>
          <w:p w14:paraId="35C79F95"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4641D8FE"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F + pose de profil de départ </w:t>
            </w:r>
          </w:p>
        </w:tc>
        <w:tc>
          <w:tcPr>
            <w:tcW w:w="697" w:type="dxa"/>
            <w:tcBorders>
              <w:top w:val="nil"/>
              <w:left w:val="single" w:sz="4" w:space="0" w:color="auto"/>
              <w:bottom w:val="nil"/>
              <w:right w:val="nil"/>
            </w:tcBorders>
            <w:vAlign w:val="bottom"/>
            <w:hideMark/>
          </w:tcPr>
          <w:p w14:paraId="672E5526"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77857A94"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56BC6F8F"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6109B17"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8C424A7" w14:textId="77777777" w:rsidTr="00C7124A">
        <w:trPr>
          <w:trHeight w:val="200"/>
        </w:trPr>
        <w:tc>
          <w:tcPr>
            <w:tcW w:w="980" w:type="dxa"/>
            <w:tcBorders>
              <w:top w:val="nil"/>
              <w:left w:val="nil"/>
              <w:bottom w:val="nil"/>
              <w:right w:val="nil"/>
            </w:tcBorders>
            <w:vAlign w:val="bottom"/>
            <w:hideMark/>
          </w:tcPr>
          <w:p w14:paraId="12F4DF0B"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571D525B"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conformément au descriptif des travaux détaillé plus haut</w:t>
            </w:r>
          </w:p>
        </w:tc>
        <w:tc>
          <w:tcPr>
            <w:tcW w:w="697" w:type="dxa"/>
            <w:tcBorders>
              <w:top w:val="nil"/>
              <w:left w:val="single" w:sz="4" w:space="0" w:color="auto"/>
              <w:bottom w:val="nil"/>
              <w:right w:val="nil"/>
            </w:tcBorders>
            <w:vAlign w:val="bottom"/>
            <w:hideMark/>
          </w:tcPr>
          <w:p w14:paraId="1AED5117"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1D4CA5A4"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207B4698"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344FE9AB"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5F8278A2" w14:textId="77777777" w:rsidTr="00C7124A">
        <w:trPr>
          <w:trHeight w:val="200"/>
        </w:trPr>
        <w:tc>
          <w:tcPr>
            <w:tcW w:w="980" w:type="dxa"/>
            <w:tcBorders>
              <w:top w:val="nil"/>
              <w:left w:val="nil"/>
              <w:bottom w:val="nil"/>
              <w:right w:val="nil"/>
            </w:tcBorders>
            <w:vAlign w:val="center"/>
            <w:hideMark/>
          </w:tcPr>
          <w:p w14:paraId="17BF0B37"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171DE9B7"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sujétions pour une mise en œuvre complète et conforme</w:t>
            </w:r>
          </w:p>
        </w:tc>
        <w:tc>
          <w:tcPr>
            <w:tcW w:w="697" w:type="dxa"/>
            <w:tcBorders>
              <w:top w:val="nil"/>
              <w:left w:val="single" w:sz="4" w:space="0" w:color="auto"/>
              <w:bottom w:val="nil"/>
              <w:right w:val="nil"/>
            </w:tcBorders>
            <w:vAlign w:val="center"/>
            <w:hideMark/>
          </w:tcPr>
          <w:p w14:paraId="719BD5D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2667F9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13923B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81BD9E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50C0E05" w14:textId="77777777" w:rsidTr="00C7124A">
        <w:trPr>
          <w:trHeight w:val="560"/>
        </w:trPr>
        <w:tc>
          <w:tcPr>
            <w:tcW w:w="980" w:type="dxa"/>
            <w:tcBorders>
              <w:top w:val="nil"/>
              <w:left w:val="nil"/>
              <w:bottom w:val="nil"/>
              <w:right w:val="nil"/>
            </w:tcBorders>
            <w:vAlign w:val="bottom"/>
            <w:hideMark/>
          </w:tcPr>
          <w:p w14:paraId="2B5ACE4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4.2.4.2.5</w:t>
            </w:r>
          </w:p>
        </w:tc>
        <w:tc>
          <w:tcPr>
            <w:tcW w:w="4996" w:type="dxa"/>
            <w:tcBorders>
              <w:top w:val="nil"/>
              <w:left w:val="nil"/>
              <w:bottom w:val="nil"/>
              <w:right w:val="nil"/>
            </w:tcBorders>
            <w:vAlign w:val="bottom"/>
            <w:hideMark/>
          </w:tcPr>
          <w:p w14:paraId="55A80ABA"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Joint de dilatation</w:t>
            </w:r>
          </w:p>
        </w:tc>
        <w:tc>
          <w:tcPr>
            <w:tcW w:w="697" w:type="dxa"/>
            <w:tcBorders>
              <w:top w:val="nil"/>
              <w:left w:val="single" w:sz="4" w:space="0" w:color="auto"/>
              <w:bottom w:val="nil"/>
              <w:right w:val="nil"/>
            </w:tcBorders>
            <w:vAlign w:val="bottom"/>
            <w:hideMark/>
          </w:tcPr>
          <w:p w14:paraId="2AB05D5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4AFA597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10,00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0146987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0C5431E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1E246697" w14:textId="77777777" w:rsidTr="00C7124A">
        <w:trPr>
          <w:trHeight w:val="200"/>
        </w:trPr>
        <w:tc>
          <w:tcPr>
            <w:tcW w:w="980" w:type="dxa"/>
            <w:tcBorders>
              <w:top w:val="nil"/>
              <w:left w:val="nil"/>
              <w:bottom w:val="nil"/>
              <w:right w:val="nil"/>
            </w:tcBorders>
            <w:vAlign w:val="bottom"/>
            <w:hideMark/>
          </w:tcPr>
          <w:p w14:paraId="0A828849"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4CB305AA"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0AED223D"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4647475D"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3789A662"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36C0D126"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29E7337A" w14:textId="77777777" w:rsidTr="00C7124A">
        <w:trPr>
          <w:trHeight w:val="200"/>
        </w:trPr>
        <w:tc>
          <w:tcPr>
            <w:tcW w:w="980" w:type="dxa"/>
            <w:tcBorders>
              <w:top w:val="nil"/>
              <w:left w:val="nil"/>
              <w:bottom w:val="nil"/>
              <w:right w:val="nil"/>
            </w:tcBorders>
            <w:vAlign w:val="center"/>
            <w:hideMark/>
          </w:tcPr>
          <w:p w14:paraId="758062C7"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hideMark/>
          </w:tcPr>
          <w:p w14:paraId="595A67C6"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F + pose de profil formant joint de dilatation en recouvrement de part et d’autre des 2 corps de bâtiment</w:t>
            </w:r>
          </w:p>
        </w:tc>
        <w:tc>
          <w:tcPr>
            <w:tcW w:w="697" w:type="dxa"/>
            <w:tcBorders>
              <w:top w:val="nil"/>
              <w:left w:val="single" w:sz="4" w:space="0" w:color="auto"/>
              <w:bottom w:val="nil"/>
              <w:right w:val="nil"/>
            </w:tcBorders>
            <w:vAlign w:val="center"/>
            <w:hideMark/>
          </w:tcPr>
          <w:p w14:paraId="7C4BFDF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0A5A707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4A99D54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A98FB2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994D6AA" w14:textId="77777777" w:rsidTr="00C7124A">
        <w:trPr>
          <w:trHeight w:val="200"/>
        </w:trPr>
        <w:tc>
          <w:tcPr>
            <w:tcW w:w="980" w:type="dxa"/>
            <w:tcBorders>
              <w:top w:val="nil"/>
              <w:left w:val="nil"/>
              <w:bottom w:val="nil"/>
              <w:right w:val="nil"/>
            </w:tcBorders>
            <w:vAlign w:val="center"/>
            <w:hideMark/>
          </w:tcPr>
          <w:p w14:paraId="25AE86E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337AB6AB"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sujétions pour une mise en œuvre complète et conforme</w:t>
            </w:r>
          </w:p>
        </w:tc>
        <w:tc>
          <w:tcPr>
            <w:tcW w:w="697" w:type="dxa"/>
            <w:tcBorders>
              <w:top w:val="nil"/>
              <w:left w:val="single" w:sz="4" w:space="0" w:color="auto"/>
              <w:bottom w:val="nil"/>
              <w:right w:val="nil"/>
            </w:tcBorders>
            <w:vAlign w:val="center"/>
            <w:hideMark/>
          </w:tcPr>
          <w:p w14:paraId="05BE9B0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C4E64BC"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667B708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8993BB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C56F1EA" w14:textId="77777777" w:rsidTr="00C7124A">
        <w:trPr>
          <w:trHeight w:val="560"/>
        </w:trPr>
        <w:tc>
          <w:tcPr>
            <w:tcW w:w="980" w:type="dxa"/>
            <w:tcBorders>
              <w:top w:val="nil"/>
              <w:left w:val="nil"/>
              <w:bottom w:val="nil"/>
              <w:right w:val="nil"/>
            </w:tcBorders>
            <w:vAlign w:val="bottom"/>
            <w:hideMark/>
          </w:tcPr>
          <w:p w14:paraId="7DFC02E8"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4.2.4.2.6</w:t>
            </w:r>
          </w:p>
        </w:tc>
        <w:tc>
          <w:tcPr>
            <w:tcW w:w="4996" w:type="dxa"/>
            <w:tcBorders>
              <w:top w:val="nil"/>
              <w:left w:val="nil"/>
              <w:bottom w:val="nil"/>
              <w:right w:val="nil"/>
            </w:tcBorders>
            <w:vAlign w:val="bottom"/>
            <w:hideMark/>
          </w:tcPr>
          <w:p w14:paraId="4808859A"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Profil d'angle</w:t>
            </w:r>
          </w:p>
        </w:tc>
        <w:tc>
          <w:tcPr>
            <w:tcW w:w="697" w:type="dxa"/>
            <w:tcBorders>
              <w:top w:val="nil"/>
              <w:left w:val="single" w:sz="4" w:space="0" w:color="auto"/>
              <w:bottom w:val="nil"/>
              <w:right w:val="nil"/>
            </w:tcBorders>
            <w:vAlign w:val="bottom"/>
            <w:hideMark/>
          </w:tcPr>
          <w:p w14:paraId="09FA407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6086B3D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10,00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2AAE574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7D5761F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13437E8A" w14:textId="77777777" w:rsidTr="00C7124A">
        <w:trPr>
          <w:trHeight w:val="200"/>
        </w:trPr>
        <w:tc>
          <w:tcPr>
            <w:tcW w:w="980" w:type="dxa"/>
            <w:tcBorders>
              <w:top w:val="nil"/>
              <w:left w:val="nil"/>
              <w:bottom w:val="nil"/>
              <w:right w:val="nil"/>
            </w:tcBorders>
            <w:vAlign w:val="center"/>
            <w:hideMark/>
          </w:tcPr>
          <w:p w14:paraId="4E8B711A"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67EDD24"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Après la pose soignée en coupe de pierre des panneaux</w:t>
            </w:r>
          </w:p>
        </w:tc>
        <w:tc>
          <w:tcPr>
            <w:tcW w:w="697" w:type="dxa"/>
            <w:tcBorders>
              <w:top w:val="nil"/>
              <w:left w:val="single" w:sz="4" w:space="0" w:color="auto"/>
              <w:bottom w:val="nil"/>
              <w:right w:val="nil"/>
            </w:tcBorders>
            <w:vAlign w:val="center"/>
            <w:hideMark/>
          </w:tcPr>
          <w:p w14:paraId="5BF6A11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1F8EE897"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487DBEA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B07BF5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3E8F3EB" w14:textId="77777777" w:rsidTr="00C7124A">
        <w:trPr>
          <w:trHeight w:val="200"/>
        </w:trPr>
        <w:tc>
          <w:tcPr>
            <w:tcW w:w="980" w:type="dxa"/>
            <w:tcBorders>
              <w:top w:val="nil"/>
              <w:left w:val="nil"/>
              <w:bottom w:val="nil"/>
              <w:right w:val="nil"/>
            </w:tcBorders>
            <w:vAlign w:val="center"/>
            <w:hideMark/>
          </w:tcPr>
          <w:p w14:paraId="1F5A2E21"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1A87217"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center"/>
            <w:hideMark/>
          </w:tcPr>
          <w:p w14:paraId="162DCED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6652349"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21079A2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BB1ED4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0BC7FF6" w14:textId="77777777" w:rsidTr="00C7124A">
        <w:trPr>
          <w:trHeight w:val="200"/>
        </w:trPr>
        <w:tc>
          <w:tcPr>
            <w:tcW w:w="980" w:type="dxa"/>
            <w:tcBorders>
              <w:top w:val="nil"/>
              <w:left w:val="nil"/>
              <w:bottom w:val="nil"/>
              <w:right w:val="nil"/>
            </w:tcBorders>
            <w:vAlign w:val="center"/>
            <w:hideMark/>
          </w:tcPr>
          <w:p w14:paraId="0AE2558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7F765F2"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F + pose de protections des arrêtes avec STO-Armature d'angle ou équivalent</w:t>
            </w:r>
          </w:p>
        </w:tc>
        <w:tc>
          <w:tcPr>
            <w:tcW w:w="697" w:type="dxa"/>
            <w:tcBorders>
              <w:top w:val="nil"/>
              <w:left w:val="single" w:sz="4" w:space="0" w:color="auto"/>
              <w:bottom w:val="nil"/>
              <w:right w:val="nil"/>
            </w:tcBorders>
            <w:vAlign w:val="center"/>
            <w:hideMark/>
          </w:tcPr>
          <w:p w14:paraId="590EC93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749DD5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7BDC38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2601DE5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B30F6C4" w14:textId="77777777" w:rsidTr="00C7124A">
        <w:trPr>
          <w:trHeight w:val="200"/>
        </w:trPr>
        <w:tc>
          <w:tcPr>
            <w:tcW w:w="980" w:type="dxa"/>
            <w:tcBorders>
              <w:top w:val="nil"/>
              <w:left w:val="nil"/>
              <w:bottom w:val="nil"/>
              <w:right w:val="nil"/>
            </w:tcBorders>
            <w:vAlign w:val="center"/>
            <w:hideMark/>
          </w:tcPr>
          <w:p w14:paraId="4A85C29A"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8877DAB"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Cornière d'angle en PVC revêtue de fibre de verre </w:t>
            </w:r>
          </w:p>
        </w:tc>
        <w:tc>
          <w:tcPr>
            <w:tcW w:w="697" w:type="dxa"/>
            <w:tcBorders>
              <w:top w:val="nil"/>
              <w:left w:val="single" w:sz="4" w:space="0" w:color="auto"/>
              <w:bottom w:val="nil"/>
              <w:right w:val="nil"/>
            </w:tcBorders>
            <w:vAlign w:val="center"/>
            <w:hideMark/>
          </w:tcPr>
          <w:p w14:paraId="50ECB5E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40C36C4"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039DC5B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6B7908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8A7A74C" w14:textId="77777777" w:rsidTr="00C7124A">
        <w:trPr>
          <w:trHeight w:val="200"/>
        </w:trPr>
        <w:tc>
          <w:tcPr>
            <w:tcW w:w="980" w:type="dxa"/>
            <w:tcBorders>
              <w:top w:val="nil"/>
              <w:left w:val="nil"/>
              <w:bottom w:val="nil"/>
              <w:right w:val="nil"/>
            </w:tcBorders>
            <w:vAlign w:val="center"/>
            <w:hideMark/>
          </w:tcPr>
          <w:p w14:paraId="0077A7F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973F572"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Elle-même marouflée dans l'</w:t>
            </w:r>
            <w:proofErr w:type="spellStart"/>
            <w:r w:rsidRPr="00C7124A">
              <w:rPr>
                <w:rFonts w:ascii="Calibri" w:hAnsi="Calibri" w:cs="Calibri"/>
                <w:color w:val="000000"/>
                <w:sz w:val="14"/>
                <w:szCs w:val="14"/>
                <w:lang w:val="fr-FR"/>
              </w:rPr>
              <w:t>endit</w:t>
            </w:r>
            <w:proofErr w:type="spellEnd"/>
            <w:r w:rsidRPr="00C7124A">
              <w:rPr>
                <w:rFonts w:ascii="Calibri" w:hAnsi="Calibri" w:cs="Calibri"/>
                <w:color w:val="000000"/>
                <w:sz w:val="14"/>
                <w:szCs w:val="14"/>
                <w:lang w:val="fr-FR"/>
              </w:rPr>
              <w:t xml:space="preserve"> de base du système</w:t>
            </w:r>
          </w:p>
        </w:tc>
        <w:tc>
          <w:tcPr>
            <w:tcW w:w="697" w:type="dxa"/>
            <w:tcBorders>
              <w:top w:val="nil"/>
              <w:left w:val="single" w:sz="4" w:space="0" w:color="auto"/>
              <w:bottom w:val="nil"/>
              <w:right w:val="nil"/>
            </w:tcBorders>
            <w:vAlign w:val="center"/>
            <w:hideMark/>
          </w:tcPr>
          <w:p w14:paraId="409BBEC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31F3A02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6A53694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1CF9DD3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5046F08" w14:textId="77777777" w:rsidTr="00C7124A">
        <w:trPr>
          <w:trHeight w:val="200"/>
        </w:trPr>
        <w:tc>
          <w:tcPr>
            <w:tcW w:w="980" w:type="dxa"/>
            <w:tcBorders>
              <w:top w:val="nil"/>
              <w:left w:val="nil"/>
              <w:bottom w:val="nil"/>
              <w:right w:val="nil"/>
            </w:tcBorders>
            <w:vAlign w:val="center"/>
            <w:hideMark/>
          </w:tcPr>
          <w:p w14:paraId="12C9EA2D"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67297279"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w:t>
            </w:r>
            <w:proofErr w:type="spellStart"/>
            <w:r w:rsidRPr="00C7124A">
              <w:rPr>
                <w:rFonts w:ascii="Calibri" w:hAnsi="Calibri" w:cs="Calibri"/>
                <w:color w:val="000000"/>
                <w:sz w:val="14"/>
                <w:szCs w:val="14"/>
                <w:lang w:val="fr-FR"/>
              </w:rPr>
              <w:t>Recouvement</w:t>
            </w:r>
            <w:proofErr w:type="spellEnd"/>
            <w:r w:rsidRPr="00C7124A">
              <w:rPr>
                <w:rFonts w:ascii="Calibri" w:hAnsi="Calibri" w:cs="Calibri"/>
                <w:color w:val="000000"/>
                <w:sz w:val="14"/>
                <w:szCs w:val="14"/>
                <w:lang w:val="fr-FR"/>
              </w:rPr>
              <w:t xml:space="preserve"> de 10 cm minimum</w:t>
            </w:r>
          </w:p>
        </w:tc>
        <w:tc>
          <w:tcPr>
            <w:tcW w:w="697" w:type="dxa"/>
            <w:tcBorders>
              <w:top w:val="nil"/>
              <w:left w:val="single" w:sz="4" w:space="0" w:color="auto"/>
              <w:bottom w:val="nil"/>
              <w:right w:val="nil"/>
            </w:tcBorders>
            <w:vAlign w:val="center"/>
            <w:hideMark/>
          </w:tcPr>
          <w:p w14:paraId="3C1979A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385CD283"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C04B312"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3B569E5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C8E3AC9" w14:textId="77777777" w:rsidTr="00C7124A">
        <w:trPr>
          <w:trHeight w:val="200"/>
        </w:trPr>
        <w:tc>
          <w:tcPr>
            <w:tcW w:w="980" w:type="dxa"/>
            <w:tcBorders>
              <w:top w:val="nil"/>
              <w:left w:val="nil"/>
              <w:bottom w:val="nil"/>
              <w:right w:val="nil"/>
            </w:tcBorders>
            <w:vAlign w:val="center"/>
            <w:hideMark/>
          </w:tcPr>
          <w:p w14:paraId="1624451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087AA21A"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PROFIL </w:t>
            </w:r>
            <w:proofErr w:type="gramStart"/>
            <w:r w:rsidRPr="00C7124A">
              <w:rPr>
                <w:rFonts w:ascii="Calibri" w:hAnsi="Calibri" w:cs="Calibri"/>
                <w:color w:val="000000"/>
                <w:sz w:val="14"/>
                <w:szCs w:val="14"/>
                <w:lang w:val="fr-FR"/>
              </w:rPr>
              <w:t>D'ANGLE:</w:t>
            </w:r>
            <w:proofErr w:type="gramEnd"/>
            <w:r w:rsidRPr="00C7124A">
              <w:rPr>
                <w:rFonts w:ascii="Calibri" w:hAnsi="Calibri" w:cs="Calibri"/>
                <w:color w:val="000000"/>
                <w:sz w:val="14"/>
                <w:szCs w:val="14"/>
                <w:lang w:val="fr-FR"/>
              </w:rPr>
              <w:t xml:space="preserve"> Produit proposé : .................................................................................</w:t>
            </w:r>
          </w:p>
        </w:tc>
        <w:tc>
          <w:tcPr>
            <w:tcW w:w="697" w:type="dxa"/>
            <w:tcBorders>
              <w:top w:val="nil"/>
              <w:left w:val="single" w:sz="4" w:space="0" w:color="auto"/>
              <w:bottom w:val="nil"/>
              <w:right w:val="nil"/>
            </w:tcBorders>
            <w:vAlign w:val="center"/>
            <w:hideMark/>
          </w:tcPr>
          <w:p w14:paraId="63A97BC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7FDCA2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5E40D34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7F5D23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9E714B2" w14:textId="77777777" w:rsidTr="00C7124A">
        <w:trPr>
          <w:trHeight w:val="560"/>
        </w:trPr>
        <w:tc>
          <w:tcPr>
            <w:tcW w:w="980" w:type="dxa"/>
            <w:tcBorders>
              <w:top w:val="nil"/>
              <w:left w:val="nil"/>
              <w:bottom w:val="nil"/>
              <w:right w:val="nil"/>
            </w:tcBorders>
            <w:vAlign w:val="bottom"/>
            <w:hideMark/>
          </w:tcPr>
          <w:p w14:paraId="6771EA5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4.2.4.3</w:t>
            </w:r>
          </w:p>
        </w:tc>
        <w:tc>
          <w:tcPr>
            <w:tcW w:w="4996" w:type="dxa"/>
            <w:tcBorders>
              <w:top w:val="nil"/>
              <w:left w:val="nil"/>
              <w:bottom w:val="nil"/>
              <w:right w:val="nil"/>
            </w:tcBorders>
            <w:vAlign w:val="bottom"/>
            <w:hideMark/>
          </w:tcPr>
          <w:p w14:paraId="1837E3B9"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Peinture extérieure</w:t>
            </w:r>
          </w:p>
        </w:tc>
        <w:tc>
          <w:tcPr>
            <w:tcW w:w="697" w:type="dxa"/>
            <w:tcBorders>
              <w:top w:val="nil"/>
              <w:left w:val="single" w:sz="4" w:space="0" w:color="auto"/>
              <w:bottom w:val="nil"/>
              <w:right w:val="nil"/>
            </w:tcBorders>
            <w:vAlign w:val="bottom"/>
            <w:hideMark/>
          </w:tcPr>
          <w:p w14:paraId="3327FB10"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1FD759E6"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23A0922A"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2142548"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A41BB01" w14:textId="77777777" w:rsidTr="00C7124A">
        <w:trPr>
          <w:trHeight w:val="560"/>
        </w:trPr>
        <w:tc>
          <w:tcPr>
            <w:tcW w:w="980" w:type="dxa"/>
            <w:tcBorders>
              <w:top w:val="nil"/>
              <w:left w:val="nil"/>
              <w:bottom w:val="nil"/>
              <w:right w:val="nil"/>
            </w:tcBorders>
            <w:vAlign w:val="bottom"/>
            <w:hideMark/>
          </w:tcPr>
          <w:p w14:paraId="7111CCD3"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4.2.4.3.1</w:t>
            </w:r>
          </w:p>
        </w:tc>
        <w:tc>
          <w:tcPr>
            <w:tcW w:w="4996" w:type="dxa"/>
            <w:tcBorders>
              <w:top w:val="nil"/>
              <w:left w:val="nil"/>
              <w:bottom w:val="nil"/>
              <w:right w:val="nil"/>
            </w:tcBorders>
            <w:vAlign w:val="bottom"/>
            <w:hideMark/>
          </w:tcPr>
          <w:p w14:paraId="52EBA48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Peinture sur béton</w:t>
            </w:r>
          </w:p>
        </w:tc>
        <w:tc>
          <w:tcPr>
            <w:tcW w:w="697" w:type="dxa"/>
            <w:tcBorders>
              <w:top w:val="nil"/>
              <w:left w:val="single" w:sz="4" w:space="0" w:color="auto"/>
              <w:bottom w:val="nil"/>
              <w:right w:val="nil"/>
            </w:tcBorders>
            <w:vAlign w:val="bottom"/>
            <w:hideMark/>
          </w:tcPr>
          <w:p w14:paraId="35139BD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C4E8E47"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CB5075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7E794BC"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28F045F4" w14:textId="77777777" w:rsidTr="00C7124A">
        <w:trPr>
          <w:trHeight w:val="200"/>
        </w:trPr>
        <w:tc>
          <w:tcPr>
            <w:tcW w:w="980" w:type="dxa"/>
            <w:vMerge w:val="restart"/>
            <w:tcBorders>
              <w:top w:val="nil"/>
              <w:left w:val="nil"/>
              <w:bottom w:val="nil"/>
              <w:right w:val="nil"/>
            </w:tcBorders>
            <w:vAlign w:val="center"/>
            <w:hideMark/>
          </w:tcPr>
          <w:p w14:paraId="66AFCC82"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01458B72" w14:textId="77777777" w:rsidR="00C7124A" w:rsidRPr="00C7124A" w:rsidRDefault="00C7124A" w:rsidP="00C7124A">
            <w:pPr>
              <w:jc w:val="both"/>
              <w:rPr>
                <w:rFonts w:ascii="Calibri" w:hAnsi="Calibri" w:cs="Calibri"/>
                <w:b/>
                <w:bCs/>
                <w:color w:val="000000"/>
                <w:sz w:val="14"/>
                <w:szCs w:val="14"/>
                <w:lang w:val="fr-FR"/>
              </w:rPr>
            </w:pPr>
            <w:r w:rsidRPr="00C7124A">
              <w:rPr>
                <w:rFonts w:ascii="Calibri" w:hAnsi="Calibri" w:cs="Calibri"/>
                <w:b/>
                <w:bCs/>
                <w:color w:val="000000"/>
                <w:sz w:val="14"/>
                <w:szCs w:val="14"/>
                <w:lang w:val="fr-FR"/>
              </w:rPr>
              <w:t>REVÊTEMENT SILOXANE DECORATIF D2 et conforme à la norme NF T 30-808 :</w:t>
            </w:r>
          </w:p>
        </w:tc>
        <w:tc>
          <w:tcPr>
            <w:tcW w:w="697" w:type="dxa"/>
            <w:vMerge w:val="restart"/>
            <w:tcBorders>
              <w:top w:val="nil"/>
              <w:left w:val="single" w:sz="4" w:space="0" w:color="auto"/>
              <w:bottom w:val="nil"/>
              <w:right w:val="nil"/>
            </w:tcBorders>
            <w:vAlign w:val="center"/>
            <w:hideMark/>
          </w:tcPr>
          <w:p w14:paraId="64033D5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vMerge w:val="restart"/>
            <w:tcBorders>
              <w:top w:val="nil"/>
              <w:left w:val="nil"/>
              <w:bottom w:val="nil"/>
              <w:right w:val="nil"/>
            </w:tcBorders>
            <w:vAlign w:val="center"/>
            <w:hideMark/>
          </w:tcPr>
          <w:p w14:paraId="6B5479BC" w14:textId="77777777" w:rsidR="00C7124A" w:rsidRPr="00C7124A" w:rsidRDefault="00C7124A" w:rsidP="00C7124A">
            <w:pPr>
              <w:jc w:val="center"/>
              <w:rPr>
                <w:rFonts w:ascii="Calibri" w:hAnsi="Calibri" w:cs="Calibri"/>
                <w:color w:val="000000"/>
                <w:sz w:val="16"/>
                <w:szCs w:val="16"/>
                <w:lang w:val="fr-FR"/>
              </w:rPr>
            </w:pPr>
          </w:p>
        </w:tc>
        <w:tc>
          <w:tcPr>
            <w:tcW w:w="1194" w:type="dxa"/>
            <w:vMerge w:val="restart"/>
            <w:tcBorders>
              <w:top w:val="nil"/>
              <w:left w:val="nil"/>
              <w:bottom w:val="nil"/>
              <w:right w:val="nil"/>
            </w:tcBorders>
            <w:shd w:val="clear" w:color="000000" w:fill="FFFFFF"/>
            <w:vAlign w:val="center"/>
            <w:hideMark/>
          </w:tcPr>
          <w:p w14:paraId="22CF0BC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vMerge w:val="restart"/>
            <w:tcBorders>
              <w:top w:val="nil"/>
              <w:left w:val="nil"/>
              <w:bottom w:val="nil"/>
              <w:right w:val="single" w:sz="4" w:space="0" w:color="auto"/>
            </w:tcBorders>
            <w:shd w:val="clear" w:color="000000" w:fill="FFFFFF"/>
            <w:vAlign w:val="center"/>
            <w:hideMark/>
          </w:tcPr>
          <w:p w14:paraId="7C0362B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304F41B" w14:textId="77777777" w:rsidTr="00C7124A">
        <w:trPr>
          <w:trHeight w:val="200"/>
        </w:trPr>
        <w:tc>
          <w:tcPr>
            <w:tcW w:w="980" w:type="dxa"/>
            <w:vMerge/>
            <w:tcBorders>
              <w:top w:val="nil"/>
              <w:left w:val="nil"/>
              <w:bottom w:val="nil"/>
              <w:right w:val="nil"/>
            </w:tcBorders>
            <w:vAlign w:val="center"/>
            <w:hideMark/>
          </w:tcPr>
          <w:p w14:paraId="24B87231"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53017F64" w14:textId="77777777" w:rsidR="00C7124A" w:rsidRPr="00C7124A" w:rsidRDefault="00C7124A" w:rsidP="00C7124A">
            <w:pPr>
              <w:jc w:val="both"/>
              <w:rPr>
                <w:rFonts w:ascii="Calibri" w:hAnsi="Calibri" w:cs="Calibri"/>
                <w:b/>
                <w:bCs/>
                <w:i/>
                <w:iCs/>
                <w:color w:val="000000"/>
                <w:sz w:val="14"/>
                <w:szCs w:val="14"/>
                <w:lang w:val="fr-FR"/>
              </w:rPr>
            </w:pPr>
            <w:proofErr w:type="spellStart"/>
            <w:proofErr w:type="gramStart"/>
            <w:r w:rsidRPr="00C7124A">
              <w:rPr>
                <w:rFonts w:ascii="Calibri" w:hAnsi="Calibri" w:cs="Calibri"/>
                <w:b/>
                <w:bCs/>
                <w:i/>
                <w:iCs/>
                <w:color w:val="000000"/>
                <w:sz w:val="14"/>
                <w:szCs w:val="14"/>
                <w:lang w:val="fr-FR"/>
              </w:rPr>
              <w:t>StoColor</w:t>
            </w:r>
            <w:proofErr w:type="spellEnd"/>
            <w:r w:rsidRPr="00C7124A">
              <w:rPr>
                <w:rFonts w:ascii="Calibri" w:hAnsi="Calibri" w:cs="Calibri"/>
                <w:b/>
                <w:bCs/>
                <w:i/>
                <w:iCs/>
                <w:color w:val="000000"/>
                <w:sz w:val="14"/>
                <w:szCs w:val="14"/>
                <w:lang w:val="fr-FR"/>
              </w:rPr>
              <w:t xml:space="preserve">  </w:t>
            </w:r>
            <w:proofErr w:type="spellStart"/>
            <w:r w:rsidRPr="00C7124A">
              <w:rPr>
                <w:rFonts w:ascii="Calibri" w:hAnsi="Calibri" w:cs="Calibri"/>
                <w:b/>
                <w:bCs/>
                <w:i/>
                <w:iCs/>
                <w:color w:val="000000"/>
                <w:sz w:val="14"/>
                <w:szCs w:val="14"/>
                <w:lang w:val="fr-FR"/>
              </w:rPr>
              <w:t>Silco</w:t>
            </w:r>
            <w:proofErr w:type="spellEnd"/>
            <w:proofErr w:type="gramEnd"/>
            <w:r w:rsidRPr="00C7124A">
              <w:rPr>
                <w:rFonts w:ascii="Calibri" w:hAnsi="Calibri" w:cs="Calibri"/>
                <w:b/>
                <w:bCs/>
                <w:i/>
                <w:iCs/>
                <w:color w:val="000000"/>
                <w:sz w:val="14"/>
                <w:szCs w:val="14"/>
                <w:lang w:val="fr-FR"/>
              </w:rPr>
              <w:t xml:space="preserve"> </w:t>
            </w:r>
            <w:r w:rsidRPr="00C7124A">
              <w:rPr>
                <w:rFonts w:ascii="Calibri" w:hAnsi="Calibri" w:cs="Calibri"/>
                <w:color w:val="000000"/>
                <w:sz w:val="14"/>
                <w:szCs w:val="14"/>
                <w:lang w:val="fr-FR"/>
              </w:rPr>
              <w:t>ou équivalent</w:t>
            </w:r>
          </w:p>
        </w:tc>
        <w:tc>
          <w:tcPr>
            <w:tcW w:w="697" w:type="dxa"/>
            <w:vMerge/>
            <w:tcBorders>
              <w:top w:val="nil"/>
              <w:left w:val="single" w:sz="4" w:space="0" w:color="auto"/>
              <w:bottom w:val="nil"/>
              <w:right w:val="nil"/>
            </w:tcBorders>
            <w:vAlign w:val="center"/>
            <w:hideMark/>
          </w:tcPr>
          <w:p w14:paraId="7B810501"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1FA9E3DD"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5397495C"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6DE63179" w14:textId="77777777" w:rsidR="00C7124A" w:rsidRPr="00C7124A" w:rsidRDefault="00C7124A" w:rsidP="00C7124A">
            <w:pPr>
              <w:rPr>
                <w:rFonts w:ascii="Calibri" w:hAnsi="Calibri" w:cs="Calibri"/>
                <w:color w:val="000000"/>
                <w:sz w:val="16"/>
                <w:szCs w:val="16"/>
                <w:lang w:val="fr-FR"/>
              </w:rPr>
            </w:pPr>
          </w:p>
        </w:tc>
      </w:tr>
      <w:tr w:rsidR="00C7124A" w:rsidRPr="00C7124A" w14:paraId="0D374026" w14:textId="77777777" w:rsidTr="00C7124A">
        <w:trPr>
          <w:trHeight w:val="200"/>
        </w:trPr>
        <w:tc>
          <w:tcPr>
            <w:tcW w:w="980" w:type="dxa"/>
            <w:vMerge/>
            <w:tcBorders>
              <w:top w:val="nil"/>
              <w:left w:val="nil"/>
              <w:bottom w:val="nil"/>
              <w:right w:val="nil"/>
            </w:tcBorders>
            <w:vAlign w:val="center"/>
            <w:hideMark/>
          </w:tcPr>
          <w:p w14:paraId="6015811B" w14:textId="77777777" w:rsidR="00C7124A" w:rsidRPr="00C7124A" w:rsidRDefault="00C7124A" w:rsidP="00C7124A">
            <w:pPr>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3406C5B9"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4.2.1.3.1</w:t>
            </w:r>
          </w:p>
        </w:tc>
        <w:tc>
          <w:tcPr>
            <w:tcW w:w="697" w:type="dxa"/>
            <w:vMerge/>
            <w:tcBorders>
              <w:top w:val="nil"/>
              <w:left w:val="single" w:sz="4" w:space="0" w:color="auto"/>
              <w:bottom w:val="nil"/>
              <w:right w:val="nil"/>
            </w:tcBorders>
            <w:vAlign w:val="center"/>
            <w:hideMark/>
          </w:tcPr>
          <w:p w14:paraId="02DC06AE" w14:textId="77777777" w:rsidR="00C7124A" w:rsidRPr="00C7124A" w:rsidRDefault="00C7124A" w:rsidP="00C7124A">
            <w:pPr>
              <w:rPr>
                <w:rFonts w:ascii="Calibri" w:hAnsi="Calibri" w:cs="Calibri"/>
                <w:color w:val="000000"/>
                <w:sz w:val="16"/>
                <w:szCs w:val="16"/>
                <w:lang w:val="fr-FR"/>
              </w:rPr>
            </w:pPr>
          </w:p>
        </w:tc>
        <w:tc>
          <w:tcPr>
            <w:tcW w:w="719" w:type="dxa"/>
            <w:vMerge/>
            <w:tcBorders>
              <w:top w:val="nil"/>
              <w:left w:val="nil"/>
              <w:bottom w:val="nil"/>
              <w:right w:val="nil"/>
            </w:tcBorders>
            <w:vAlign w:val="center"/>
            <w:hideMark/>
          </w:tcPr>
          <w:p w14:paraId="4DF8E4BA"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nil"/>
            </w:tcBorders>
            <w:vAlign w:val="center"/>
            <w:hideMark/>
          </w:tcPr>
          <w:p w14:paraId="606B9128" w14:textId="77777777" w:rsidR="00C7124A" w:rsidRPr="00C7124A" w:rsidRDefault="00C7124A" w:rsidP="00C7124A">
            <w:pPr>
              <w:rPr>
                <w:rFonts w:ascii="Calibri" w:hAnsi="Calibri" w:cs="Calibri"/>
                <w:color w:val="000000"/>
                <w:sz w:val="16"/>
                <w:szCs w:val="16"/>
                <w:lang w:val="fr-FR"/>
              </w:rPr>
            </w:pPr>
          </w:p>
        </w:tc>
        <w:tc>
          <w:tcPr>
            <w:tcW w:w="1194" w:type="dxa"/>
            <w:vMerge/>
            <w:tcBorders>
              <w:top w:val="nil"/>
              <w:left w:val="nil"/>
              <w:bottom w:val="nil"/>
              <w:right w:val="single" w:sz="4" w:space="0" w:color="auto"/>
            </w:tcBorders>
            <w:vAlign w:val="center"/>
            <w:hideMark/>
          </w:tcPr>
          <w:p w14:paraId="19AC975B" w14:textId="77777777" w:rsidR="00C7124A" w:rsidRPr="00C7124A" w:rsidRDefault="00C7124A" w:rsidP="00C7124A">
            <w:pPr>
              <w:rPr>
                <w:rFonts w:ascii="Calibri" w:hAnsi="Calibri" w:cs="Calibri"/>
                <w:color w:val="000000"/>
                <w:sz w:val="16"/>
                <w:szCs w:val="16"/>
                <w:lang w:val="fr-FR"/>
              </w:rPr>
            </w:pPr>
          </w:p>
        </w:tc>
      </w:tr>
      <w:tr w:rsidR="00C7124A" w:rsidRPr="00C7124A" w14:paraId="5A341C85" w14:textId="77777777" w:rsidTr="00C7124A">
        <w:trPr>
          <w:trHeight w:val="560"/>
        </w:trPr>
        <w:tc>
          <w:tcPr>
            <w:tcW w:w="980" w:type="dxa"/>
            <w:tcBorders>
              <w:top w:val="nil"/>
              <w:left w:val="nil"/>
              <w:bottom w:val="nil"/>
              <w:right w:val="nil"/>
            </w:tcBorders>
            <w:vAlign w:val="center"/>
            <w:hideMark/>
          </w:tcPr>
          <w:p w14:paraId="1BA4AD3A" w14:textId="77777777" w:rsidR="00C7124A" w:rsidRPr="00C7124A" w:rsidRDefault="00C7124A" w:rsidP="00C7124A">
            <w:pPr>
              <w:rPr>
                <w:rFonts w:ascii="Calibri" w:hAnsi="Calibri" w:cs="Calibri"/>
                <w:color w:val="000000"/>
                <w:sz w:val="14"/>
                <w:szCs w:val="14"/>
                <w:lang w:val="fr-FR"/>
              </w:rPr>
            </w:pPr>
          </w:p>
        </w:tc>
        <w:tc>
          <w:tcPr>
            <w:tcW w:w="4996" w:type="dxa"/>
            <w:tcBorders>
              <w:top w:val="nil"/>
              <w:left w:val="nil"/>
              <w:bottom w:val="nil"/>
              <w:right w:val="nil"/>
            </w:tcBorders>
            <w:vAlign w:val="bottom"/>
            <w:hideMark/>
          </w:tcPr>
          <w:p w14:paraId="17963F1F" w14:textId="77777777" w:rsidR="00C7124A" w:rsidRPr="00C7124A" w:rsidRDefault="00C7124A" w:rsidP="00C7124A">
            <w:pPr>
              <w:rPr>
                <w:rFonts w:ascii="Calibri" w:hAnsi="Calibri" w:cs="Calibri"/>
                <w:color w:val="000000"/>
                <w:sz w:val="14"/>
                <w:szCs w:val="14"/>
                <w:lang w:val="fr-FR"/>
              </w:rPr>
            </w:pPr>
            <w:proofErr w:type="gramStart"/>
            <w:r w:rsidRPr="00C7124A">
              <w:rPr>
                <w:rFonts w:ascii="Calibri" w:hAnsi="Calibri" w:cs="Calibri"/>
                <w:color w:val="000000"/>
                <w:sz w:val="14"/>
                <w:szCs w:val="14"/>
                <w:lang w:val="fr-FR"/>
              </w:rPr>
              <w:t>PEINTURE:</w:t>
            </w:r>
            <w:proofErr w:type="gramEnd"/>
            <w:r w:rsidRPr="00C7124A">
              <w:rPr>
                <w:rFonts w:ascii="Calibri" w:hAnsi="Calibri" w:cs="Calibri"/>
                <w:color w:val="000000"/>
                <w:sz w:val="14"/>
                <w:szCs w:val="14"/>
                <w:lang w:val="fr-FR"/>
              </w:rPr>
              <w:t xml:space="preserve"> Produit proposé : .................................................................................</w:t>
            </w:r>
          </w:p>
        </w:tc>
        <w:tc>
          <w:tcPr>
            <w:tcW w:w="697" w:type="dxa"/>
            <w:tcBorders>
              <w:top w:val="nil"/>
              <w:left w:val="single" w:sz="4" w:space="0" w:color="auto"/>
              <w:bottom w:val="nil"/>
              <w:right w:val="nil"/>
            </w:tcBorders>
            <w:vAlign w:val="center"/>
            <w:hideMark/>
          </w:tcPr>
          <w:p w14:paraId="7A0052D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7975EB7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BD8639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77718CD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C90682F" w14:textId="77777777" w:rsidTr="00C7124A">
        <w:trPr>
          <w:trHeight w:val="560"/>
        </w:trPr>
        <w:tc>
          <w:tcPr>
            <w:tcW w:w="980" w:type="dxa"/>
            <w:tcBorders>
              <w:top w:val="nil"/>
              <w:left w:val="nil"/>
              <w:bottom w:val="nil"/>
              <w:right w:val="nil"/>
            </w:tcBorders>
            <w:vAlign w:val="bottom"/>
            <w:hideMark/>
          </w:tcPr>
          <w:p w14:paraId="1C36F80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4.2.4.3.1.1</w:t>
            </w:r>
          </w:p>
        </w:tc>
        <w:tc>
          <w:tcPr>
            <w:tcW w:w="4996" w:type="dxa"/>
            <w:tcBorders>
              <w:top w:val="nil"/>
              <w:left w:val="nil"/>
              <w:bottom w:val="nil"/>
              <w:right w:val="nil"/>
            </w:tcBorders>
            <w:vAlign w:val="bottom"/>
            <w:hideMark/>
          </w:tcPr>
          <w:p w14:paraId="03D6ED7B"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Débord de toit en béton - </w:t>
            </w:r>
            <w:proofErr w:type="spellStart"/>
            <w:r w:rsidRPr="00C7124A">
              <w:rPr>
                <w:rFonts w:ascii="Calibri" w:hAnsi="Calibri" w:cs="Calibri"/>
                <w:b/>
                <w:bCs/>
                <w:color w:val="000000"/>
                <w:sz w:val="16"/>
                <w:szCs w:val="16"/>
                <w:lang w:val="fr-FR"/>
              </w:rPr>
              <w:t>Dév</w:t>
            </w:r>
            <w:proofErr w:type="spellEnd"/>
            <w:r w:rsidRPr="00C7124A">
              <w:rPr>
                <w:rFonts w:ascii="Calibri" w:hAnsi="Calibri" w:cs="Calibri"/>
                <w:b/>
                <w:bCs/>
                <w:color w:val="000000"/>
                <w:sz w:val="16"/>
                <w:szCs w:val="16"/>
                <w:lang w:val="fr-FR"/>
              </w:rPr>
              <w:t xml:space="preserve">. </w:t>
            </w:r>
            <w:proofErr w:type="gramStart"/>
            <w:r w:rsidRPr="00C7124A">
              <w:rPr>
                <w:rFonts w:ascii="Calibri" w:hAnsi="Calibri" w:cs="Calibri"/>
                <w:b/>
                <w:bCs/>
                <w:color w:val="000000"/>
                <w:sz w:val="16"/>
                <w:szCs w:val="16"/>
                <w:lang w:val="fr-FR"/>
              </w:rPr>
              <w:t>de</w:t>
            </w:r>
            <w:proofErr w:type="gramEnd"/>
            <w:r w:rsidRPr="00C7124A">
              <w:rPr>
                <w:rFonts w:ascii="Calibri" w:hAnsi="Calibri" w:cs="Calibri"/>
                <w:b/>
                <w:bCs/>
                <w:color w:val="000000"/>
                <w:sz w:val="16"/>
                <w:szCs w:val="16"/>
                <w:lang w:val="fr-FR"/>
              </w:rPr>
              <w:t xml:space="preserve"> 26cm</w:t>
            </w:r>
          </w:p>
        </w:tc>
        <w:tc>
          <w:tcPr>
            <w:tcW w:w="697" w:type="dxa"/>
            <w:tcBorders>
              <w:top w:val="nil"/>
              <w:left w:val="single" w:sz="4" w:space="0" w:color="auto"/>
              <w:bottom w:val="nil"/>
              <w:right w:val="nil"/>
            </w:tcBorders>
            <w:vAlign w:val="bottom"/>
            <w:hideMark/>
          </w:tcPr>
          <w:p w14:paraId="67614A98"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1A778AE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9,15</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77197A8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277EF52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4706CAA2" w14:textId="77777777" w:rsidTr="00C7124A">
        <w:trPr>
          <w:trHeight w:val="200"/>
        </w:trPr>
        <w:tc>
          <w:tcPr>
            <w:tcW w:w="980" w:type="dxa"/>
            <w:tcBorders>
              <w:top w:val="nil"/>
              <w:left w:val="nil"/>
              <w:bottom w:val="nil"/>
              <w:right w:val="nil"/>
            </w:tcBorders>
            <w:vAlign w:val="bottom"/>
            <w:hideMark/>
          </w:tcPr>
          <w:p w14:paraId="5AF9ACB0"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762BF12"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6248D4E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1F1D7B91"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491A19A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95618EC"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C0C7EA8" w14:textId="77777777" w:rsidTr="00C7124A">
        <w:trPr>
          <w:trHeight w:val="200"/>
        </w:trPr>
        <w:tc>
          <w:tcPr>
            <w:tcW w:w="980" w:type="dxa"/>
            <w:tcBorders>
              <w:top w:val="nil"/>
              <w:left w:val="nil"/>
              <w:bottom w:val="nil"/>
              <w:right w:val="nil"/>
            </w:tcBorders>
            <w:vAlign w:val="bottom"/>
            <w:hideMark/>
          </w:tcPr>
          <w:p w14:paraId="6A988BD4"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79394231"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4.2.1.3.1</w:t>
            </w:r>
          </w:p>
        </w:tc>
        <w:tc>
          <w:tcPr>
            <w:tcW w:w="697" w:type="dxa"/>
            <w:tcBorders>
              <w:top w:val="nil"/>
              <w:left w:val="single" w:sz="4" w:space="0" w:color="auto"/>
              <w:bottom w:val="nil"/>
              <w:right w:val="nil"/>
            </w:tcBorders>
            <w:vAlign w:val="bottom"/>
            <w:hideMark/>
          </w:tcPr>
          <w:p w14:paraId="24AD4D8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78349DF"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2B5BB1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0D73B58"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6D84A763" w14:textId="77777777" w:rsidTr="00C7124A">
        <w:trPr>
          <w:trHeight w:val="560"/>
        </w:trPr>
        <w:tc>
          <w:tcPr>
            <w:tcW w:w="980" w:type="dxa"/>
            <w:tcBorders>
              <w:top w:val="nil"/>
              <w:left w:val="nil"/>
              <w:bottom w:val="nil"/>
              <w:right w:val="nil"/>
            </w:tcBorders>
            <w:vAlign w:val="bottom"/>
            <w:hideMark/>
          </w:tcPr>
          <w:p w14:paraId="2663A4C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4.2.4.4</w:t>
            </w:r>
          </w:p>
        </w:tc>
        <w:tc>
          <w:tcPr>
            <w:tcW w:w="4996" w:type="dxa"/>
            <w:tcBorders>
              <w:top w:val="nil"/>
              <w:left w:val="nil"/>
              <w:bottom w:val="nil"/>
              <w:right w:val="nil"/>
            </w:tcBorders>
            <w:vAlign w:val="bottom"/>
            <w:hideMark/>
          </w:tcPr>
          <w:p w14:paraId="57B57DDF"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Divers</w:t>
            </w:r>
          </w:p>
        </w:tc>
        <w:tc>
          <w:tcPr>
            <w:tcW w:w="697" w:type="dxa"/>
            <w:tcBorders>
              <w:top w:val="nil"/>
              <w:left w:val="single" w:sz="4" w:space="0" w:color="auto"/>
              <w:bottom w:val="nil"/>
              <w:right w:val="nil"/>
            </w:tcBorders>
            <w:vAlign w:val="bottom"/>
            <w:hideMark/>
          </w:tcPr>
          <w:p w14:paraId="68AABF7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97FD779"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387A335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3109082"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658E2A65" w14:textId="77777777" w:rsidTr="00C7124A">
        <w:trPr>
          <w:trHeight w:val="560"/>
        </w:trPr>
        <w:tc>
          <w:tcPr>
            <w:tcW w:w="980" w:type="dxa"/>
            <w:tcBorders>
              <w:top w:val="nil"/>
              <w:left w:val="nil"/>
              <w:bottom w:val="nil"/>
              <w:right w:val="nil"/>
            </w:tcBorders>
            <w:vAlign w:val="bottom"/>
            <w:hideMark/>
          </w:tcPr>
          <w:p w14:paraId="15166AD7"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4.2.4.4.1</w:t>
            </w:r>
          </w:p>
        </w:tc>
        <w:tc>
          <w:tcPr>
            <w:tcW w:w="4996" w:type="dxa"/>
            <w:tcBorders>
              <w:top w:val="nil"/>
              <w:left w:val="nil"/>
              <w:bottom w:val="nil"/>
              <w:right w:val="nil"/>
            </w:tcBorders>
            <w:vAlign w:val="bottom"/>
            <w:hideMark/>
          </w:tcPr>
          <w:p w14:paraId="180D86E9"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Repose - Stores à enroulement</w:t>
            </w:r>
          </w:p>
        </w:tc>
        <w:tc>
          <w:tcPr>
            <w:tcW w:w="697" w:type="dxa"/>
            <w:tcBorders>
              <w:top w:val="nil"/>
              <w:left w:val="single" w:sz="4" w:space="0" w:color="auto"/>
              <w:bottom w:val="nil"/>
              <w:right w:val="nil"/>
            </w:tcBorders>
            <w:vAlign w:val="bottom"/>
            <w:hideMark/>
          </w:tcPr>
          <w:p w14:paraId="59FD531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U</w:t>
            </w:r>
          </w:p>
        </w:tc>
        <w:tc>
          <w:tcPr>
            <w:tcW w:w="719" w:type="dxa"/>
            <w:tcBorders>
              <w:top w:val="nil"/>
              <w:left w:val="nil"/>
              <w:bottom w:val="nil"/>
              <w:right w:val="nil"/>
            </w:tcBorders>
            <w:vAlign w:val="bottom"/>
            <w:hideMark/>
          </w:tcPr>
          <w:p w14:paraId="666966E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13,00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749DAC0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5FDE131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4816A843" w14:textId="77777777" w:rsidTr="00C7124A">
        <w:trPr>
          <w:trHeight w:val="200"/>
        </w:trPr>
        <w:tc>
          <w:tcPr>
            <w:tcW w:w="980" w:type="dxa"/>
            <w:tcBorders>
              <w:top w:val="nil"/>
              <w:left w:val="nil"/>
              <w:bottom w:val="nil"/>
              <w:right w:val="nil"/>
            </w:tcBorders>
            <w:vAlign w:val="bottom"/>
            <w:hideMark/>
          </w:tcPr>
          <w:p w14:paraId="19FD5FE0"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2853DF88"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Dépose comprise en Pos. 4.2.2.1</w:t>
            </w:r>
          </w:p>
        </w:tc>
        <w:tc>
          <w:tcPr>
            <w:tcW w:w="697" w:type="dxa"/>
            <w:tcBorders>
              <w:top w:val="nil"/>
              <w:left w:val="single" w:sz="4" w:space="0" w:color="auto"/>
              <w:bottom w:val="nil"/>
              <w:right w:val="nil"/>
            </w:tcBorders>
            <w:vAlign w:val="bottom"/>
            <w:hideMark/>
          </w:tcPr>
          <w:p w14:paraId="34B31F0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6B91E7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6D372E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8ED0647"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242C6CB3" w14:textId="77777777" w:rsidTr="00C7124A">
        <w:trPr>
          <w:trHeight w:val="200"/>
        </w:trPr>
        <w:tc>
          <w:tcPr>
            <w:tcW w:w="980" w:type="dxa"/>
            <w:tcBorders>
              <w:top w:val="nil"/>
              <w:left w:val="nil"/>
              <w:bottom w:val="nil"/>
              <w:right w:val="nil"/>
            </w:tcBorders>
            <w:vAlign w:val="bottom"/>
            <w:hideMark/>
          </w:tcPr>
          <w:p w14:paraId="2841DD58"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01D54BFE"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6ED10CA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4DEC05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5086261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5713C8B"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1F31D075" w14:textId="77777777" w:rsidTr="00C7124A">
        <w:trPr>
          <w:trHeight w:val="200"/>
        </w:trPr>
        <w:tc>
          <w:tcPr>
            <w:tcW w:w="980" w:type="dxa"/>
            <w:tcBorders>
              <w:top w:val="nil"/>
              <w:left w:val="nil"/>
              <w:bottom w:val="nil"/>
              <w:right w:val="nil"/>
            </w:tcBorders>
            <w:vAlign w:val="bottom"/>
            <w:hideMark/>
          </w:tcPr>
          <w:p w14:paraId="5752DE73"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212CD04C"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Réduction des coulisses latérales en fonction de la nouvelle tablette extérieure</w:t>
            </w:r>
          </w:p>
        </w:tc>
        <w:tc>
          <w:tcPr>
            <w:tcW w:w="697" w:type="dxa"/>
            <w:tcBorders>
              <w:top w:val="nil"/>
              <w:left w:val="single" w:sz="4" w:space="0" w:color="auto"/>
              <w:bottom w:val="nil"/>
              <w:right w:val="nil"/>
            </w:tcBorders>
            <w:vAlign w:val="bottom"/>
            <w:hideMark/>
          </w:tcPr>
          <w:p w14:paraId="4F3FCA6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D43ABC0"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820CDA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D7E3E88"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7F9597F6" w14:textId="77777777" w:rsidTr="00C7124A">
        <w:trPr>
          <w:trHeight w:val="200"/>
        </w:trPr>
        <w:tc>
          <w:tcPr>
            <w:tcW w:w="980" w:type="dxa"/>
            <w:tcBorders>
              <w:top w:val="nil"/>
              <w:left w:val="nil"/>
              <w:bottom w:val="nil"/>
              <w:right w:val="nil"/>
            </w:tcBorders>
            <w:vAlign w:val="bottom"/>
            <w:hideMark/>
          </w:tcPr>
          <w:p w14:paraId="5516E54E"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6A67C224"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Pose contre l'isolation thermique en sous-face de linteau</w:t>
            </w:r>
          </w:p>
        </w:tc>
        <w:tc>
          <w:tcPr>
            <w:tcW w:w="697" w:type="dxa"/>
            <w:tcBorders>
              <w:top w:val="nil"/>
              <w:left w:val="single" w:sz="4" w:space="0" w:color="auto"/>
              <w:bottom w:val="nil"/>
              <w:right w:val="nil"/>
            </w:tcBorders>
            <w:vAlign w:val="bottom"/>
            <w:hideMark/>
          </w:tcPr>
          <w:p w14:paraId="298FD2F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D9E340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93F2E5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7E176C0"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2302D8BB" w14:textId="77777777" w:rsidTr="00C7124A">
        <w:trPr>
          <w:trHeight w:val="200"/>
        </w:trPr>
        <w:tc>
          <w:tcPr>
            <w:tcW w:w="980" w:type="dxa"/>
            <w:tcBorders>
              <w:top w:val="nil"/>
              <w:left w:val="nil"/>
              <w:bottom w:val="nil"/>
              <w:right w:val="nil"/>
            </w:tcBorders>
            <w:vAlign w:val="bottom"/>
            <w:hideMark/>
          </w:tcPr>
          <w:p w14:paraId="28F3AE02"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27673CF3"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y compris toutes fixations adaptées</w:t>
            </w:r>
          </w:p>
        </w:tc>
        <w:tc>
          <w:tcPr>
            <w:tcW w:w="697" w:type="dxa"/>
            <w:tcBorders>
              <w:top w:val="nil"/>
              <w:left w:val="single" w:sz="4" w:space="0" w:color="auto"/>
              <w:bottom w:val="nil"/>
              <w:right w:val="nil"/>
            </w:tcBorders>
            <w:vAlign w:val="bottom"/>
            <w:hideMark/>
          </w:tcPr>
          <w:p w14:paraId="3E99EEE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26FB9D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033A1CD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772325C"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6943798E" w14:textId="77777777" w:rsidTr="00C7124A">
        <w:trPr>
          <w:trHeight w:val="200"/>
        </w:trPr>
        <w:tc>
          <w:tcPr>
            <w:tcW w:w="980" w:type="dxa"/>
            <w:tcBorders>
              <w:top w:val="nil"/>
              <w:left w:val="nil"/>
              <w:bottom w:val="nil"/>
              <w:right w:val="nil"/>
            </w:tcBorders>
            <w:vAlign w:val="bottom"/>
            <w:hideMark/>
          </w:tcPr>
          <w:p w14:paraId="3F41383A"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4416EF0C" w14:textId="77777777" w:rsidR="00C7124A" w:rsidRPr="00C7124A" w:rsidRDefault="00C7124A" w:rsidP="00C7124A">
            <w:pPr>
              <w:jc w:val="both"/>
              <w:rPr>
                <w:rFonts w:ascii="Calibri" w:hAnsi="Calibri" w:cs="Calibri"/>
                <w:color w:val="000000"/>
                <w:sz w:val="14"/>
                <w:szCs w:val="14"/>
                <w:lang w:val="fr-FR"/>
              </w:rPr>
            </w:pPr>
            <w:r w:rsidRPr="00C7124A">
              <w:rPr>
                <w:rFonts w:ascii="Calibri" w:hAnsi="Calibri" w:cs="Calibri"/>
                <w:color w:val="000000"/>
                <w:sz w:val="14"/>
                <w:szCs w:val="14"/>
                <w:lang w:val="fr-FR"/>
              </w:rPr>
              <w:t xml:space="preserve"> - et toutes sujétions pour une mise en œuvre complète et conforme</w:t>
            </w:r>
          </w:p>
        </w:tc>
        <w:tc>
          <w:tcPr>
            <w:tcW w:w="697" w:type="dxa"/>
            <w:tcBorders>
              <w:top w:val="nil"/>
              <w:left w:val="single" w:sz="4" w:space="0" w:color="auto"/>
              <w:bottom w:val="nil"/>
              <w:right w:val="nil"/>
            </w:tcBorders>
            <w:vAlign w:val="bottom"/>
            <w:hideMark/>
          </w:tcPr>
          <w:p w14:paraId="3EDD815E"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2B8BD1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43B730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47B797B3"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4FB5D04E" w14:textId="77777777" w:rsidTr="00C7124A">
        <w:trPr>
          <w:trHeight w:val="200"/>
        </w:trPr>
        <w:tc>
          <w:tcPr>
            <w:tcW w:w="980" w:type="dxa"/>
            <w:tcBorders>
              <w:top w:val="nil"/>
              <w:left w:val="nil"/>
              <w:bottom w:val="nil"/>
              <w:right w:val="nil"/>
            </w:tcBorders>
            <w:vAlign w:val="bottom"/>
            <w:hideMark/>
          </w:tcPr>
          <w:p w14:paraId="5C9B1A05"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vAlign w:val="center"/>
            <w:hideMark/>
          </w:tcPr>
          <w:p w14:paraId="45421F10"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bottom"/>
            <w:hideMark/>
          </w:tcPr>
          <w:p w14:paraId="14AE7C36"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4DFDD77"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B3FDA6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4" w:space="0" w:color="auto"/>
            </w:tcBorders>
            <w:shd w:val="clear" w:color="000000" w:fill="FFFFFF"/>
            <w:vAlign w:val="bottom"/>
            <w:hideMark/>
          </w:tcPr>
          <w:p w14:paraId="7BAA4F6C"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32FF995C" w14:textId="77777777" w:rsidTr="00C7124A">
        <w:trPr>
          <w:trHeight w:val="560"/>
        </w:trPr>
        <w:tc>
          <w:tcPr>
            <w:tcW w:w="980" w:type="dxa"/>
            <w:tcBorders>
              <w:top w:val="nil"/>
              <w:left w:val="nil"/>
              <w:bottom w:val="nil"/>
              <w:right w:val="nil"/>
            </w:tcBorders>
            <w:shd w:val="clear" w:color="000000" w:fill="FCE4D6"/>
            <w:vAlign w:val="bottom"/>
            <w:hideMark/>
          </w:tcPr>
          <w:p w14:paraId="0D0513B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4996" w:type="dxa"/>
            <w:tcBorders>
              <w:top w:val="nil"/>
              <w:left w:val="nil"/>
              <w:bottom w:val="nil"/>
              <w:right w:val="nil"/>
            </w:tcBorders>
            <w:shd w:val="clear" w:color="000000" w:fill="FCE4D6"/>
            <w:vAlign w:val="bottom"/>
            <w:hideMark/>
          </w:tcPr>
          <w:p w14:paraId="16D2CD25"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SOUS-TOTAL FAÇADE NORD (rue du Maréchal Foch)</w:t>
            </w:r>
          </w:p>
        </w:tc>
        <w:tc>
          <w:tcPr>
            <w:tcW w:w="697" w:type="dxa"/>
            <w:tcBorders>
              <w:top w:val="nil"/>
              <w:left w:val="single" w:sz="4" w:space="0" w:color="auto"/>
              <w:bottom w:val="nil"/>
              <w:right w:val="nil"/>
            </w:tcBorders>
            <w:shd w:val="clear" w:color="000000" w:fill="FCE4D6"/>
            <w:vAlign w:val="bottom"/>
            <w:hideMark/>
          </w:tcPr>
          <w:p w14:paraId="3014C09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shd w:val="clear" w:color="000000" w:fill="FCE4D6"/>
            <w:vAlign w:val="bottom"/>
            <w:hideMark/>
          </w:tcPr>
          <w:p w14:paraId="272DF50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8" w:space="0" w:color="auto"/>
              <w:left w:val="single" w:sz="8" w:space="0" w:color="auto"/>
              <w:bottom w:val="single" w:sz="8" w:space="0" w:color="auto"/>
              <w:right w:val="single" w:sz="8" w:space="0" w:color="auto"/>
            </w:tcBorders>
            <w:shd w:val="clear" w:color="000000" w:fill="FCE4D6"/>
            <w:vAlign w:val="bottom"/>
            <w:hideMark/>
          </w:tcPr>
          <w:p w14:paraId="291E6EB4"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8" w:space="0" w:color="auto"/>
            </w:tcBorders>
            <w:shd w:val="clear" w:color="000000" w:fill="FCE4D6"/>
            <w:vAlign w:val="bottom"/>
            <w:hideMark/>
          </w:tcPr>
          <w:p w14:paraId="0F89C2B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486D021E" w14:textId="77777777" w:rsidTr="00C7124A">
        <w:trPr>
          <w:trHeight w:val="200"/>
        </w:trPr>
        <w:tc>
          <w:tcPr>
            <w:tcW w:w="980" w:type="dxa"/>
            <w:tcBorders>
              <w:top w:val="nil"/>
              <w:left w:val="nil"/>
              <w:bottom w:val="nil"/>
              <w:right w:val="nil"/>
            </w:tcBorders>
            <w:vAlign w:val="bottom"/>
            <w:hideMark/>
          </w:tcPr>
          <w:p w14:paraId="12AB1EB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49C6001D" w14:textId="77777777" w:rsidR="00C7124A" w:rsidRPr="00C7124A" w:rsidRDefault="00C7124A" w:rsidP="00C7124A">
            <w:pPr>
              <w:jc w:val="right"/>
              <w:rPr>
                <w:sz w:val="20"/>
                <w:szCs w:val="20"/>
                <w:lang w:val="fr-FR"/>
              </w:rPr>
            </w:pPr>
          </w:p>
        </w:tc>
        <w:tc>
          <w:tcPr>
            <w:tcW w:w="697" w:type="dxa"/>
            <w:tcBorders>
              <w:top w:val="nil"/>
              <w:left w:val="single" w:sz="4" w:space="0" w:color="auto"/>
              <w:bottom w:val="nil"/>
              <w:right w:val="nil"/>
            </w:tcBorders>
            <w:vAlign w:val="bottom"/>
            <w:hideMark/>
          </w:tcPr>
          <w:p w14:paraId="4BFF23C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160BD7C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5F615191"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bottom"/>
            <w:hideMark/>
          </w:tcPr>
          <w:p w14:paraId="33831FF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92CBFA9" w14:textId="77777777" w:rsidTr="00C7124A">
        <w:trPr>
          <w:trHeight w:val="200"/>
        </w:trPr>
        <w:tc>
          <w:tcPr>
            <w:tcW w:w="980" w:type="dxa"/>
            <w:tcBorders>
              <w:top w:val="nil"/>
              <w:left w:val="nil"/>
              <w:bottom w:val="nil"/>
              <w:right w:val="nil"/>
            </w:tcBorders>
            <w:vAlign w:val="bottom"/>
          </w:tcPr>
          <w:p w14:paraId="3DE49F05"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tcPr>
          <w:p w14:paraId="06B552D8" w14:textId="77777777" w:rsidR="00C7124A" w:rsidRPr="00C7124A" w:rsidRDefault="00C7124A" w:rsidP="00C7124A">
            <w:pPr>
              <w:jc w:val="right"/>
              <w:rPr>
                <w:sz w:val="20"/>
                <w:szCs w:val="20"/>
                <w:lang w:val="fr-FR"/>
              </w:rPr>
            </w:pPr>
          </w:p>
        </w:tc>
        <w:tc>
          <w:tcPr>
            <w:tcW w:w="697" w:type="dxa"/>
            <w:tcBorders>
              <w:top w:val="nil"/>
              <w:left w:val="single" w:sz="4" w:space="0" w:color="auto"/>
              <w:bottom w:val="nil"/>
              <w:right w:val="nil"/>
            </w:tcBorders>
            <w:vAlign w:val="bottom"/>
          </w:tcPr>
          <w:p w14:paraId="7537DBA4" w14:textId="77777777" w:rsidR="00C7124A" w:rsidRPr="00C7124A" w:rsidRDefault="00C7124A" w:rsidP="00C7124A">
            <w:pPr>
              <w:jc w:val="center"/>
              <w:rPr>
                <w:rFonts w:ascii="Calibri" w:hAnsi="Calibri" w:cs="Calibri"/>
                <w:color w:val="000000"/>
                <w:sz w:val="16"/>
                <w:szCs w:val="16"/>
                <w:lang w:val="fr-FR"/>
              </w:rPr>
            </w:pPr>
          </w:p>
        </w:tc>
        <w:tc>
          <w:tcPr>
            <w:tcW w:w="719" w:type="dxa"/>
            <w:tcBorders>
              <w:top w:val="nil"/>
              <w:left w:val="nil"/>
              <w:bottom w:val="nil"/>
              <w:right w:val="nil"/>
            </w:tcBorders>
            <w:vAlign w:val="bottom"/>
          </w:tcPr>
          <w:p w14:paraId="7AF2251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tcPr>
          <w:p w14:paraId="36864052"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bottom"/>
          </w:tcPr>
          <w:p w14:paraId="575E5697" w14:textId="77777777" w:rsidR="00C7124A" w:rsidRPr="00C7124A" w:rsidRDefault="00C7124A" w:rsidP="00C7124A">
            <w:pPr>
              <w:jc w:val="right"/>
              <w:rPr>
                <w:rFonts w:ascii="Calibri" w:hAnsi="Calibri" w:cs="Calibri"/>
                <w:color w:val="000000"/>
                <w:sz w:val="16"/>
                <w:szCs w:val="16"/>
                <w:lang w:val="fr-FR"/>
              </w:rPr>
            </w:pPr>
          </w:p>
        </w:tc>
      </w:tr>
      <w:tr w:rsidR="00C7124A" w:rsidRPr="00C7124A" w14:paraId="02EE8A5D" w14:textId="77777777" w:rsidTr="00C7124A">
        <w:trPr>
          <w:trHeight w:val="560"/>
        </w:trPr>
        <w:tc>
          <w:tcPr>
            <w:tcW w:w="980" w:type="dxa"/>
            <w:tcBorders>
              <w:top w:val="nil"/>
              <w:left w:val="nil"/>
              <w:bottom w:val="nil"/>
              <w:right w:val="nil"/>
            </w:tcBorders>
            <w:shd w:val="clear" w:color="000000" w:fill="D6DCE4"/>
            <w:vAlign w:val="bottom"/>
            <w:hideMark/>
          </w:tcPr>
          <w:p w14:paraId="18F7212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4.2.5</w:t>
            </w:r>
          </w:p>
        </w:tc>
        <w:tc>
          <w:tcPr>
            <w:tcW w:w="4996" w:type="dxa"/>
            <w:tcBorders>
              <w:top w:val="nil"/>
              <w:left w:val="nil"/>
              <w:bottom w:val="nil"/>
              <w:right w:val="nil"/>
            </w:tcBorders>
            <w:shd w:val="clear" w:color="000000" w:fill="D6DCE4"/>
            <w:vAlign w:val="bottom"/>
            <w:hideMark/>
          </w:tcPr>
          <w:p w14:paraId="5BBE9580"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EDICULE</w:t>
            </w:r>
          </w:p>
        </w:tc>
        <w:tc>
          <w:tcPr>
            <w:tcW w:w="697" w:type="dxa"/>
            <w:tcBorders>
              <w:top w:val="nil"/>
              <w:left w:val="single" w:sz="4" w:space="0" w:color="auto"/>
              <w:bottom w:val="nil"/>
              <w:right w:val="nil"/>
            </w:tcBorders>
            <w:shd w:val="clear" w:color="000000" w:fill="D6DCE4"/>
            <w:vAlign w:val="bottom"/>
            <w:hideMark/>
          </w:tcPr>
          <w:p w14:paraId="397A374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shd w:val="clear" w:color="000000" w:fill="D6DCE4"/>
            <w:vAlign w:val="bottom"/>
            <w:hideMark/>
          </w:tcPr>
          <w:p w14:paraId="20A7683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nil"/>
            </w:tcBorders>
            <w:shd w:val="clear" w:color="000000" w:fill="D6DCE4"/>
            <w:vAlign w:val="bottom"/>
            <w:hideMark/>
          </w:tcPr>
          <w:p w14:paraId="51562CD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D6DCE4"/>
            <w:vAlign w:val="bottom"/>
            <w:hideMark/>
          </w:tcPr>
          <w:p w14:paraId="7203480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C0F6D60" w14:textId="77777777" w:rsidTr="00C7124A">
        <w:trPr>
          <w:trHeight w:val="200"/>
        </w:trPr>
        <w:tc>
          <w:tcPr>
            <w:tcW w:w="980" w:type="dxa"/>
            <w:tcBorders>
              <w:top w:val="nil"/>
              <w:left w:val="nil"/>
              <w:bottom w:val="nil"/>
              <w:right w:val="nil"/>
            </w:tcBorders>
            <w:vAlign w:val="bottom"/>
            <w:hideMark/>
          </w:tcPr>
          <w:p w14:paraId="143EBB39"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45A13E58"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bottom"/>
            <w:hideMark/>
          </w:tcPr>
          <w:p w14:paraId="55E18F2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93CEB09"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4111906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9DCF0D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1EACD49" w14:textId="77777777" w:rsidTr="00C7124A">
        <w:trPr>
          <w:trHeight w:val="200"/>
        </w:trPr>
        <w:tc>
          <w:tcPr>
            <w:tcW w:w="980" w:type="dxa"/>
            <w:tcBorders>
              <w:top w:val="nil"/>
              <w:left w:val="nil"/>
              <w:bottom w:val="nil"/>
              <w:right w:val="nil"/>
            </w:tcBorders>
            <w:vAlign w:val="bottom"/>
            <w:hideMark/>
          </w:tcPr>
          <w:p w14:paraId="46E3C17C"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2A828212"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Travaux concernant uniquement le bâtiment ancien</w:t>
            </w:r>
          </w:p>
        </w:tc>
        <w:tc>
          <w:tcPr>
            <w:tcW w:w="697" w:type="dxa"/>
            <w:tcBorders>
              <w:top w:val="nil"/>
              <w:left w:val="single" w:sz="4" w:space="0" w:color="auto"/>
              <w:bottom w:val="nil"/>
              <w:right w:val="nil"/>
            </w:tcBorders>
            <w:vAlign w:val="bottom"/>
            <w:hideMark/>
          </w:tcPr>
          <w:p w14:paraId="6BC4C613"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6EFC96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680F447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CC2A2C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B9742E7" w14:textId="77777777" w:rsidTr="00C7124A">
        <w:trPr>
          <w:trHeight w:val="480"/>
        </w:trPr>
        <w:tc>
          <w:tcPr>
            <w:tcW w:w="980" w:type="dxa"/>
            <w:tcBorders>
              <w:top w:val="nil"/>
              <w:left w:val="nil"/>
              <w:bottom w:val="nil"/>
              <w:right w:val="nil"/>
            </w:tcBorders>
            <w:vAlign w:val="bottom"/>
            <w:hideMark/>
          </w:tcPr>
          <w:p w14:paraId="67D23711"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0697874F" w14:textId="77777777" w:rsidR="00C7124A" w:rsidRPr="00C7124A" w:rsidRDefault="00C7124A" w:rsidP="00C7124A">
            <w:pPr>
              <w:rPr>
                <w:rFonts w:ascii="Calibri" w:hAnsi="Calibri" w:cs="Calibri"/>
                <w:color w:val="000000"/>
                <w:sz w:val="16"/>
                <w:szCs w:val="16"/>
                <w:lang w:val="fr-FR"/>
              </w:rPr>
            </w:pPr>
            <w:r w:rsidRPr="00C7124A">
              <w:rPr>
                <w:rFonts w:ascii="Calibri" w:hAnsi="Calibri" w:cs="Calibri"/>
                <w:color w:val="000000"/>
                <w:sz w:val="16"/>
                <w:szCs w:val="16"/>
                <w:lang w:val="fr-FR"/>
              </w:rPr>
              <w:t xml:space="preserve">Zones </w:t>
            </w:r>
            <w:proofErr w:type="gramStart"/>
            <w:r w:rsidRPr="00C7124A">
              <w:rPr>
                <w:rFonts w:ascii="Calibri" w:hAnsi="Calibri" w:cs="Calibri"/>
                <w:color w:val="000000"/>
                <w:sz w:val="16"/>
                <w:szCs w:val="16"/>
                <w:lang w:val="fr-FR"/>
              </w:rPr>
              <w:t>concernées:</w:t>
            </w:r>
            <w:proofErr w:type="gramEnd"/>
            <w:r w:rsidRPr="00C7124A">
              <w:rPr>
                <w:rFonts w:ascii="Calibri" w:hAnsi="Calibri" w:cs="Calibri"/>
                <w:color w:val="000000"/>
                <w:sz w:val="16"/>
                <w:szCs w:val="16"/>
                <w:lang w:val="fr-FR"/>
              </w:rPr>
              <w:t xml:space="preserve"> Parois verticales et horizontales de l'édicule intérieur </w:t>
            </w:r>
            <w:proofErr w:type="spellStart"/>
            <w:r w:rsidRPr="00C7124A">
              <w:rPr>
                <w:rFonts w:ascii="Calibri" w:hAnsi="Calibri" w:cs="Calibri"/>
                <w:color w:val="000000"/>
                <w:sz w:val="16"/>
                <w:szCs w:val="16"/>
                <w:lang w:val="fr-FR"/>
              </w:rPr>
              <w:t>émmergeant</w:t>
            </w:r>
            <w:proofErr w:type="spellEnd"/>
            <w:r w:rsidRPr="00C7124A">
              <w:rPr>
                <w:rFonts w:ascii="Calibri" w:hAnsi="Calibri" w:cs="Calibri"/>
                <w:color w:val="000000"/>
                <w:sz w:val="16"/>
                <w:szCs w:val="16"/>
                <w:lang w:val="fr-FR"/>
              </w:rPr>
              <w:t xml:space="preserve"> dans les combles non-</w:t>
            </w:r>
            <w:proofErr w:type="spellStart"/>
            <w:r w:rsidRPr="00C7124A">
              <w:rPr>
                <w:rFonts w:ascii="Calibri" w:hAnsi="Calibri" w:cs="Calibri"/>
                <w:color w:val="000000"/>
                <w:sz w:val="16"/>
                <w:szCs w:val="16"/>
                <w:lang w:val="fr-FR"/>
              </w:rPr>
              <w:t>amménagés</w:t>
            </w:r>
            <w:proofErr w:type="spellEnd"/>
          </w:p>
        </w:tc>
        <w:tc>
          <w:tcPr>
            <w:tcW w:w="697" w:type="dxa"/>
            <w:tcBorders>
              <w:top w:val="nil"/>
              <w:left w:val="single" w:sz="4" w:space="0" w:color="auto"/>
              <w:bottom w:val="nil"/>
              <w:right w:val="nil"/>
            </w:tcBorders>
            <w:vAlign w:val="bottom"/>
            <w:hideMark/>
          </w:tcPr>
          <w:p w14:paraId="7E2E860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9D90B24"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68D584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781048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86B3FD8" w14:textId="77777777" w:rsidTr="00C7124A">
        <w:trPr>
          <w:trHeight w:val="560"/>
        </w:trPr>
        <w:tc>
          <w:tcPr>
            <w:tcW w:w="980" w:type="dxa"/>
            <w:tcBorders>
              <w:top w:val="nil"/>
              <w:left w:val="nil"/>
              <w:bottom w:val="nil"/>
              <w:right w:val="nil"/>
            </w:tcBorders>
            <w:vAlign w:val="bottom"/>
            <w:hideMark/>
          </w:tcPr>
          <w:p w14:paraId="14EE5091"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4.2.5.1</w:t>
            </w:r>
          </w:p>
        </w:tc>
        <w:tc>
          <w:tcPr>
            <w:tcW w:w="4996" w:type="dxa"/>
            <w:tcBorders>
              <w:top w:val="nil"/>
              <w:left w:val="nil"/>
              <w:bottom w:val="nil"/>
              <w:right w:val="nil"/>
            </w:tcBorders>
            <w:vAlign w:val="bottom"/>
            <w:hideMark/>
          </w:tcPr>
          <w:p w14:paraId="15958A71"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Travaux préparatoires - Ouvertures non-déduites</w:t>
            </w:r>
          </w:p>
        </w:tc>
        <w:tc>
          <w:tcPr>
            <w:tcW w:w="697" w:type="dxa"/>
            <w:tcBorders>
              <w:top w:val="nil"/>
              <w:left w:val="single" w:sz="4" w:space="0" w:color="auto"/>
              <w:bottom w:val="nil"/>
              <w:right w:val="nil"/>
            </w:tcBorders>
            <w:vAlign w:val="bottom"/>
            <w:hideMark/>
          </w:tcPr>
          <w:p w14:paraId="24ECDAA2"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2D8C3A9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72</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77AF8B9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248BF60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5A40F161" w14:textId="77777777" w:rsidTr="00C7124A">
        <w:trPr>
          <w:trHeight w:val="200"/>
        </w:trPr>
        <w:tc>
          <w:tcPr>
            <w:tcW w:w="980" w:type="dxa"/>
            <w:tcBorders>
              <w:top w:val="nil"/>
              <w:left w:val="nil"/>
              <w:bottom w:val="nil"/>
              <w:right w:val="nil"/>
            </w:tcBorders>
            <w:vAlign w:val="bottom"/>
            <w:hideMark/>
          </w:tcPr>
          <w:p w14:paraId="357D034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7F2C0E3"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56DE89F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3260EB0E"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4B2655B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8B45C2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131C9A6" w14:textId="77777777" w:rsidTr="00C7124A">
        <w:trPr>
          <w:trHeight w:val="200"/>
        </w:trPr>
        <w:tc>
          <w:tcPr>
            <w:tcW w:w="980" w:type="dxa"/>
            <w:tcBorders>
              <w:top w:val="nil"/>
              <w:left w:val="nil"/>
              <w:bottom w:val="nil"/>
              <w:right w:val="nil"/>
            </w:tcBorders>
            <w:vAlign w:val="center"/>
            <w:hideMark/>
          </w:tcPr>
          <w:p w14:paraId="0878F79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23BE7402"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 - Dito Pos. 4.2.1.1</w:t>
            </w:r>
          </w:p>
        </w:tc>
        <w:tc>
          <w:tcPr>
            <w:tcW w:w="697" w:type="dxa"/>
            <w:tcBorders>
              <w:top w:val="nil"/>
              <w:left w:val="single" w:sz="4" w:space="0" w:color="auto"/>
              <w:bottom w:val="nil"/>
              <w:right w:val="nil"/>
            </w:tcBorders>
            <w:vAlign w:val="center"/>
            <w:hideMark/>
          </w:tcPr>
          <w:p w14:paraId="5C752DA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1664E045"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center"/>
            <w:hideMark/>
          </w:tcPr>
          <w:p w14:paraId="36FC7BE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0F2B0A2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B2BE84C" w14:textId="77777777" w:rsidTr="00C7124A">
        <w:trPr>
          <w:trHeight w:val="560"/>
        </w:trPr>
        <w:tc>
          <w:tcPr>
            <w:tcW w:w="980" w:type="dxa"/>
            <w:tcBorders>
              <w:top w:val="nil"/>
              <w:left w:val="nil"/>
              <w:bottom w:val="nil"/>
              <w:right w:val="nil"/>
            </w:tcBorders>
            <w:vAlign w:val="bottom"/>
            <w:hideMark/>
          </w:tcPr>
          <w:p w14:paraId="6E11975B"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4.2.5.2</w:t>
            </w:r>
          </w:p>
        </w:tc>
        <w:tc>
          <w:tcPr>
            <w:tcW w:w="4996" w:type="dxa"/>
            <w:tcBorders>
              <w:top w:val="nil"/>
              <w:left w:val="nil"/>
              <w:bottom w:val="nil"/>
              <w:right w:val="nil"/>
            </w:tcBorders>
            <w:vAlign w:val="bottom"/>
            <w:hideMark/>
          </w:tcPr>
          <w:p w14:paraId="33E864CA" w14:textId="77777777" w:rsidR="00C7124A" w:rsidRPr="00C7124A" w:rsidRDefault="00C7124A" w:rsidP="00C7124A">
            <w:pPr>
              <w:rPr>
                <w:rFonts w:ascii="Calibri" w:hAnsi="Calibri" w:cs="Calibri"/>
                <w:b/>
                <w:bCs/>
                <w:color w:val="000000"/>
                <w:sz w:val="16"/>
                <w:szCs w:val="16"/>
                <w:u w:val="single"/>
                <w:lang w:val="fr-FR"/>
              </w:rPr>
            </w:pPr>
            <w:r w:rsidRPr="00C7124A">
              <w:rPr>
                <w:rFonts w:ascii="Calibri" w:hAnsi="Calibri" w:cs="Calibri"/>
                <w:b/>
                <w:bCs/>
                <w:color w:val="000000"/>
                <w:sz w:val="16"/>
                <w:szCs w:val="16"/>
                <w:u w:val="single"/>
                <w:lang w:val="fr-FR"/>
              </w:rPr>
              <w:t>Isolation Thermique Extérieure</w:t>
            </w:r>
          </w:p>
        </w:tc>
        <w:tc>
          <w:tcPr>
            <w:tcW w:w="697" w:type="dxa"/>
            <w:tcBorders>
              <w:top w:val="nil"/>
              <w:left w:val="single" w:sz="4" w:space="0" w:color="auto"/>
              <w:bottom w:val="nil"/>
              <w:right w:val="nil"/>
            </w:tcBorders>
            <w:vAlign w:val="bottom"/>
            <w:hideMark/>
          </w:tcPr>
          <w:p w14:paraId="756F5972"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BC74FDE"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384FCF3E" w14:textId="77777777" w:rsidR="00C7124A" w:rsidRPr="00C7124A" w:rsidRDefault="00C7124A" w:rsidP="00C7124A">
            <w:pPr>
              <w:jc w:val="right"/>
              <w:rPr>
                <w:sz w:val="20"/>
                <w:szCs w:val="20"/>
                <w:lang w:val="fr-FR"/>
              </w:rPr>
            </w:pPr>
          </w:p>
        </w:tc>
        <w:tc>
          <w:tcPr>
            <w:tcW w:w="1194" w:type="dxa"/>
            <w:tcBorders>
              <w:top w:val="nil"/>
              <w:left w:val="nil"/>
              <w:bottom w:val="nil"/>
              <w:right w:val="single" w:sz="4" w:space="0" w:color="auto"/>
            </w:tcBorders>
            <w:vAlign w:val="bottom"/>
            <w:hideMark/>
          </w:tcPr>
          <w:p w14:paraId="68CE3DF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777B7D1" w14:textId="77777777" w:rsidTr="00C7124A">
        <w:trPr>
          <w:trHeight w:val="560"/>
        </w:trPr>
        <w:tc>
          <w:tcPr>
            <w:tcW w:w="980" w:type="dxa"/>
            <w:tcBorders>
              <w:top w:val="nil"/>
              <w:left w:val="nil"/>
              <w:bottom w:val="nil"/>
              <w:right w:val="nil"/>
            </w:tcBorders>
            <w:vAlign w:val="bottom"/>
            <w:hideMark/>
          </w:tcPr>
          <w:p w14:paraId="6E7B94F5"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4.2.5.2.1</w:t>
            </w:r>
          </w:p>
        </w:tc>
        <w:tc>
          <w:tcPr>
            <w:tcW w:w="4996" w:type="dxa"/>
            <w:tcBorders>
              <w:top w:val="nil"/>
              <w:left w:val="nil"/>
              <w:bottom w:val="nil"/>
              <w:right w:val="nil"/>
            </w:tcBorders>
            <w:vAlign w:val="bottom"/>
            <w:hideMark/>
          </w:tcPr>
          <w:p w14:paraId="160E63A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Revêtement courant avec isolation polystyrène 16 cm</w:t>
            </w:r>
          </w:p>
        </w:tc>
        <w:tc>
          <w:tcPr>
            <w:tcW w:w="697" w:type="dxa"/>
            <w:tcBorders>
              <w:top w:val="nil"/>
              <w:left w:val="single" w:sz="4" w:space="0" w:color="auto"/>
              <w:bottom w:val="nil"/>
              <w:right w:val="nil"/>
            </w:tcBorders>
            <w:vAlign w:val="bottom"/>
            <w:hideMark/>
          </w:tcPr>
          <w:p w14:paraId="4112DA9C" w14:textId="77777777" w:rsidR="00C7124A" w:rsidRPr="00C7124A" w:rsidRDefault="00C7124A" w:rsidP="00C7124A">
            <w:pPr>
              <w:jc w:val="cente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m</w:t>
            </w:r>
            <w:proofErr w:type="gramEnd"/>
            <w:r w:rsidRPr="00C7124A">
              <w:rPr>
                <w:rFonts w:ascii="Calibri" w:hAnsi="Calibri" w:cs="Calibri"/>
                <w:color w:val="000000"/>
                <w:sz w:val="16"/>
                <w:szCs w:val="16"/>
                <w:vertAlign w:val="superscript"/>
                <w:lang w:val="fr-FR"/>
              </w:rPr>
              <w:t>2</w:t>
            </w:r>
          </w:p>
        </w:tc>
        <w:tc>
          <w:tcPr>
            <w:tcW w:w="719" w:type="dxa"/>
            <w:tcBorders>
              <w:top w:val="nil"/>
              <w:left w:val="nil"/>
              <w:bottom w:val="nil"/>
              <w:right w:val="nil"/>
            </w:tcBorders>
            <w:vAlign w:val="bottom"/>
            <w:hideMark/>
          </w:tcPr>
          <w:p w14:paraId="0B5968B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70,00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001215D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50DD5E4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A9F11D5" w14:textId="77777777" w:rsidTr="00C7124A">
        <w:trPr>
          <w:trHeight w:val="200"/>
        </w:trPr>
        <w:tc>
          <w:tcPr>
            <w:tcW w:w="980" w:type="dxa"/>
            <w:tcBorders>
              <w:top w:val="nil"/>
              <w:left w:val="nil"/>
              <w:bottom w:val="nil"/>
              <w:right w:val="nil"/>
            </w:tcBorders>
            <w:vAlign w:val="bottom"/>
            <w:hideMark/>
          </w:tcPr>
          <w:p w14:paraId="26D3C078"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shd w:val="clear" w:color="000000" w:fill="E7E6E6"/>
            <w:vAlign w:val="center"/>
            <w:hideMark/>
          </w:tcPr>
          <w:p w14:paraId="248B7285" w14:textId="77777777" w:rsidR="00C7124A" w:rsidRPr="00C7124A" w:rsidRDefault="00C7124A" w:rsidP="00C7124A">
            <w:pPr>
              <w:rPr>
                <w:rFonts w:ascii="Calibri" w:hAnsi="Calibri" w:cs="Calibri"/>
                <w:color w:val="000000"/>
                <w:sz w:val="16"/>
                <w:szCs w:val="16"/>
                <w:lang w:val="fr-FR"/>
              </w:rPr>
            </w:pPr>
            <w:proofErr w:type="gramStart"/>
            <w:r w:rsidRPr="00C7124A">
              <w:rPr>
                <w:rFonts w:ascii="Calibri" w:hAnsi="Calibri" w:cs="Calibri"/>
                <w:color w:val="000000"/>
                <w:sz w:val="16"/>
                <w:szCs w:val="16"/>
                <w:lang w:val="fr-FR"/>
              </w:rPr>
              <w:t>NOTA:</w:t>
            </w:r>
            <w:proofErr w:type="gramEnd"/>
            <w:r w:rsidRPr="00C7124A">
              <w:rPr>
                <w:rFonts w:ascii="Calibri" w:hAnsi="Calibri" w:cs="Calibri"/>
                <w:color w:val="000000"/>
                <w:sz w:val="16"/>
                <w:szCs w:val="16"/>
                <w:lang w:val="fr-FR"/>
              </w:rPr>
              <w:t xml:space="preserve"> Y compris sur toiture de l'édicule</w:t>
            </w:r>
          </w:p>
        </w:tc>
        <w:tc>
          <w:tcPr>
            <w:tcW w:w="697" w:type="dxa"/>
            <w:tcBorders>
              <w:top w:val="nil"/>
              <w:left w:val="single" w:sz="4" w:space="0" w:color="auto"/>
              <w:bottom w:val="nil"/>
              <w:right w:val="nil"/>
            </w:tcBorders>
            <w:vAlign w:val="bottom"/>
            <w:hideMark/>
          </w:tcPr>
          <w:p w14:paraId="14B5114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16412FB"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738E047"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5C00ED5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097BB217" w14:textId="77777777" w:rsidTr="00C7124A">
        <w:trPr>
          <w:trHeight w:val="200"/>
        </w:trPr>
        <w:tc>
          <w:tcPr>
            <w:tcW w:w="980" w:type="dxa"/>
            <w:tcBorders>
              <w:top w:val="nil"/>
              <w:left w:val="nil"/>
              <w:bottom w:val="nil"/>
              <w:right w:val="nil"/>
            </w:tcBorders>
            <w:vAlign w:val="bottom"/>
            <w:hideMark/>
          </w:tcPr>
          <w:p w14:paraId="337BD45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308D339E"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34020878"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D0BB5C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bottom"/>
            <w:hideMark/>
          </w:tcPr>
          <w:p w14:paraId="5549EA30" w14:textId="77777777" w:rsidR="00C7124A" w:rsidRPr="00C7124A" w:rsidRDefault="00C7124A" w:rsidP="00C7124A">
            <w:pPr>
              <w:jc w:val="center"/>
              <w:rPr>
                <w:sz w:val="20"/>
                <w:szCs w:val="20"/>
                <w:lang w:val="fr-FR"/>
              </w:rPr>
            </w:pPr>
          </w:p>
        </w:tc>
        <w:tc>
          <w:tcPr>
            <w:tcW w:w="1194" w:type="dxa"/>
            <w:tcBorders>
              <w:top w:val="nil"/>
              <w:left w:val="nil"/>
              <w:bottom w:val="nil"/>
              <w:right w:val="single" w:sz="4" w:space="0" w:color="auto"/>
            </w:tcBorders>
            <w:vAlign w:val="bottom"/>
            <w:hideMark/>
          </w:tcPr>
          <w:p w14:paraId="0FAA0B2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4FB6E3BD" w14:textId="77777777" w:rsidTr="00C7124A">
        <w:trPr>
          <w:trHeight w:val="200"/>
        </w:trPr>
        <w:tc>
          <w:tcPr>
            <w:tcW w:w="980" w:type="dxa"/>
            <w:tcBorders>
              <w:top w:val="nil"/>
              <w:left w:val="nil"/>
              <w:bottom w:val="nil"/>
              <w:right w:val="nil"/>
            </w:tcBorders>
            <w:vAlign w:val="center"/>
            <w:hideMark/>
          </w:tcPr>
          <w:p w14:paraId="696BCFAE"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hideMark/>
          </w:tcPr>
          <w:p w14:paraId="680B304F"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4.2.1.2.1</w:t>
            </w:r>
          </w:p>
        </w:tc>
        <w:tc>
          <w:tcPr>
            <w:tcW w:w="697" w:type="dxa"/>
            <w:tcBorders>
              <w:top w:val="nil"/>
              <w:left w:val="single" w:sz="4" w:space="0" w:color="auto"/>
              <w:bottom w:val="nil"/>
              <w:right w:val="nil"/>
            </w:tcBorders>
            <w:hideMark/>
          </w:tcPr>
          <w:p w14:paraId="10492856"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hideMark/>
          </w:tcPr>
          <w:p w14:paraId="619D125A"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hideMark/>
          </w:tcPr>
          <w:p w14:paraId="61D5FFDA"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hideMark/>
          </w:tcPr>
          <w:p w14:paraId="69C54362"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0B652E4C" w14:textId="77777777" w:rsidTr="00C7124A">
        <w:trPr>
          <w:trHeight w:val="560"/>
        </w:trPr>
        <w:tc>
          <w:tcPr>
            <w:tcW w:w="980" w:type="dxa"/>
            <w:tcBorders>
              <w:top w:val="nil"/>
              <w:left w:val="nil"/>
              <w:bottom w:val="nil"/>
              <w:right w:val="nil"/>
            </w:tcBorders>
            <w:vAlign w:val="center"/>
            <w:hideMark/>
          </w:tcPr>
          <w:p w14:paraId="364B9B08" w14:textId="77777777" w:rsidR="00C7124A" w:rsidRPr="00C7124A" w:rsidRDefault="00C7124A" w:rsidP="00C7124A">
            <w:pPr>
              <w:jc w:val="center"/>
              <w:rPr>
                <w:rFonts w:ascii="Calibri" w:hAnsi="Calibri" w:cs="Calibri"/>
                <w:b/>
                <w:bCs/>
                <w:color w:val="000000"/>
                <w:sz w:val="16"/>
                <w:szCs w:val="16"/>
                <w:lang w:val="fr-FR"/>
              </w:rPr>
            </w:pPr>
          </w:p>
        </w:tc>
        <w:tc>
          <w:tcPr>
            <w:tcW w:w="4996" w:type="dxa"/>
            <w:tcBorders>
              <w:top w:val="nil"/>
              <w:left w:val="nil"/>
              <w:bottom w:val="nil"/>
              <w:right w:val="nil"/>
            </w:tcBorders>
            <w:vAlign w:val="bottom"/>
            <w:hideMark/>
          </w:tcPr>
          <w:p w14:paraId="0D8765CA" w14:textId="77777777" w:rsidR="00C7124A" w:rsidRPr="00C7124A" w:rsidRDefault="00C7124A" w:rsidP="00C7124A">
            <w:pPr>
              <w:rPr>
                <w:rFonts w:ascii="Calibri" w:hAnsi="Calibri" w:cs="Calibri"/>
                <w:color w:val="000000"/>
                <w:sz w:val="14"/>
                <w:szCs w:val="14"/>
                <w:lang w:val="fr-FR"/>
              </w:rPr>
            </w:pPr>
            <w:proofErr w:type="gramStart"/>
            <w:r w:rsidRPr="00C7124A">
              <w:rPr>
                <w:rFonts w:ascii="Calibri" w:hAnsi="Calibri" w:cs="Calibri"/>
                <w:color w:val="000000"/>
                <w:sz w:val="14"/>
                <w:szCs w:val="14"/>
                <w:lang w:val="fr-FR"/>
              </w:rPr>
              <w:t>ISOLATION:</w:t>
            </w:r>
            <w:proofErr w:type="gramEnd"/>
            <w:r w:rsidRPr="00C7124A">
              <w:rPr>
                <w:rFonts w:ascii="Calibri" w:hAnsi="Calibri" w:cs="Calibri"/>
                <w:color w:val="000000"/>
                <w:sz w:val="14"/>
                <w:szCs w:val="14"/>
                <w:lang w:val="fr-FR"/>
              </w:rPr>
              <w:t xml:space="preserve"> Produit proposé : .................................................................................</w:t>
            </w:r>
          </w:p>
        </w:tc>
        <w:tc>
          <w:tcPr>
            <w:tcW w:w="697" w:type="dxa"/>
            <w:tcBorders>
              <w:top w:val="nil"/>
              <w:left w:val="single" w:sz="4" w:space="0" w:color="auto"/>
              <w:bottom w:val="nil"/>
              <w:right w:val="nil"/>
            </w:tcBorders>
            <w:vAlign w:val="center"/>
            <w:hideMark/>
          </w:tcPr>
          <w:p w14:paraId="1E58AEBB"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center"/>
            <w:hideMark/>
          </w:tcPr>
          <w:p w14:paraId="4B340630"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center"/>
            <w:hideMark/>
          </w:tcPr>
          <w:p w14:paraId="25DE3981"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5950CA13"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351593DD" w14:textId="77777777" w:rsidTr="00C7124A">
        <w:trPr>
          <w:trHeight w:val="560"/>
        </w:trPr>
        <w:tc>
          <w:tcPr>
            <w:tcW w:w="980" w:type="dxa"/>
            <w:tcBorders>
              <w:top w:val="nil"/>
              <w:left w:val="nil"/>
              <w:bottom w:val="nil"/>
              <w:right w:val="nil"/>
            </w:tcBorders>
            <w:vAlign w:val="bottom"/>
            <w:hideMark/>
          </w:tcPr>
          <w:p w14:paraId="43ADC298"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4.2.5.2.2</w:t>
            </w:r>
          </w:p>
        </w:tc>
        <w:tc>
          <w:tcPr>
            <w:tcW w:w="4996" w:type="dxa"/>
            <w:tcBorders>
              <w:top w:val="nil"/>
              <w:left w:val="nil"/>
              <w:bottom w:val="nil"/>
              <w:right w:val="nil"/>
            </w:tcBorders>
            <w:vAlign w:val="bottom"/>
            <w:hideMark/>
          </w:tcPr>
          <w:p w14:paraId="7C0F28C4"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Habillage des ouvertures</w:t>
            </w:r>
          </w:p>
        </w:tc>
        <w:tc>
          <w:tcPr>
            <w:tcW w:w="697" w:type="dxa"/>
            <w:tcBorders>
              <w:top w:val="nil"/>
              <w:left w:val="single" w:sz="4" w:space="0" w:color="auto"/>
              <w:bottom w:val="nil"/>
              <w:right w:val="nil"/>
            </w:tcBorders>
            <w:vAlign w:val="bottom"/>
            <w:hideMark/>
          </w:tcPr>
          <w:p w14:paraId="6C9BE874"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bottom"/>
            <w:hideMark/>
          </w:tcPr>
          <w:p w14:paraId="343190B8"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bottom"/>
            <w:hideMark/>
          </w:tcPr>
          <w:p w14:paraId="6C89AFF1"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792FAD3A"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364E3555" w14:textId="77777777" w:rsidTr="00C7124A">
        <w:trPr>
          <w:trHeight w:val="880"/>
        </w:trPr>
        <w:tc>
          <w:tcPr>
            <w:tcW w:w="980" w:type="dxa"/>
            <w:tcBorders>
              <w:top w:val="nil"/>
              <w:left w:val="nil"/>
              <w:bottom w:val="nil"/>
              <w:right w:val="nil"/>
            </w:tcBorders>
            <w:vAlign w:val="center"/>
            <w:hideMark/>
          </w:tcPr>
          <w:p w14:paraId="17D660A0"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hideMark/>
          </w:tcPr>
          <w:p w14:paraId="16459DB7"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 xml:space="preserve">Retour d'isolant sur environ 35cm de profondeur (ép. 4cm avec un coefficient de résistance thermique de </w:t>
            </w:r>
            <w:r w:rsidRPr="00C7124A">
              <w:rPr>
                <w:rFonts w:ascii="Calibri" w:hAnsi="Calibri" w:cs="Calibri"/>
                <w:b/>
                <w:bCs/>
                <w:color w:val="000000"/>
                <w:sz w:val="14"/>
                <w:szCs w:val="14"/>
                <w:lang w:val="fr-FR"/>
              </w:rPr>
              <w:t>R = 1,25</w:t>
            </w:r>
            <w:r w:rsidRPr="00C7124A">
              <w:rPr>
                <w:rFonts w:ascii="Calibri" w:hAnsi="Calibri" w:cs="Calibri"/>
                <w:color w:val="000000"/>
                <w:sz w:val="14"/>
                <w:szCs w:val="14"/>
                <w:lang w:val="fr-FR"/>
              </w:rPr>
              <w:t>) sur les ébrasements de fenêtres conformément au descriptif détaillé des travaux avec enduit (tableaux et linteaux).</w:t>
            </w:r>
            <w:r w:rsidRPr="00C7124A">
              <w:rPr>
                <w:rFonts w:ascii="Calibri" w:hAnsi="Calibri" w:cs="Calibri"/>
                <w:color w:val="000000"/>
                <w:sz w:val="14"/>
                <w:szCs w:val="14"/>
                <w:lang w:val="fr-FR"/>
              </w:rPr>
              <w:br/>
              <w:t>Y compris toutes sujétions pour une œuvre complète et conforme.</w:t>
            </w:r>
          </w:p>
        </w:tc>
        <w:tc>
          <w:tcPr>
            <w:tcW w:w="697" w:type="dxa"/>
            <w:tcBorders>
              <w:top w:val="nil"/>
              <w:left w:val="single" w:sz="4" w:space="0" w:color="auto"/>
              <w:bottom w:val="nil"/>
              <w:right w:val="nil"/>
            </w:tcBorders>
            <w:vAlign w:val="center"/>
            <w:hideMark/>
          </w:tcPr>
          <w:p w14:paraId="07C022D1"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719" w:type="dxa"/>
            <w:tcBorders>
              <w:top w:val="nil"/>
              <w:left w:val="nil"/>
              <w:bottom w:val="nil"/>
              <w:right w:val="nil"/>
            </w:tcBorders>
            <w:vAlign w:val="center"/>
            <w:hideMark/>
          </w:tcPr>
          <w:p w14:paraId="71045B47" w14:textId="77777777" w:rsidR="00C7124A" w:rsidRPr="00C7124A" w:rsidRDefault="00C7124A" w:rsidP="00C7124A">
            <w:pPr>
              <w:jc w:val="center"/>
              <w:rPr>
                <w:rFonts w:ascii="Calibri" w:hAnsi="Calibri" w:cs="Calibri"/>
                <w:b/>
                <w:bCs/>
                <w:color w:val="000000"/>
                <w:sz w:val="16"/>
                <w:szCs w:val="16"/>
                <w:lang w:val="fr-FR"/>
              </w:rPr>
            </w:pPr>
          </w:p>
        </w:tc>
        <w:tc>
          <w:tcPr>
            <w:tcW w:w="1194" w:type="dxa"/>
            <w:tcBorders>
              <w:top w:val="nil"/>
              <w:left w:val="nil"/>
              <w:bottom w:val="nil"/>
              <w:right w:val="nil"/>
            </w:tcBorders>
            <w:shd w:val="clear" w:color="000000" w:fill="FFFFFF"/>
            <w:vAlign w:val="center"/>
            <w:hideMark/>
          </w:tcPr>
          <w:p w14:paraId="4F2EAB34"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c>
          <w:tcPr>
            <w:tcW w:w="1194" w:type="dxa"/>
            <w:tcBorders>
              <w:top w:val="nil"/>
              <w:left w:val="nil"/>
              <w:bottom w:val="nil"/>
              <w:right w:val="single" w:sz="4" w:space="0" w:color="auto"/>
            </w:tcBorders>
            <w:shd w:val="clear" w:color="000000" w:fill="FFFFFF"/>
            <w:vAlign w:val="center"/>
            <w:hideMark/>
          </w:tcPr>
          <w:p w14:paraId="4C6ABFD5" w14:textId="77777777" w:rsidR="00C7124A" w:rsidRPr="00C7124A" w:rsidRDefault="00C7124A" w:rsidP="00C7124A">
            <w:pPr>
              <w:jc w:val="center"/>
              <w:rPr>
                <w:rFonts w:ascii="Calibri" w:hAnsi="Calibri" w:cs="Calibri"/>
                <w:b/>
                <w:bCs/>
                <w:color w:val="000000"/>
                <w:sz w:val="16"/>
                <w:szCs w:val="16"/>
                <w:lang w:val="fr-FR"/>
              </w:rPr>
            </w:pPr>
            <w:r w:rsidRPr="00C7124A">
              <w:rPr>
                <w:rFonts w:ascii="Calibri" w:hAnsi="Calibri" w:cs="Calibri"/>
                <w:b/>
                <w:bCs/>
                <w:color w:val="000000"/>
                <w:sz w:val="16"/>
                <w:szCs w:val="16"/>
                <w:lang w:val="fr-FR"/>
              </w:rPr>
              <w:t> </w:t>
            </w:r>
          </w:p>
        </w:tc>
      </w:tr>
      <w:tr w:rsidR="00C7124A" w:rsidRPr="00C7124A" w14:paraId="5079F78B" w14:textId="77777777" w:rsidTr="00C7124A">
        <w:trPr>
          <w:trHeight w:val="560"/>
        </w:trPr>
        <w:tc>
          <w:tcPr>
            <w:tcW w:w="980" w:type="dxa"/>
            <w:tcBorders>
              <w:top w:val="nil"/>
              <w:left w:val="nil"/>
              <w:bottom w:val="nil"/>
              <w:right w:val="nil"/>
            </w:tcBorders>
            <w:vAlign w:val="bottom"/>
            <w:hideMark/>
          </w:tcPr>
          <w:p w14:paraId="7160C762"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4.2.5.2.2.1</w:t>
            </w:r>
          </w:p>
        </w:tc>
        <w:tc>
          <w:tcPr>
            <w:tcW w:w="4996" w:type="dxa"/>
            <w:tcBorders>
              <w:top w:val="nil"/>
              <w:left w:val="nil"/>
              <w:bottom w:val="nil"/>
              <w:right w:val="nil"/>
            </w:tcBorders>
            <w:vAlign w:val="bottom"/>
            <w:hideMark/>
          </w:tcPr>
          <w:p w14:paraId="28CDDBB6"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Linteaux, formant profil de départ</w:t>
            </w:r>
          </w:p>
        </w:tc>
        <w:tc>
          <w:tcPr>
            <w:tcW w:w="697" w:type="dxa"/>
            <w:tcBorders>
              <w:top w:val="nil"/>
              <w:left w:val="single" w:sz="4" w:space="0" w:color="auto"/>
              <w:bottom w:val="nil"/>
              <w:right w:val="nil"/>
            </w:tcBorders>
            <w:vAlign w:val="bottom"/>
            <w:hideMark/>
          </w:tcPr>
          <w:p w14:paraId="7C72982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5344E5F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1,00</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15380D7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4" w:space="0" w:color="auto"/>
              <w:left w:val="nil"/>
              <w:bottom w:val="single" w:sz="4" w:space="0" w:color="auto"/>
              <w:right w:val="single" w:sz="4" w:space="0" w:color="auto"/>
            </w:tcBorders>
            <w:shd w:val="clear" w:color="000000" w:fill="FFFFFF"/>
            <w:vAlign w:val="bottom"/>
            <w:hideMark/>
          </w:tcPr>
          <w:p w14:paraId="2269D0B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5B4592E2" w14:textId="77777777" w:rsidTr="00C7124A">
        <w:trPr>
          <w:trHeight w:val="200"/>
        </w:trPr>
        <w:tc>
          <w:tcPr>
            <w:tcW w:w="980" w:type="dxa"/>
            <w:tcBorders>
              <w:top w:val="nil"/>
              <w:left w:val="nil"/>
              <w:bottom w:val="nil"/>
              <w:right w:val="nil"/>
            </w:tcBorders>
            <w:vAlign w:val="bottom"/>
            <w:hideMark/>
          </w:tcPr>
          <w:p w14:paraId="721A664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79D1FF37"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0838C9F5"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05A881EA"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2C8CB38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2CD0A48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9EA4CCC" w14:textId="77777777" w:rsidTr="00C7124A">
        <w:trPr>
          <w:trHeight w:val="200"/>
        </w:trPr>
        <w:tc>
          <w:tcPr>
            <w:tcW w:w="980" w:type="dxa"/>
            <w:tcBorders>
              <w:top w:val="nil"/>
              <w:left w:val="nil"/>
              <w:bottom w:val="nil"/>
              <w:right w:val="nil"/>
            </w:tcBorders>
            <w:vAlign w:val="bottom"/>
            <w:hideMark/>
          </w:tcPr>
          <w:p w14:paraId="1720C3E4"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F07C8DC"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4.2.1.2.2</w:t>
            </w:r>
          </w:p>
        </w:tc>
        <w:tc>
          <w:tcPr>
            <w:tcW w:w="697" w:type="dxa"/>
            <w:tcBorders>
              <w:top w:val="nil"/>
              <w:left w:val="single" w:sz="4" w:space="0" w:color="auto"/>
              <w:bottom w:val="nil"/>
              <w:right w:val="nil"/>
            </w:tcBorders>
            <w:vAlign w:val="bottom"/>
            <w:hideMark/>
          </w:tcPr>
          <w:p w14:paraId="48B18141"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CB87294"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single" w:sz="4" w:space="0" w:color="auto"/>
              <w:right w:val="nil"/>
            </w:tcBorders>
            <w:shd w:val="clear" w:color="000000" w:fill="FFFFFF"/>
            <w:vAlign w:val="bottom"/>
            <w:hideMark/>
          </w:tcPr>
          <w:p w14:paraId="2B107B0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324D48B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37B17943" w14:textId="77777777" w:rsidTr="00C7124A">
        <w:trPr>
          <w:trHeight w:val="560"/>
        </w:trPr>
        <w:tc>
          <w:tcPr>
            <w:tcW w:w="980" w:type="dxa"/>
            <w:tcBorders>
              <w:top w:val="nil"/>
              <w:left w:val="nil"/>
              <w:bottom w:val="nil"/>
              <w:right w:val="nil"/>
            </w:tcBorders>
            <w:vAlign w:val="bottom"/>
            <w:hideMark/>
          </w:tcPr>
          <w:p w14:paraId="0C91052E"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4.2.5.2.2.2</w:t>
            </w:r>
          </w:p>
        </w:tc>
        <w:tc>
          <w:tcPr>
            <w:tcW w:w="4996" w:type="dxa"/>
            <w:tcBorders>
              <w:top w:val="nil"/>
              <w:left w:val="nil"/>
              <w:bottom w:val="nil"/>
              <w:right w:val="nil"/>
            </w:tcBorders>
            <w:vAlign w:val="bottom"/>
            <w:hideMark/>
          </w:tcPr>
          <w:p w14:paraId="32806BBC" w14:textId="77777777" w:rsidR="00C7124A" w:rsidRPr="00C7124A" w:rsidRDefault="00C7124A" w:rsidP="00C7124A">
            <w:pPr>
              <w:rPr>
                <w:rFonts w:ascii="Calibri" w:hAnsi="Calibri" w:cs="Calibri"/>
                <w:b/>
                <w:bCs/>
                <w:color w:val="000000"/>
                <w:sz w:val="16"/>
                <w:szCs w:val="16"/>
                <w:lang w:val="fr-FR"/>
              </w:rPr>
            </w:pPr>
            <w:r w:rsidRPr="00C7124A">
              <w:rPr>
                <w:rFonts w:ascii="Calibri" w:hAnsi="Calibri" w:cs="Calibri"/>
                <w:b/>
                <w:bCs/>
                <w:color w:val="000000"/>
                <w:sz w:val="16"/>
                <w:szCs w:val="16"/>
                <w:lang w:val="fr-FR"/>
              </w:rPr>
              <w:t>Tableaux</w:t>
            </w:r>
          </w:p>
        </w:tc>
        <w:tc>
          <w:tcPr>
            <w:tcW w:w="697" w:type="dxa"/>
            <w:tcBorders>
              <w:top w:val="nil"/>
              <w:left w:val="single" w:sz="4" w:space="0" w:color="auto"/>
              <w:bottom w:val="nil"/>
              <w:right w:val="nil"/>
            </w:tcBorders>
            <w:vAlign w:val="bottom"/>
            <w:hideMark/>
          </w:tcPr>
          <w:p w14:paraId="03B1E3B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Ml</w:t>
            </w:r>
          </w:p>
        </w:tc>
        <w:tc>
          <w:tcPr>
            <w:tcW w:w="719" w:type="dxa"/>
            <w:tcBorders>
              <w:top w:val="nil"/>
              <w:left w:val="nil"/>
              <w:bottom w:val="nil"/>
              <w:right w:val="nil"/>
            </w:tcBorders>
            <w:vAlign w:val="bottom"/>
            <w:hideMark/>
          </w:tcPr>
          <w:p w14:paraId="5A79A3D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4,00</w:t>
            </w:r>
          </w:p>
        </w:tc>
        <w:tc>
          <w:tcPr>
            <w:tcW w:w="1194" w:type="dxa"/>
            <w:tcBorders>
              <w:top w:val="nil"/>
              <w:left w:val="single" w:sz="4" w:space="0" w:color="auto"/>
              <w:bottom w:val="single" w:sz="4" w:space="0" w:color="auto"/>
              <w:right w:val="single" w:sz="4" w:space="0" w:color="auto"/>
            </w:tcBorders>
            <w:shd w:val="clear" w:color="000000" w:fill="FFFFFF"/>
            <w:vAlign w:val="bottom"/>
            <w:hideMark/>
          </w:tcPr>
          <w:p w14:paraId="078F706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FFFFFF"/>
            <w:vAlign w:val="bottom"/>
            <w:hideMark/>
          </w:tcPr>
          <w:p w14:paraId="24D9196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7DC77153" w14:textId="77777777" w:rsidTr="00C7124A">
        <w:trPr>
          <w:trHeight w:val="200"/>
        </w:trPr>
        <w:tc>
          <w:tcPr>
            <w:tcW w:w="980" w:type="dxa"/>
            <w:tcBorders>
              <w:top w:val="nil"/>
              <w:left w:val="nil"/>
              <w:bottom w:val="nil"/>
              <w:right w:val="nil"/>
            </w:tcBorders>
            <w:vAlign w:val="bottom"/>
            <w:hideMark/>
          </w:tcPr>
          <w:p w14:paraId="2E85D330"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F0395BA"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Prestation comprenant :</w:t>
            </w:r>
          </w:p>
        </w:tc>
        <w:tc>
          <w:tcPr>
            <w:tcW w:w="697" w:type="dxa"/>
            <w:tcBorders>
              <w:top w:val="nil"/>
              <w:left w:val="single" w:sz="4" w:space="0" w:color="auto"/>
              <w:bottom w:val="nil"/>
              <w:right w:val="nil"/>
            </w:tcBorders>
            <w:vAlign w:val="bottom"/>
            <w:hideMark/>
          </w:tcPr>
          <w:p w14:paraId="2793F0B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1875946"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7078D1B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6612E42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23C25ACC" w14:textId="77777777" w:rsidTr="00C7124A">
        <w:trPr>
          <w:trHeight w:val="200"/>
        </w:trPr>
        <w:tc>
          <w:tcPr>
            <w:tcW w:w="980" w:type="dxa"/>
            <w:tcBorders>
              <w:top w:val="nil"/>
              <w:left w:val="nil"/>
              <w:bottom w:val="nil"/>
              <w:right w:val="nil"/>
            </w:tcBorders>
            <w:vAlign w:val="bottom"/>
            <w:hideMark/>
          </w:tcPr>
          <w:p w14:paraId="6753701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070014A0" w14:textId="77777777" w:rsidR="00C7124A" w:rsidRPr="00C7124A" w:rsidRDefault="00C7124A" w:rsidP="00C7124A">
            <w:pPr>
              <w:rPr>
                <w:rFonts w:ascii="Calibri" w:hAnsi="Calibri" w:cs="Calibri"/>
                <w:color w:val="000000"/>
                <w:sz w:val="14"/>
                <w:szCs w:val="14"/>
                <w:lang w:val="fr-FR"/>
              </w:rPr>
            </w:pPr>
            <w:r w:rsidRPr="00C7124A">
              <w:rPr>
                <w:rFonts w:ascii="Calibri" w:hAnsi="Calibri" w:cs="Calibri"/>
                <w:color w:val="000000"/>
                <w:sz w:val="14"/>
                <w:szCs w:val="14"/>
                <w:lang w:val="fr-FR"/>
              </w:rPr>
              <w:t>Dito. Pos. 4.2.1.2.2</w:t>
            </w:r>
          </w:p>
        </w:tc>
        <w:tc>
          <w:tcPr>
            <w:tcW w:w="697" w:type="dxa"/>
            <w:tcBorders>
              <w:top w:val="nil"/>
              <w:left w:val="single" w:sz="4" w:space="0" w:color="auto"/>
              <w:bottom w:val="nil"/>
              <w:right w:val="nil"/>
            </w:tcBorders>
            <w:vAlign w:val="bottom"/>
            <w:hideMark/>
          </w:tcPr>
          <w:p w14:paraId="2923F1A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62FB527C"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5E985AAD"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15DB93D0"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3731DEE" w14:textId="77777777" w:rsidTr="00C7124A">
        <w:trPr>
          <w:trHeight w:val="200"/>
        </w:trPr>
        <w:tc>
          <w:tcPr>
            <w:tcW w:w="980" w:type="dxa"/>
            <w:tcBorders>
              <w:top w:val="nil"/>
              <w:left w:val="nil"/>
              <w:bottom w:val="nil"/>
              <w:right w:val="nil"/>
            </w:tcBorders>
            <w:vAlign w:val="bottom"/>
            <w:hideMark/>
          </w:tcPr>
          <w:p w14:paraId="7221FB7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CB98071"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bottom"/>
            <w:hideMark/>
          </w:tcPr>
          <w:p w14:paraId="138131F7"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5E668C1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shd w:val="clear" w:color="000000" w:fill="FFFFFF"/>
            <w:vAlign w:val="bottom"/>
            <w:hideMark/>
          </w:tcPr>
          <w:p w14:paraId="1F18895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nil"/>
              <w:right w:val="single" w:sz="4" w:space="0" w:color="auto"/>
            </w:tcBorders>
            <w:shd w:val="clear" w:color="000000" w:fill="FFFFFF"/>
            <w:vAlign w:val="bottom"/>
            <w:hideMark/>
          </w:tcPr>
          <w:p w14:paraId="0B59EA03"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5AB55538" w14:textId="77777777" w:rsidTr="00C7124A">
        <w:trPr>
          <w:trHeight w:val="560"/>
        </w:trPr>
        <w:tc>
          <w:tcPr>
            <w:tcW w:w="980" w:type="dxa"/>
            <w:tcBorders>
              <w:top w:val="nil"/>
              <w:left w:val="nil"/>
              <w:bottom w:val="nil"/>
              <w:right w:val="nil"/>
            </w:tcBorders>
            <w:shd w:val="clear" w:color="000000" w:fill="D6DCE4"/>
            <w:vAlign w:val="bottom"/>
            <w:hideMark/>
          </w:tcPr>
          <w:p w14:paraId="424FE6B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4996" w:type="dxa"/>
            <w:tcBorders>
              <w:top w:val="nil"/>
              <w:left w:val="nil"/>
              <w:bottom w:val="nil"/>
              <w:right w:val="nil"/>
            </w:tcBorders>
            <w:shd w:val="clear" w:color="000000" w:fill="D6DCE4"/>
            <w:vAlign w:val="bottom"/>
            <w:hideMark/>
          </w:tcPr>
          <w:p w14:paraId="0E52B740"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SOUS-TOTAL EDICULE</w:t>
            </w:r>
          </w:p>
        </w:tc>
        <w:tc>
          <w:tcPr>
            <w:tcW w:w="697" w:type="dxa"/>
            <w:tcBorders>
              <w:top w:val="nil"/>
              <w:left w:val="single" w:sz="4" w:space="0" w:color="auto"/>
              <w:bottom w:val="nil"/>
              <w:right w:val="nil"/>
            </w:tcBorders>
            <w:shd w:val="clear" w:color="000000" w:fill="D6DCE4"/>
            <w:vAlign w:val="bottom"/>
            <w:hideMark/>
          </w:tcPr>
          <w:p w14:paraId="164CD1A4"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shd w:val="clear" w:color="000000" w:fill="D6DCE4"/>
            <w:vAlign w:val="bottom"/>
            <w:hideMark/>
          </w:tcPr>
          <w:p w14:paraId="1C134DA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8" w:space="0" w:color="auto"/>
              <w:left w:val="single" w:sz="8" w:space="0" w:color="auto"/>
              <w:bottom w:val="single" w:sz="8" w:space="0" w:color="auto"/>
              <w:right w:val="single" w:sz="8" w:space="0" w:color="auto"/>
            </w:tcBorders>
            <w:shd w:val="clear" w:color="000000" w:fill="D6DCE4"/>
            <w:vAlign w:val="bottom"/>
            <w:hideMark/>
          </w:tcPr>
          <w:p w14:paraId="2B97E28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8" w:space="0" w:color="auto"/>
              <w:left w:val="nil"/>
              <w:bottom w:val="single" w:sz="8" w:space="0" w:color="auto"/>
              <w:right w:val="single" w:sz="8" w:space="0" w:color="auto"/>
            </w:tcBorders>
            <w:shd w:val="clear" w:color="000000" w:fill="D6DCE4"/>
            <w:vAlign w:val="bottom"/>
            <w:hideMark/>
          </w:tcPr>
          <w:p w14:paraId="7CDA387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63D5D6AD" w14:textId="77777777" w:rsidTr="00C7124A">
        <w:trPr>
          <w:trHeight w:val="560"/>
        </w:trPr>
        <w:tc>
          <w:tcPr>
            <w:tcW w:w="980" w:type="dxa"/>
            <w:tcBorders>
              <w:top w:val="nil"/>
              <w:left w:val="nil"/>
              <w:bottom w:val="nil"/>
              <w:right w:val="nil"/>
            </w:tcBorders>
            <w:vAlign w:val="center"/>
            <w:hideMark/>
          </w:tcPr>
          <w:p w14:paraId="7993285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1D7ECFF9" w14:textId="77777777" w:rsidR="00C7124A" w:rsidRPr="00C7124A" w:rsidRDefault="00C7124A" w:rsidP="00C7124A">
            <w:pPr>
              <w:rPr>
                <w:sz w:val="20"/>
                <w:szCs w:val="20"/>
                <w:lang w:val="fr-FR"/>
              </w:rPr>
            </w:pPr>
          </w:p>
        </w:tc>
        <w:tc>
          <w:tcPr>
            <w:tcW w:w="697" w:type="dxa"/>
            <w:tcBorders>
              <w:top w:val="nil"/>
              <w:left w:val="single" w:sz="4" w:space="0" w:color="auto"/>
              <w:bottom w:val="nil"/>
              <w:right w:val="nil"/>
            </w:tcBorders>
            <w:vAlign w:val="center"/>
            <w:hideMark/>
          </w:tcPr>
          <w:p w14:paraId="24FD327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center"/>
            <w:hideMark/>
          </w:tcPr>
          <w:p w14:paraId="2084C842"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nil"/>
              <w:bottom w:val="nil"/>
              <w:right w:val="nil"/>
            </w:tcBorders>
            <w:vAlign w:val="center"/>
            <w:hideMark/>
          </w:tcPr>
          <w:p w14:paraId="21035017" w14:textId="77777777" w:rsidR="00C7124A" w:rsidRPr="00C7124A" w:rsidRDefault="00C7124A" w:rsidP="00C7124A">
            <w:pPr>
              <w:jc w:val="right"/>
              <w:rPr>
                <w:sz w:val="20"/>
                <w:szCs w:val="20"/>
                <w:lang w:val="fr-FR"/>
              </w:rPr>
            </w:pPr>
          </w:p>
        </w:tc>
        <w:tc>
          <w:tcPr>
            <w:tcW w:w="1194" w:type="dxa"/>
            <w:tcBorders>
              <w:top w:val="single" w:sz="8" w:space="0" w:color="auto"/>
              <w:left w:val="nil"/>
              <w:bottom w:val="single" w:sz="8" w:space="0" w:color="auto"/>
              <w:right w:val="single" w:sz="4" w:space="0" w:color="auto"/>
            </w:tcBorders>
            <w:vAlign w:val="center"/>
            <w:hideMark/>
          </w:tcPr>
          <w:p w14:paraId="17243A1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77F881EE" w14:textId="77777777" w:rsidTr="00C7124A">
        <w:trPr>
          <w:trHeight w:val="560"/>
        </w:trPr>
        <w:tc>
          <w:tcPr>
            <w:tcW w:w="980" w:type="dxa"/>
            <w:tcBorders>
              <w:top w:val="nil"/>
              <w:left w:val="nil"/>
              <w:bottom w:val="nil"/>
              <w:right w:val="nil"/>
            </w:tcBorders>
            <w:vAlign w:val="bottom"/>
            <w:hideMark/>
          </w:tcPr>
          <w:p w14:paraId="1D99A5E2"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2A7D8C52"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SOUS-TOTAL ECHAFAUDAGE</w:t>
            </w:r>
          </w:p>
        </w:tc>
        <w:tc>
          <w:tcPr>
            <w:tcW w:w="697" w:type="dxa"/>
            <w:tcBorders>
              <w:top w:val="nil"/>
              <w:left w:val="single" w:sz="4" w:space="0" w:color="auto"/>
              <w:bottom w:val="nil"/>
              <w:right w:val="nil"/>
            </w:tcBorders>
            <w:vAlign w:val="bottom"/>
            <w:hideMark/>
          </w:tcPr>
          <w:p w14:paraId="2D7CE8A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BF51CD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single" w:sz="8" w:space="0" w:color="auto"/>
              <w:left w:val="single" w:sz="8" w:space="0" w:color="auto"/>
              <w:bottom w:val="single" w:sz="8" w:space="0" w:color="auto"/>
              <w:right w:val="single" w:sz="8" w:space="0" w:color="auto"/>
            </w:tcBorders>
            <w:shd w:val="clear" w:color="000000" w:fill="E7E6E6"/>
            <w:vAlign w:val="bottom"/>
            <w:hideMark/>
          </w:tcPr>
          <w:p w14:paraId="756122D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single" w:sz="8" w:space="0" w:color="auto"/>
              <w:left w:val="nil"/>
              <w:bottom w:val="single" w:sz="8" w:space="0" w:color="auto"/>
              <w:right w:val="single" w:sz="8" w:space="0" w:color="auto"/>
            </w:tcBorders>
            <w:shd w:val="clear" w:color="000000" w:fill="E7E6E6"/>
            <w:vAlign w:val="bottom"/>
            <w:hideMark/>
          </w:tcPr>
          <w:p w14:paraId="2A82D37F"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5AD71137" w14:textId="77777777" w:rsidTr="00C7124A">
        <w:trPr>
          <w:trHeight w:val="560"/>
        </w:trPr>
        <w:tc>
          <w:tcPr>
            <w:tcW w:w="980" w:type="dxa"/>
            <w:tcBorders>
              <w:top w:val="nil"/>
              <w:left w:val="nil"/>
              <w:bottom w:val="nil"/>
              <w:right w:val="nil"/>
            </w:tcBorders>
            <w:vAlign w:val="bottom"/>
            <w:hideMark/>
          </w:tcPr>
          <w:p w14:paraId="139D7CA7"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1BC3C971"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SOUS-TOTAL FAÇADE EST (rue Clabaud)</w:t>
            </w:r>
          </w:p>
        </w:tc>
        <w:tc>
          <w:tcPr>
            <w:tcW w:w="697" w:type="dxa"/>
            <w:tcBorders>
              <w:top w:val="nil"/>
              <w:left w:val="single" w:sz="4" w:space="0" w:color="auto"/>
              <w:bottom w:val="nil"/>
              <w:right w:val="nil"/>
            </w:tcBorders>
            <w:vAlign w:val="bottom"/>
            <w:hideMark/>
          </w:tcPr>
          <w:p w14:paraId="4113C56C"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2E89A41D"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single" w:sz="8" w:space="0" w:color="auto"/>
              <w:bottom w:val="single" w:sz="8" w:space="0" w:color="auto"/>
              <w:right w:val="single" w:sz="8" w:space="0" w:color="auto"/>
            </w:tcBorders>
            <w:shd w:val="clear" w:color="000000" w:fill="E7E6E6"/>
            <w:vAlign w:val="bottom"/>
            <w:hideMark/>
          </w:tcPr>
          <w:p w14:paraId="7169CB3E"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8" w:space="0" w:color="auto"/>
            </w:tcBorders>
            <w:shd w:val="clear" w:color="000000" w:fill="E7E6E6"/>
            <w:vAlign w:val="bottom"/>
            <w:hideMark/>
          </w:tcPr>
          <w:p w14:paraId="02A6FA25"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432E05A7" w14:textId="77777777" w:rsidTr="00C7124A">
        <w:trPr>
          <w:trHeight w:val="560"/>
        </w:trPr>
        <w:tc>
          <w:tcPr>
            <w:tcW w:w="980" w:type="dxa"/>
            <w:tcBorders>
              <w:top w:val="nil"/>
              <w:left w:val="nil"/>
              <w:bottom w:val="nil"/>
              <w:right w:val="nil"/>
            </w:tcBorders>
            <w:vAlign w:val="center"/>
            <w:hideMark/>
          </w:tcPr>
          <w:p w14:paraId="07BC5888"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5F9D12F3"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SOUS-TOTAL FAÇADE SUD (rue Neuve)</w:t>
            </w:r>
          </w:p>
        </w:tc>
        <w:tc>
          <w:tcPr>
            <w:tcW w:w="697" w:type="dxa"/>
            <w:tcBorders>
              <w:top w:val="nil"/>
              <w:left w:val="single" w:sz="4" w:space="0" w:color="auto"/>
              <w:bottom w:val="nil"/>
              <w:right w:val="nil"/>
            </w:tcBorders>
            <w:vAlign w:val="bottom"/>
            <w:hideMark/>
          </w:tcPr>
          <w:p w14:paraId="27ECE14D"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58C0576"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single" w:sz="8" w:space="0" w:color="auto"/>
              <w:bottom w:val="single" w:sz="8" w:space="0" w:color="auto"/>
              <w:right w:val="single" w:sz="8" w:space="0" w:color="auto"/>
            </w:tcBorders>
            <w:shd w:val="clear" w:color="000000" w:fill="E7E6E6"/>
            <w:vAlign w:val="bottom"/>
            <w:hideMark/>
          </w:tcPr>
          <w:p w14:paraId="27BA6C7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8" w:space="0" w:color="auto"/>
            </w:tcBorders>
            <w:shd w:val="clear" w:color="000000" w:fill="E7E6E6"/>
            <w:vAlign w:val="bottom"/>
            <w:hideMark/>
          </w:tcPr>
          <w:p w14:paraId="35DEE61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2D8C48E9" w14:textId="77777777" w:rsidTr="00C7124A">
        <w:trPr>
          <w:trHeight w:val="560"/>
        </w:trPr>
        <w:tc>
          <w:tcPr>
            <w:tcW w:w="980" w:type="dxa"/>
            <w:tcBorders>
              <w:top w:val="nil"/>
              <w:left w:val="nil"/>
              <w:bottom w:val="nil"/>
              <w:right w:val="nil"/>
            </w:tcBorders>
            <w:vAlign w:val="center"/>
            <w:hideMark/>
          </w:tcPr>
          <w:p w14:paraId="579BB6D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0BC1B0B8"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SOUS-TOTAL FAÇADE OUEST (cour intérieure)</w:t>
            </w:r>
          </w:p>
        </w:tc>
        <w:tc>
          <w:tcPr>
            <w:tcW w:w="697" w:type="dxa"/>
            <w:tcBorders>
              <w:top w:val="nil"/>
              <w:left w:val="single" w:sz="4" w:space="0" w:color="auto"/>
              <w:bottom w:val="nil"/>
              <w:right w:val="nil"/>
            </w:tcBorders>
            <w:vAlign w:val="bottom"/>
            <w:hideMark/>
          </w:tcPr>
          <w:p w14:paraId="20A5442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F35818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single" w:sz="8" w:space="0" w:color="auto"/>
              <w:bottom w:val="single" w:sz="8" w:space="0" w:color="auto"/>
              <w:right w:val="single" w:sz="8" w:space="0" w:color="auto"/>
            </w:tcBorders>
            <w:shd w:val="clear" w:color="000000" w:fill="E7E6E6"/>
            <w:vAlign w:val="bottom"/>
            <w:hideMark/>
          </w:tcPr>
          <w:p w14:paraId="42B7430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8" w:space="0" w:color="auto"/>
            </w:tcBorders>
            <w:shd w:val="clear" w:color="000000" w:fill="E7E6E6"/>
            <w:vAlign w:val="bottom"/>
            <w:hideMark/>
          </w:tcPr>
          <w:p w14:paraId="0B9350B8"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3420A6E6" w14:textId="77777777" w:rsidTr="00C7124A">
        <w:trPr>
          <w:trHeight w:val="560"/>
        </w:trPr>
        <w:tc>
          <w:tcPr>
            <w:tcW w:w="980" w:type="dxa"/>
            <w:tcBorders>
              <w:top w:val="nil"/>
              <w:left w:val="nil"/>
              <w:bottom w:val="nil"/>
              <w:right w:val="nil"/>
            </w:tcBorders>
            <w:vAlign w:val="bottom"/>
            <w:hideMark/>
          </w:tcPr>
          <w:p w14:paraId="79D5D09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1AB0D2D5"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SOUS-TOTAL FAÇADE NORD (rue du Maréchal Foch)</w:t>
            </w:r>
          </w:p>
        </w:tc>
        <w:tc>
          <w:tcPr>
            <w:tcW w:w="697" w:type="dxa"/>
            <w:tcBorders>
              <w:top w:val="nil"/>
              <w:left w:val="single" w:sz="4" w:space="0" w:color="auto"/>
              <w:bottom w:val="nil"/>
              <w:right w:val="nil"/>
            </w:tcBorders>
            <w:vAlign w:val="bottom"/>
            <w:hideMark/>
          </w:tcPr>
          <w:p w14:paraId="0C94E6E9"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476B2E9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single" w:sz="8" w:space="0" w:color="auto"/>
              <w:bottom w:val="single" w:sz="8" w:space="0" w:color="auto"/>
              <w:right w:val="single" w:sz="8" w:space="0" w:color="auto"/>
            </w:tcBorders>
            <w:shd w:val="clear" w:color="000000" w:fill="E7E6E6"/>
            <w:vAlign w:val="bottom"/>
            <w:hideMark/>
          </w:tcPr>
          <w:p w14:paraId="75E74EA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8" w:space="0" w:color="auto"/>
            </w:tcBorders>
            <w:shd w:val="clear" w:color="000000" w:fill="E7E6E6"/>
            <w:vAlign w:val="bottom"/>
            <w:hideMark/>
          </w:tcPr>
          <w:p w14:paraId="45C1BA9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4B8049C1" w14:textId="77777777" w:rsidTr="00C7124A">
        <w:trPr>
          <w:trHeight w:val="560"/>
        </w:trPr>
        <w:tc>
          <w:tcPr>
            <w:tcW w:w="980" w:type="dxa"/>
            <w:tcBorders>
              <w:top w:val="nil"/>
              <w:left w:val="nil"/>
              <w:bottom w:val="nil"/>
              <w:right w:val="nil"/>
            </w:tcBorders>
            <w:vAlign w:val="bottom"/>
            <w:hideMark/>
          </w:tcPr>
          <w:p w14:paraId="63AF902E"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613B319D"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SOUS-TOTAL EDICULE</w:t>
            </w:r>
          </w:p>
        </w:tc>
        <w:tc>
          <w:tcPr>
            <w:tcW w:w="697" w:type="dxa"/>
            <w:tcBorders>
              <w:top w:val="nil"/>
              <w:left w:val="single" w:sz="4" w:space="0" w:color="auto"/>
              <w:bottom w:val="nil"/>
              <w:right w:val="nil"/>
            </w:tcBorders>
            <w:vAlign w:val="bottom"/>
            <w:hideMark/>
          </w:tcPr>
          <w:p w14:paraId="36EB4C5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nil"/>
              <w:right w:val="nil"/>
            </w:tcBorders>
            <w:vAlign w:val="bottom"/>
            <w:hideMark/>
          </w:tcPr>
          <w:p w14:paraId="7BDDA768" w14:textId="77777777" w:rsidR="00C7124A" w:rsidRPr="00C7124A" w:rsidRDefault="00C7124A" w:rsidP="00C7124A">
            <w:pPr>
              <w:jc w:val="center"/>
              <w:rPr>
                <w:rFonts w:ascii="Calibri" w:hAnsi="Calibri" w:cs="Calibri"/>
                <w:color w:val="000000"/>
                <w:sz w:val="16"/>
                <w:szCs w:val="16"/>
                <w:lang w:val="fr-FR"/>
              </w:rPr>
            </w:pPr>
          </w:p>
        </w:tc>
        <w:tc>
          <w:tcPr>
            <w:tcW w:w="1194" w:type="dxa"/>
            <w:tcBorders>
              <w:top w:val="nil"/>
              <w:left w:val="single" w:sz="8" w:space="0" w:color="auto"/>
              <w:bottom w:val="single" w:sz="8" w:space="0" w:color="auto"/>
              <w:right w:val="single" w:sz="8" w:space="0" w:color="auto"/>
            </w:tcBorders>
            <w:shd w:val="clear" w:color="000000" w:fill="E7E6E6"/>
            <w:vAlign w:val="bottom"/>
            <w:hideMark/>
          </w:tcPr>
          <w:p w14:paraId="016C4B4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8" w:space="0" w:color="auto"/>
              <w:right w:val="single" w:sz="8" w:space="0" w:color="auto"/>
            </w:tcBorders>
            <w:shd w:val="clear" w:color="000000" w:fill="E7E6E6"/>
            <w:vAlign w:val="bottom"/>
            <w:hideMark/>
          </w:tcPr>
          <w:p w14:paraId="328FA381"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5B93C869" w14:textId="77777777" w:rsidTr="00C7124A">
        <w:trPr>
          <w:trHeight w:val="560"/>
        </w:trPr>
        <w:tc>
          <w:tcPr>
            <w:tcW w:w="980" w:type="dxa"/>
            <w:tcBorders>
              <w:top w:val="nil"/>
              <w:left w:val="nil"/>
              <w:bottom w:val="nil"/>
              <w:right w:val="nil"/>
            </w:tcBorders>
            <w:vAlign w:val="bottom"/>
          </w:tcPr>
          <w:p w14:paraId="314AA53A"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right w:val="nil"/>
            </w:tcBorders>
            <w:vAlign w:val="bottom"/>
          </w:tcPr>
          <w:p w14:paraId="17B16822" w14:textId="77777777" w:rsidR="00C7124A" w:rsidRPr="00C7124A" w:rsidRDefault="00C7124A" w:rsidP="00C7124A">
            <w:pPr>
              <w:rPr>
                <w:rFonts w:ascii="Calibri" w:hAnsi="Calibri" w:cs="Calibri"/>
                <w:b/>
                <w:bCs/>
                <w:color w:val="000000"/>
                <w:sz w:val="18"/>
                <w:szCs w:val="18"/>
                <w:lang w:val="fr-FR"/>
              </w:rPr>
            </w:pPr>
          </w:p>
        </w:tc>
        <w:tc>
          <w:tcPr>
            <w:tcW w:w="697" w:type="dxa"/>
            <w:tcBorders>
              <w:top w:val="nil"/>
              <w:left w:val="single" w:sz="4" w:space="0" w:color="auto"/>
              <w:right w:val="nil"/>
            </w:tcBorders>
            <w:vAlign w:val="bottom"/>
          </w:tcPr>
          <w:p w14:paraId="0BF48D76" w14:textId="77777777" w:rsidR="00C7124A" w:rsidRPr="00C7124A" w:rsidRDefault="00C7124A" w:rsidP="00C7124A">
            <w:pPr>
              <w:jc w:val="center"/>
              <w:rPr>
                <w:rFonts w:ascii="Calibri" w:hAnsi="Calibri" w:cs="Calibri"/>
                <w:color w:val="000000"/>
                <w:sz w:val="16"/>
                <w:szCs w:val="16"/>
                <w:lang w:val="fr-FR"/>
              </w:rPr>
            </w:pPr>
          </w:p>
        </w:tc>
        <w:tc>
          <w:tcPr>
            <w:tcW w:w="719" w:type="dxa"/>
            <w:tcBorders>
              <w:top w:val="nil"/>
              <w:left w:val="nil"/>
              <w:right w:val="nil"/>
            </w:tcBorders>
            <w:vAlign w:val="bottom"/>
          </w:tcPr>
          <w:p w14:paraId="3FE3A8AE" w14:textId="77777777" w:rsidR="00C7124A" w:rsidRPr="00C7124A" w:rsidRDefault="00C7124A" w:rsidP="00C7124A">
            <w:pPr>
              <w:rPr>
                <w:rFonts w:ascii="Calibri" w:hAnsi="Calibri" w:cs="Calibri"/>
                <w:color w:val="000000"/>
                <w:lang w:val="fr-FR"/>
              </w:rPr>
            </w:pPr>
          </w:p>
        </w:tc>
        <w:tc>
          <w:tcPr>
            <w:tcW w:w="1194" w:type="dxa"/>
            <w:tcBorders>
              <w:top w:val="nil"/>
              <w:left w:val="nil"/>
              <w:right w:val="nil"/>
            </w:tcBorders>
            <w:vAlign w:val="bottom"/>
          </w:tcPr>
          <w:p w14:paraId="1BCAF9A0" w14:textId="77777777" w:rsidR="00C7124A" w:rsidRPr="00C7124A" w:rsidRDefault="00C7124A" w:rsidP="00C7124A">
            <w:pPr>
              <w:jc w:val="right"/>
              <w:rPr>
                <w:rFonts w:ascii="Calibri" w:hAnsi="Calibri" w:cs="Calibri"/>
                <w:color w:val="000000"/>
                <w:sz w:val="16"/>
                <w:szCs w:val="16"/>
                <w:lang w:val="fr-FR"/>
              </w:rPr>
            </w:pPr>
          </w:p>
        </w:tc>
        <w:tc>
          <w:tcPr>
            <w:tcW w:w="1194" w:type="dxa"/>
            <w:tcBorders>
              <w:top w:val="nil"/>
              <w:left w:val="nil"/>
              <w:right w:val="single" w:sz="4" w:space="0" w:color="auto"/>
            </w:tcBorders>
            <w:vAlign w:val="bottom"/>
          </w:tcPr>
          <w:p w14:paraId="54D71D81" w14:textId="77777777" w:rsidR="00C7124A" w:rsidRPr="00C7124A" w:rsidRDefault="00C7124A" w:rsidP="00C7124A">
            <w:pPr>
              <w:jc w:val="right"/>
              <w:rPr>
                <w:rFonts w:ascii="Calibri" w:hAnsi="Calibri" w:cs="Calibri"/>
                <w:b/>
                <w:bCs/>
                <w:color w:val="000000"/>
                <w:sz w:val="16"/>
                <w:szCs w:val="16"/>
                <w:lang w:val="fr-FR"/>
              </w:rPr>
            </w:pPr>
          </w:p>
        </w:tc>
      </w:tr>
      <w:tr w:rsidR="00C7124A" w:rsidRPr="00C7124A" w14:paraId="17B8C276" w14:textId="77777777" w:rsidTr="00C7124A">
        <w:trPr>
          <w:trHeight w:val="560"/>
        </w:trPr>
        <w:tc>
          <w:tcPr>
            <w:tcW w:w="980" w:type="dxa"/>
            <w:tcBorders>
              <w:top w:val="nil"/>
              <w:left w:val="nil"/>
              <w:bottom w:val="nil"/>
              <w:right w:val="nil"/>
            </w:tcBorders>
            <w:vAlign w:val="bottom"/>
          </w:tcPr>
          <w:p w14:paraId="06B2BD3B"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right w:val="nil"/>
            </w:tcBorders>
            <w:vAlign w:val="bottom"/>
          </w:tcPr>
          <w:p w14:paraId="121230EA" w14:textId="77777777" w:rsidR="00C7124A" w:rsidRPr="00C7124A" w:rsidRDefault="00C7124A" w:rsidP="00C7124A">
            <w:pPr>
              <w:rPr>
                <w:rFonts w:ascii="Calibri" w:hAnsi="Calibri" w:cs="Calibri"/>
                <w:b/>
                <w:bCs/>
                <w:color w:val="000000"/>
                <w:sz w:val="18"/>
                <w:szCs w:val="18"/>
                <w:lang w:val="fr-FR"/>
              </w:rPr>
            </w:pPr>
          </w:p>
        </w:tc>
        <w:tc>
          <w:tcPr>
            <w:tcW w:w="697" w:type="dxa"/>
            <w:tcBorders>
              <w:top w:val="nil"/>
              <w:left w:val="single" w:sz="4" w:space="0" w:color="auto"/>
              <w:right w:val="nil"/>
            </w:tcBorders>
            <w:vAlign w:val="bottom"/>
          </w:tcPr>
          <w:p w14:paraId="5EEB487D" w14:textId="77777777" w:rsidR="00C7124A" w:rsidRPr="00C7124A" w:rsidRDefault="00C7124A" w:rsidP="00C7124A">
            <w:pPr>
              <w:jc w:val="center"/>
              <w:rPr>
                <w:rFonts w:ascii="Calibri" w:hAnsi="Calibri" w:cs="Calibri"/>
                <w:color w:val="000000"/>
                <w:sz w:val="16"/>
                <w:szCs w:val="16"/>
                <w:lang w:val="fr-FR"/>
              </w:rPr>
            </w:pPr>
          </w:p>
        </w:tc>
        <w:tc>
          <w:tcPr>
            <w:tcW w:w="719" w:type="dxa"/>
            <w:tcBorders>
              <w:top w:val="nil"/>
              <w:left w:val="nil"/>
              <w:right w:val="nil"/>
            </w:tcBorders>
            <w:vAlign w:val="bottom"/>
          </w:tcPr>
          <w:p w14:paraId="0348C831" w14:textId="77777777" w:rsidR="00C7124A" w:rsidRPr="00C7124A" w:rsidRDefault="00C7124A" w:rsidP="00C7124A">
            <w:pPr>
              <w:rPr>
                <w:rFonts w:ascii="Calibri" w:hAnsi="Calibri" w:cs="Calibri"/>
                <w:color w:val="000000"/>
                <w:lang w:val="fr-FR"/>
              </w:rPr>
            </w:pPr>
          </w:p>
        </w:tc>
        <w:tc>
          <w:tcPr>
            <w:tcW w:w="1194" w:type="dxa"/>
            <w:tcBorders>
              <w:top w:val="nil"/>
              <w:left w:val="nil"/>
              <w:right w:val="nil"/>
            </w:tcBorders>
            <w:vAlign w:val="bottom"/>
          </w:tcPr>
          <w:p w14:paraId="1A34BF0B" w14:textId="77777777" w:rsidR="00C7124A" w:rsidRPr="00C7124A" w:rsidRDefault="00C7124A" w:rsidP="00C7124A">
            <w:pPr>
              <w:jc w:val="right"/>
              <w:rPr>
                <w:rFonts w:ascii="Calibri" w:hAnsi="Calibri" w:cs="Calibri"/>
                <w:color w:val="000000"/>
                <w:sz w:val="16"/>
                <w:szCs w:val="16"/>
                <w:lang w:val="fr-FR"/>
              </w:rPr>
            </w:pPr>
          </w:p>
        </w:tc>
        <w:tc>
          <w:tcPr>
            <w:tcW w:w="1194" w:type="dxa"/>
            <w:tcBorders>
              <w:top w:val="nil"/>
              <w:left w:val="nil"/>
              <w:right w:val="single" w:sz="4" w:space="0" w:color="auto"/>
            </w:tcBorders>
            <w:vAlign w:val="bottom"/>
          </w:tcPr>
          <w:p w14:paraId="7491C829" w14:textId="77777777" w:rsidR="00C7124A" w:rsidRPr="00C7124A" w:rsidRDefault="00C7124A" w:rsidP="00C7124A">
            <w:pPr>
              <w:jc w:val="right"/>
              <w:rPr>
                <w:rFonts w:ascii="Calibri" w:hAnsi="Calibri" w:cs="Calibri"/>
                <w:b/>
                <w:bCs/>
                <w:color w:val="000000"/>
                <w:sz w:val="16"/>
                <w:szCs w:val="16"/>
                <w:lang w:val="fr-FR"/>
              </w:rPr>
            </w:pPr>
          </w:p>
        </w:tc>
      </w:tr>
      <w:tr w:rsidR="00C7124A" w:rsidRPr="00C7124A" w14:paraId="05D69FE7" w14:textId="77777777" w:rsidTr="00C7124A">
        <w:trPr>
          <w:trHeight w:val="560"/>
        </w:trPr>
        <w:tc>
          <w:tcPr>
            <w:tcW w:w="980" w:type="dxa"/>
            <w:tcBorders>
              <w:top w:val="nil"/>
              <w:left w:val="nil"/>
              <w:bottom w:val="nil"/>
              <w:right w:val="nil"/>
            </w:tcBorders>
            <w:vAlign w:val="bottom"/>
            <w:hideMark/>
          </w:tcPr>
          <w:p w14:paraId="674457CF" w14:textId="77777777" w:rsidR="00C7124A" w:rsidRPr="00C7124A" w:rsidRDefault="00C7124A" w:rsidP="00C7124A">
            <w:pPr>
              <w:jc w:val="right"/>
              <w:rPr>
                <w:rFonts w:ascii="Calibri" w:hAnsi="Calibri" w:cs="Calibri"/>
                <w:color w:val="000000"/>
                <w:sz w:val="16"/>
                <w:szCs w:val="16"/>
                <w:lang w:val="fr-FR"/>
              </w:rPr>
            </w:pPr>
          </w:p>
        </w:tc>
        <w:tc>
          <w:tcPr>
            <w:tcW w:w="4996" w:type="dxa"/>
            <w:tcBorders>
              <w:left w:val="nil"/>
              <w:bottom w:val="single" w:sz="4" w:space="0" w:color="auto"/>
              <w:right w:val="nil"/>
            </w:tcBorders>
            <w:vAlign w:val="bottom"/>
            <w:hideMark/>
          </w:tcPr>
          <w:p w14:paraId="43E990AB" w14:textId="77777777" w:rsidR="00C7124A" w:rsidRPr="00C7124A" w:rsidRDefault="00C7124A" w:rsidP="00C7124A">
            <w:pPr>
              <w:rPr>
                <w:rFonts w:ascii="Calibri" w:hAnsi="Calibri" w:cs="Calibri"/>
                <w:b/>
                <w:bCs/>
                <w:color w:val="000000"/>
                <w:sz w:val="18"/>
                <w:szCs w:val="18"/>
                <w:lang w:val="fr-FR"/>
              </w:rPr>
            </w:pPr>
            <w:r w:rsidRPr="00C7124A">
              <w:rPr>
                <w:rFonts w:ascii="Calibri" w:hAnsi="Calibri" w:cs="Calibri"/>
                <w:b/>
                <w:bCs/>
                <w:color w:val="000000"/>
                <w:sz w:val="18"/>
                <w:szCs w:val="18"/>
                <w:lang w:val="fr-FR"/>
              </w:rPr>
              <w:t>TOTAL €HT</w:t>
            </w:r>
          </w:p>
        </w:tc>
        <w:tc>
          <w:tcPr>
            <w:tcW w:w="697" w:type="dxa"/>
            <w:tcBorders>
              <w:left w:val="single" w:sz="4" w:space="0" w:color="auto"/>
              <w:bottom w:val="single" w:sz="4" w:space="0" w:color="auto"/>
              <w:right w:val="nil"/>
            </w:tcBorders>
            <w:vAlign w:val="bottom"/>
            <w:hideMark/>
          </w:tcPr>
          <w:p w14:paraId="725FBC3F"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left w:val="nil"/>
              <w:bottom w:val="single" w:sz="4" w:space="0" w:color="auto"/>
              <w:right w:val="nil"/>
            </w:tcBorders>
            <w:vAlign w:val="bottom"/>
            <w:hideMark/>
          </w:tcPr>
          <w:p w14:paraId="5DC5ABB4" w14:textId="77777777" w:rsidR="00C7124A" w:rsidRPr="00C7124A" w:rsidRDefault="00C7124A" w:rsidP="00C7124A">
            <w:pPr>
              <w:rPr>
                <w:rFonts w:ascii="Calibri" w:hAnsi="Calibri" w:cs="Calibri"/>
                <w:color w:val="000000"/>
                <w:lang w:val="fr-FR"/>
              </w:rPr>
            </w:pPr>
            <w:r w:rsidRPr="00C7124A">
              <w:rPr>
                <w:rFonts w:ascii="Calibri" w:hAnsi="Calibri" w:cs="Calibri"/>
                <w:color w:val="000000"/>
                <w:lang w:val="fr-FR"/>
              </w:rPr>
              <w:t> </w:t>
            </w:r>
          </w:p>
        </w:tc>
        <w:tc>
          <w:tcPr>
            <w:tcW w:w="1194" w:type="dxa"/>
            <w:tcBorders>
              <w:left w:val="nil"/>
              <w:bottom w:val="single" w:sz="4" w:space="0" w:color="auto"/>
              <w:right w:val="nil"/>
            </w:tcBorders>
            <w:vAlign w:val="bottom"/>
            <w:hideMark/>
          </w:tcPr>
          <w:p w14:paraId="03590B1C"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left w:val="nil"/>
              <w:bottom w:val="single" w:sz="4" w:space="0" w:color="auto"/>
              <w:right w:val="single" w:sz="4" w:space="0" w:color="auto"/>
            </w:tcBorders>
            <w:vAlign w:val="bottom"/>
            <w:hideMark/>
          </w:tcPr>
          <w:p w14:paraId="0A0BE82C"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                     -   € </w:t>
            </w:r>
          </w:p>
        </w:tc>
      </w:tr>
      <w:tr w:rsidR="00C7124A" w:rsidRPr="00C7124A" w14:paraId="5935D165" w14:textId="77777777" w:rsidTr="00C7124A">
        <w:trPr>
          <w:trHeight w:val="340"/>
        </w:trPr>
        <w:tc>
          <w:tcPr>
            <w:tcW w:w="980" w:type="dxa"/>
            <w:tcBorders>
              <w:top w:val="nil"/>
              <w:left w:val="nil"/>
              <w:bottom w:val="nil"/>
              <w:right w:val="nil"/>
            </w:tcBorders>
            <w:vAlign w:val="bottom"/>
            <w:hideMark/>
          </w:tcPr>
          <w:p w14:paraId="15C11213"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single" w:sz="4" w:space="0" w:color="auto"/>
              <w:left w:val="nil"/>
              <w:bottom w:val="single" w:sz="4" w:space="0" w:color="auto"/>
              <w:right w:val="nil"/>
            </w:tcBorders>
            <w:vAlign w:val="center"/>
            <w:hideMark/>
          </w:tcPr>
          <w:p w14:paraId="2ADF1C60" w14:textId="77777777" w:rsidR="00C7124A" w:rsidRPr="00C7124A" w:rsidRDefault="00C7124A" w:rsidP="00C7124A">
            <w:pPr>
              <w:rPr>
                <w:rFonts w:ascii="Calibri" w:hAnsi="Calibri" w:cs="Calibri"/>
                <w:color w:val="000000"/>
                <w:sz w:val="18"/>
                <w:szCs w:val="18"/>
                <w:lang w:val="fr-FR"/>
              </w:rPr>
            </w:pPr>
            <w:r w:rsidRPr="00C7124A">
              <w:rPr>
                <w:rFonts w:ascii="Calibri" w:hAnsi="Calibri" w:cs="Calibri"/>
                <w:color w:val="000000"/>
                <w:sz w:val="18"/>
                <w:szCs w:val="18"/>
                <w:lang w:val="fr-FR"/>
              </w:rPr>
              <w:t>TVA 20%</w:t>
            </w:r>
          </w:p>
        </w:tc>
        <w:tc>
          <w:tcPr>
            <w:tcW w:w="697" w:type="dxa"/>
            <w:tcBorders>
              <w:top w:val="nil"/>
              <w:left w:val="single" w:sz="4" w:space="0" w:color="auto"/>
              <w:bottom w:val="single" w:sz="4" w:space="0" w:color="auto"/>
              <w:right w:val="nil"/>
            </w:tcBorders>
            <w:vAlign w:val="center"/>
            <w:hideMark/>
          </w:tcPr>
          <w:p w14:paraId="4C504E9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single" w:sz="4" w:space="0" w:color="auto"/>
              <w:left w:val="nil"/>
              <w:bottom w:val="single" w:sz="4" w:space="0" w:color="auto"/>
              <w:right w:val="nil"/>
            </w:tcBorders>
            <w:vAlign w:val="bottom"/>
            <w:hideMark/>
          </w:tcPr>
          <w:p w14:paraId="3FE2D34A" w14:textId="77777777" w:rsidR="00C7124A" w:rsidRPr="00C7124A" w:rsidRDefault="00C7124A" w:rsidP="00C7124A">
            <w:pPr>
              <w:rPr>
                <w:rFonts w:ascii="Calibri" w:hAnsi="Calibri" w:cs="Calibri"/>
                <w:color w:val="000000"/>
                <w:lang w:val="fr-FR"/>
              </w:rPr>
            </w:pPr>
            <w:r w:rsidRPr="00C7124A">
              <w:rPr>
                <w:rFonts w:ascii="Calibri" w:hAnsi="Calibri" w:cs="Calibri"/>
                <w:color w:val="000000"/>
                <w:lang w:val="fr-FR"/>
              </w:rPr>
              <w:t> </w:t>
            </w:r>
          </w:p>
        </w:tc>
        <w:tc>
          <w:tcPr>
            <w:tcW w:w="1194" w:type="dxa"/>
            <w:tcBorders>
              <w:top w:val="single" w:sz="4" w:space="0" w:color="auto"/>
              <w:left w:val="nil"/>
              <w:bottom w:val="single" w:sz="4" w:space="0" w:color="auto"/>
              <w:right w:val="nil"/>
            </w:tcBorders>
            <w:vAlign w:val="center"/>
            <w:hideMark/>
          </w:tcPr>
          <w:p w14:paraId="7BD083B6"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vAlign w:val="center"/>
            <w:hideMark/>
          </w:tcPr>
          <w:p w14:paraId="0959E86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xml:space="preserve">                     -   € </w:t>
            </w:r>
          </w:p>
        </w:tc>
      </w:tr>
      <w:tr w:rsidR="00C7124A" w:rsidRPr="00C7124A" w14:paraId="5B2E9B05" w14:textId="77777777" w:rsidTr="00C7124A">
        <w:trPr>
          <w:trHeight w:val="340"/>
        </w:trPr>
        <w:tc>
          <w:tcPr>
            <w:tcW w:w="980" w:type="dxa"/>
            <w:tcBorders>
              <w:top w:val="nil"/>
              <w:left w:val="nil"/>
              <w:bottom w:val="nil"/>
              <w:right w:val="nil"/>
            </w:tcBorders>
            <w:vAlign w:val="bottom"/>
            <w:hideMark/>
          </w:tcPr>
          <w:p w14:paraId="00AEF3F3"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center"/>
            <w:hideMark/>
          </w:tcPr>
          <w:p w14:paraId="52D1661A" w14:textId="77777777" w:rsidR="00C7124A" w:rsidRPr="00C7124A" w:rsidRDefault="00C7124A" w:rsidP="00C7124A">
            <w:pPr>
              <w:jc w:val="right"/>
              <w:rPr>
                <w:sz w:val="20"/>
                <w:szCs w:val="20"/>
                <w:lang w:val="fr-FR"/>
              </w:rPr>
            </w:pPr>
          </w:p>
        </w:tc>
        <w:tc>
          <w:tcPr>
            <w:tcW w:w="697" w:type="dxa"/>
            <w:tcBorders>
              <w:top w:val="nil"/>
              <w:left w:val="single" w:sz="4" w:space="0" w:color="auto"/>
              <w:bottom w:val="nil"/>
              <w:right w:val="nil"/>
            </w:tcBorders>
            <w:vAlign w:val="center"/>
            <w:hideMark/>
          </w:tcPr>
          <w:p w14:paraId="4646CF75" w14:textId="77777777" w:rsidR="00C7124A" w:rsidRPr="00C7124A" w:rsidRDefault="00C7124A" w:rsidP="00C7124A">
            <w:pPr>
              <w:jc w:val="center"/>
              <w:rPr>
                <w:rFonts w:ascii="Calibri" w:hAnsi="Calibri" w:cs="Calibri"/>
                <w:color w:val="000000"/>
                <w:lang w:val="fr-FR"/>
              </w:rPr>
            </w:pPr>
            <w:r w:rsidRPr="00C7124A">
              <w:rPr>
                <w:rFonts w:ascii="Calibri" w:hAnsi="Calibri" w:cs="Calibri"/>
                <w:color w:val="000000"/>
                <w:lang w:val="fr-FR"/>
              </w:rPr>
              <w:t> </w:t>
            </w:r>
          </w:p>
        </w:tc>
        <w:tc>
          <w:tcPr>
            <w:tcW w:w="719" w:type="dxa"/>
            <w:tcBorders>
              <w:top w:val="nil"/>
              <w:left w:val="nil"/>
              <w:bottom w:val="nil"/>
              <w:right w:val="nil"/>
            </w:tcBorders>
            <w:vAlign w:val="center"/>
            <w:hideMark/>
          </w:tcPr>
          <w:p w14:paraId="2591A2E8" w14:textId="77777777" w:rsidR="00C7124A" w:rsidRPr="00C7124A" w:rsidRDefault="00C7124A" w:rsidP="00C7124A">
            <w:pPr>
              <w:jc w:val="center"/>
              <w:rPr>
                <w:rFonts w:ascii="Calibri" w:hAnsi="Calibri" w:cs="Calibri"/>
                <w:color w:val="000000"/>
                <w:lang w:val="fr-FR"/>
              </w:rPr>
            </w:pPr>
          </w:p>
        </w:tc>
        <w:tc>
          <w:tcPr>
            <w:tcW w:w="1194" w:type="dxa"/>
            <w:tcBorders>
              <w:top w:val="nil"/>
              <w:left w:val="nil"/>
              <w:bottom w:val="nil"/>
              <w:right w:val="nil"/>
            </w:tcBorders>
            <w:vAlign w:val="center"/>
            <w:hideMark/>
          </w:tcPr>
          <w:p w14:paraId="5F236B3B" w14:textId="77777777" w:rsidR="00C7124A" w:rsidRPr="00C7124A" w:rsidRDefault="00C7124A" w:rsidP="00C7124A">
            <w:pPr>
              <w:rPr>
                <w:sz w:val="20"/>
                <w:szCs w:val="20"/>
                <w:lang w:val="fr-FR"/>
              </w:rPr>
            </w:pPr>
          </w:p>
        </w:tc>
        <w:tc>
          <w:tcPr>
            <w:tcW w:w="1194" w:type="dxa"/>
            <w:tcBorders>
              <w:top w:val="nil"/>
              <w:left w:val="nil"/>
              <w:bottom w:val="nil"/>
              <w:right w:val="single" w:sz="4" w:space="0" w:color="auto"/>
            </w:tcBorders>
            <w:vAlign w:val="center"/>
            <w:hideMark/>
          </w:tcPr>
          <w:p w14:paraId="6CD5A52D" w14:textId="77777777" w:rsidR="00C7124A" w:rsidRPr="00C7124A" w:rsidRDefault="00C7124A" w:rsidP="00C7124A">
            <w:pPr>
              <w:jc w:val="right"/>
              <w:rPr>
                <w:rFonts w:ascii="Calibri" w:hAnsi="Calibri" w:cs="Calibri"/>
                <w:b/>
                <w:bCs/>
                <w:color w:val="000000"/>
                <w:sz w:val="16"/>
                <w:szCs w:val="16"/>
                <w:lang w:val="fr-FR"/>
              </w:rPr>
            </w:pPr>
            <w:r w:rsidRPr="00C7124A">
              <w:rPr>
                <w:rFonts w:ascii="Calibri" w:hAnsi="Calibri" w:cs="Calibri"/>
                <w:b/>
                <w:bCs/>
                <w:color w:val="000000"/>
                <w:sz w:val="16"/>
                <w:szCs w:val="16"/>
                <w:lang w:val="fr-FR"/>
              </w:rPr>
              <w:t xml:space="preserve">                     -   € </w:t>
            </w:r>
          </w:p>
        </w:tc>
      </w:tr>
      <w:tr w:rsidR="00C7124A" w:rsidRPr="00C7124A" w14:paraId="3CBEC232" w14:textId="77777777" w:rsidTr="00C7124A">
        <w:trPr>
          <w:trHeight w:val="340"/>
        </w:trPr>
        <w:tc>
          <w:tcPr>
            <w:tcW w:w="980" w:type="dxa"/>
            <w:tcBorders>
              <w:top w:val="nil"/>
              <w:left w:val="nil"/>
              <w:bottom w:val="nil"/>
              <w:right w:val="nil"/>
            </w:tcBorders>
            <w:vAlign w:val="bottom"/>
            <w:hideMark/>
          </w:tcPr>
          <w:p w14:paraId="25FDE968" w14:textId="77777777" w:rsidR="00C7124A" w:rsidRPr="00C7124A" w:rsidRDefault="00C7124A" w:rsidP="00C7124A">
            <w:pPr>
              <w:jc w:val="right"/>
              <w:rPr>
                <w:rFonts w:ascii="Calibri" w:hAnsi="Calibri" w:cs="Calibri"/>
                <w:b/>
                <w:bCs/>
                <w:color w:val="000000"/>
                <w:sz w:val="16"/>
                <w:szCs w:val="16"/>
                <w:lang w:val="fr-FR"/>
              </w:rPr>
            </w:pPr>
          </w:p>
        </w:tc>
        <w:tc>
          <w:tcPr>
            <w:tcW w:w="4996" w:type="dxa"/>
            <w:tcBorders>
              <w:top w:val="nil"/>
              <w:left w:val="nil"/>
              <w:bottom w:val="nil"/>
              <w:right w:val="nil"/>
            </w:tcBorders>
            <w:shd w:val="clear" w:color="000000" w:fill="E7E6E6"/>
            <w:vAlign w:val="center"/>
            <w:hideMark/>
          </w:tcPr>
          <w:p w14:paraId="18F0056A" w14:textId="77777777" w:rsidR="00C7124A" w:rsidRPr="00C7124A" w:rsidRDefault="00C7124A" w:rsidP="00C7124A">
            <w:pPr>
              <w:rPr>
                <w:rFonts w:ascii="Calibri" w:hAnsi="Calibri" w:cs="Calibri"/>
                <w:b/>
                <w:bCs/>
                <w:color w:val="000000"/>
                <w:sz w:val="18"/>
                <w:szCs w:val="18"/>
                <w:lang w:val="fr-FR"/>
              </w:rPr>
            </w:pPr>
            <w:r w:rsidRPr="00C7124A">
              <w:rPr>
                <w:rFonts w:ascii="Calibri" w:hAnsi="Calibri" w:cs="Calibri"/>
                <w:b/>
                <w:bCs/>
                <w:color w:val="000000"/>
                <w:sz w:val="18"/>
                <w:szCs w:val="18"/>
                <w:lang w:val="fr-FR"/>
              </w:rPr>
              <w:t>TOTAL € TTC</w:t>
            </w:r>
          </w:p>
        </w:tc>
        <w:tc>
          <w:tcPr>
            <w:tcW w:w="697" w:type="dxa"/>
            <w:tcBorders>
              <w:top w:val="nil"/>
              <w:left w:val="single" w:sz="4" w:space="0" w:color="auto"/>
              <w:bottom w:val="single" w:sz="4" w:space="0" w:color="auto"/>
              <w:right w:val="nil"/>
            </w:tcBorders>
            <w:shd w:val="clear" w:color="000000" w:fill="E7E6E6"/>
            <w:vAlign w:val="center"/>
            <w:hideMark/>
          </w:tcPr>
          <w:p w14:paraId="4B0C63B0" w14:textId="77777777" w:rsidR="00C7124A" w:rsidRPr="00C7124A" w:rsidRDefault="00C7124A" w:rsidP="00C7124A">
            <w:pPr>
              <w:jc w:val="center"/>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719" w:type="dxa"/>
            <w:tcBorders>
              <w:top w:val="nil"/>
              <w:left w:val="nil"/>
              <w:bottom w:val="single" w:sz="4" w:space="0" w:color="auto"/>
              <w:right w:val="nil"/>
            </w:tcBorders>
            <w:shd w:val="clear" w:color="000000" w:fill="E7E6E6"/>
            <w:vAlign w:val="center"/>
            <w:hideMark/>
          </w:tcPr>
          <w:p w14:paraId="355928E9"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nil"/>
            </w:tcBorders>
            <w:shd w:val="clear" w:color="000000" w:fill="E7E6E6"/>
            <w:vAlign w:val="center"/>
            <w:hideMark/>
          </w:tcPr>
          <w:p w14:paraId="3883418B"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c>
          <w:tcPr>
            <w:tcW w:w="1194" w:type="dxa"/>
            <w:tcBorders>
              <w:top w:val="nil"/>
              <w:left w:val="nil"/>
              <w:bottom w:val="single" w:sz="4" w:space="0" w:color="auto"/>
              <w:right w:val="single" w:sz="4" w:space="0" w:color="auto"/>
            </w:tcBorders>
            <w:shd w:val="clear" w:color="000000" w:fill="E7E6E6"/>
            <w:vAlign w:val="center"/>
            <w:hideMark/>
          </w:tcPr>
          <w:p w14:paraId="1E76559A" w14:textId="77777777" w:rsidR="00C7124A" w:rsidRPr="00C7124A" w:rsidRDefault="00C7124A" w:rsidP="00C7124A">
            <w:pPr>
              <w:jc w:val="right"/>
              <w:rPr>
                <w:rFonts w:ascii="Calibri" w:hAnsi="Calibri" w:cs="Calibri"/>
                <w:color w:val="000000"/>
                <w:sz w:val="16"/>
                <w:szCs w:val="16"/>
                <w:lang w:val="fr-FR"/>
              </w:rPr>
            </w:pPr>
            <w:r w:rsidRPr="00C7124A">
              <w:rPr>
                <w:rFonts w:ascii="Calibri" w:hAnsi="Calibri" w:cs="Calibri"/>
                <w:color w:val="000000"/>
                <w:sz w:val="16"/>
                <w:szCs w:val="16"/>
                <w:lang w:val="fr-FR"/>
              </w:rPr>
              <w:t> </w:t>
            </w:r>
          </w:p>
        </w:tc>
      </w:tr>
      <w:tr w:rsidR="00C7124A" w:rsidRPr="00C7124A" w14:paraId="113E872F" w14:textId="77777777" w:rsidTr="00C7124A">
        <w:trPr>
          <w:trHeight w:val="320"/>
        </w:trPr>
        <w:tc>
          <w:tcPr>
            <w:tcW w:w="980" w:type="dxa"/>
            <w:tcBorders>
              <w:top w:val="nil"/>
              <w:left w:val="nil"/>
              <w:bottom w:val="nil"/>
              <w:right w:val="nil"/>
            </w:tcBorders>
            <w:hideMark/>
          </w:tcPr>
          <w:p w14:paraId="7D2CDC6A" w14:textId="77777777" w:rsidR="00C7124A" w:rsidRPr="00C7124A" w:rsidRDefault="00C7124A" w:rsidP="00C7124A">
            <w:pPr>
              <w:jc w:val="right"/>
              <w:rPr>
                <w:rFonts w:ascii="Calibri" w:hAnsi="Calibri" w:cs="Calibri"/>
                <w:color w:val="000000"/>
                <w:sz w:val="16"/>
                <w:szCs w:val="16"/>
                <w:lang w:val="fr-FR"/>
              </w:rPr>
            </w:pPr>
          </w:p>
        </w:tc>
        <w:tc>
          <w:tcPr>
            <w:tcW w:w="4996" w:type="dxa"/>
            <w:tcBorders>
              <w:top w:val="nil"/>
              <w:left w:val="nil"/>
              <w:bottom w:val="nil"/>
              <w:right w:val="nil"/>
            </w:tcBorders>
            <w:vAlign w:val="bottom"/>
            <w:hideMark/>
          </w:tcPr>
          <w:p w14:paraId="3D10D00F" w14:textId="77777777" w:rsidR="00C7124A" w:rsidRPr="00C7124A" w:rsidRDefault="00C7124A" w:rsidP="00C7124A">
            <w:pPr>
              <w:rPr>
                <w:sz w:val="20"/>
                <w:szCs w:val="20"/>
                <w:lang w:val="fr-FR"/>
              </w:rPr>
            </w:pPr>
          </w:p>
        </w:tc>
        <w:tc>
          <w:tcPr>
            <w:tcW w:w="697" w:type="dxa"/>
            <w:tcBorders>
              <w:top w:val="nil"/>
              <w:left w:val="nil"/>
              <w:bottom w:val="nil"/>
              <w:right w:val="nil"/>
            </w:tcBorders>
            <w:vAlign w:val="bottom"/>
            <w:hideMark/>
          </w:tcPr>
          <w:p w14:paraId="490AAB89" w14:textId="77777777" w:rsidR="00C7124A" w:rsidRPr="00C7124A" w:rsidRDefault="00C7124A" w:rsidP="00C7124A">
            <w:pPr>
              <w:rPr>
                <w:sz w:val="20"/>
                <w:szCs w:val="20"/>
                <w:lang w:val="fr-FR"/>
              </w:rPr>
            </w:pPr>
          </w:p>
        </w:tc>
        <w:tc>
          <w:tcPr>
            <w:tcW w:w="719" w:type="dxa"/>
            <w:tcBorders>
              <w:top w:val="nil"/>
              <w:left w:val="nil"/>
              <w:bottom w:val="nil"/>
              <w:right w:val="nil"/>
            </w:tcBorders>
            <w:vAlign w:val="bottom"/>
            <w:hideMark/>
          </w:tcPr>
          <w:p w14:paraId="396389AD" w14:textId="77777777" w:rsidR="00C7124A" w:rsidRPr="00C7124A" w:rsidRDefault="00C7124A" w:rsidP="00C7124A">
            <w:pPr>
              <w:jc w:val="center"/>
              <w:rPr>
                <w:sz w:val="20"/>
                <w:szCs w:val="20"/>
                <w:lang w:val="fr-FR"/>
              </w:rPr>
            </w:pPr>
          </w:p>
        </w:tc>
        <w:tc>
          <w:tcPr>
            <w:tcW w:w="1194" w:type="dxa"/>
            <w:tcBorders>
              <w:top w:val="nil"/>
              <w:left w:val="nil"/>
              <w:bottom w:val="nil"/>
              <w:right w:val="nil"/>
            </w:tcBorders>
            <w:vAlign w:val="bottom"/>
            <w:hideMark/>
          </w:tcPr>
          <w:p w14:paraId="3AA582B2" w14:textId="77777777" w:rsidR="00C7124A" w:rsidRPr="00C7124A" w:rsidRDefault="00C7124A" w:rsidP="00C7124A">
            <w:pPr>
              <w:rPr>
                <w:sz w:val="20"/>
                <w:szCs w:val="20"/>
                <w:lang w:val="fr-FR"/>
              </w:rPr>
            </w:pPr>
          </w:p>
        </w:tc>
        <w:tc>
          <w:tcPr>
            <w:tcW w:w="1194" w:type="dxa"/>
            <w:tcBorders>
              <w:top w:val="nil"/>
              <w:left w:val="nil"/>
              <w:bottom w:val="nil"/>
              <w:right w:val="nil"/>
            </w:tcBorders>
            <w:vAlign w:val="bottom"/>
            <w:hideMark/>
          </w:tcPr>
          <w:p w14:paraId="7A93C020" w14:textId="77777777" w:rsidR="00C7124A" w:rsidRPr="00C7124A" w:rsidRDefault="00C7124A" w:rsidP="00C7124A">
            <w:pPr>
              <w:rPr>
                <w:sz w:val="20"/>
                <w:szCs w:val="20"/>
                <w:lang w:val="fr-FR"/>
              </w:rPr>
            </w:pPr>
          </w:p>
        </w:tc>
      </w:tr>
      <w:tr w:rsidR="00C7124A" w:rsidRPr="00C7124A" w14:paraId="3C80F0B8" w14:textId="77777777" w:rsidTr="00C7124A">
        <w:trPr>
          <w:trHeight w:val="320"/>
        </w:trPr>
        <w:tc>
          <w:tcPr>
            <w:tcW w:w="980" w:type="dxa"/>
            <w:tcBorders>
              <w:top w:val="nil"/>
              <w:left w:val="nil"/>
              <w:bottom w:val="nil"/>
              <w:right w:val="nil"/>
            </w:tcBorders>
            <w:hideMark/>
          </w:tcPr>
          <w:p w14:paraId="26D4DDC8" w14:textId="77777777" w:rsidR="00C7124A" w:rsidRPr="00C7124A" w:rsidRDefault="00C7124A" w:rsidP="00C7124A">
            <w:pPr>
              <w:rPr>
                <w:sz w:val="20"/>
                <w:szCs w:val="20"/>
                <w:lang w:val="fr-FR"/>
              </w:rPr>
            </w:pPr>
          </w:p>
        </w:tc>
        <w:tc>
          <w:tcPr>
            <w:tcW w:w="4996" w:type="dxa"/>
            <w:tcBorders>
              <w:top w:val="nil"/>
              <w:left w:val="nil"/>
              <w:bottom w:val="nil"/>
              <w:right w:val="nil"/>
            </w:tcBorders>
            <w:vAlign w:val="center"/>
            <w:hideMark/>
          </w:tcPr>
          <w:p w14:paraId="4F4D14FA" w14:textId="77777777" w:rsidR="00C7124A" w:rsidRPr="00C7124A" w:rsidRDefault="00C7124A" w:rsidP="00C7124A">
            <w:pPr>
              <w:rPr>
                <w:rFonts w:ascii="Calibri" w:hAnsi="Calibri" w:cs="Calibri"/>
                <w:color w:val="000000"/>
                <w:sz w:val="18"/>
                <w:szCs w:val="18"/>
                <w:lang w:val="fr-FR"/>
              </w:rPr>
            </w:pPr>
            <w:r w:rsidRPr="00C7124A">
              <w:rPr>
                <w:rFonts w:ascii="Calibri" w:hAnsi="Calibri" w:cs="Calibri"/>
                <w:color w:val="000000"/>
                <w:sz w:val="18"/>
                <w:szCs w:val="18"/>
                <w:lang w:val="fr-FR"/>
              </w:rPr>
              <w:t>Fait à</w:t>
            </w:r>
          </w:p>
        </w:tc>
        <w:tc>
          <w:tcPr>
            <w:tcW w:w="697" w:type="dxa"/>
            <w:tcBorders>
              <w:top w:val="nil"/>
              <w:left w:val="nil"/>
              <w:bottom w:val="dotted" w:sz="4" w:space="0" w:color="auto"/>
              <w:right w:val="nil"/>
            </w:tcBorders>
            <w:vAlign w:val="center"/>
            <w:hideMark/>
          </w:tcPr>
          <w:p w14:paraId="5B2A940F" w14:textId="77777777" w:rsidR="00C7124A" w:rsidRPr="00C7124A" w:rsidRDefault="00C7124A" w:rsidP="00C7124A">
            <w:pPr>
              <w:jc w:val="center"/>
              <w:rPr>
                <w:rFonts w:ascii="Calibri" w:hAnsi="Calibri" w:cs="Calibri"/>
                <w:color w:val="000000"/>
                <w:sz w:val="18"/>
                <w:szCs w:val="18"/>
                <w:lang w:val="fr-FR"/>
              </w:rPr>
            </w:pPr>
            <w:r w:rsidRPr="00C7124A">
              <w:rPr>
                <w:rFonts w:ascii="Calibri" w:hAnsi="Calibri" w:cs="Calibri"/>
                <w:color w:val="000000"/>
                <w:sz w:val="18"/>
                <w:szCs w:val="18"/>
                <w:lang w:val="fr-FR"/>
              </w:rPr>
              <w:t> </w:t>
            </w:r>
          </w:p>
        </w:tc>
        <w:tc>
          <w:tcPr>
            <w:tcW w:w="719" w:type="dxa"/>
            <w:tcBorders>
              <w:top w:val="nil"/>
              <w:left w:val="nil"/>
              <w:bottom w:val="dotted" w:sz="4" w:space="0" w:color="auto"/>
              <w:right w:val="nil"/>
            </w:tcBorders>
            <w:vAlign w:val="center"/>
            <w:hideMark/>
          </w:tcPr>
          <w:p w14:paraId="0B7EEA1B" w14:textId="77777777" w:rsidR="00C7124A" w:rsidRPr="00C7124A" w:rsidRDefault="00C7124A" w:rsidP="00C7124A">
            <w:pPr>
              <w:jc w:val="both"/>
              <w:rPr>
                <w:rFonts w:ascii="Calibri" w:hAnsi="Calibri" w:cs="Calibri"/>
                <w:color w:val="000000"/>
                <w:sz w:val="18"/>
                <w:szCs w:val="18"/>
                <w:lang w:val="fr-FR"/>
              </w:rPr>
            </w:pPr>
            <w:r w:rsidRPr="00C7124A">
              <w:rPr>
                <w:rFonts w:ascii="Calibri" w:hAnsi="Calibri" w:cs="Calibri"/>
                <w:color w:val="000000"/>
                <w:sz w:val="18"/>
                <w:szCs w:val="18"/>
                <w:lang w:val="fr-FR"/>
              </w:rPr>
              <w:t> </w:t>
            </w:r>
          </w:p>
        </w:tc>
        <w:tc>
          <w:tcPr>
            <w:tcW w:w="1194" w:type="dxa"/>
            <w:tcBorders>
              <w:top w:val="nil"/>
              <w:left w:val="nil"/>
              <w:bottom w:val="dotted" w:sz="4" w:space="0" w:color="auto"/>
              <w:right w:val="nil"/>
            </w:tcBorders>
            <w:vAlign w:val="center"/>
            <w:hideMark/>
          </w:tcPr>
          <w:p w14:paraId="1EE7BB71" w14:textId="77777777" w:rsidR="00C7124A" w:rsidRPr="00C7124A" w:rsidRDefault="00C7124A" w:rsidP="00C7124A">
            <w:pPr>
              <w:jc w:val="both"/>
              <w:rPr>
                <w:rFonts w:ascii="Calibri" w:hAnsi="Calibri" w:cs="Calibri"/>
                <w:color w:val="000000"/>
                <w:sz w:val="18"/>
                <w:szCs w:val="18"/>
                <w:lang w:val="fr-FR"/>
              </w:rPr>
            </w:pPr>
            <w:r w:rsidRPr="00C7124A">
              <w:rPr>
                <w:rFonts w:ascii="Calibri" w:hAnsi="Calibri" w:cs="Calibri"/>
                <w:color w:val="000000"/>
                <w:sz w:val="18"/>
                <w:szCs w:val="18"/>
                <w:lang w:val="fr-FR"/>
              </w:rPr>
              <w:t> </w:t>
            </w:r>
          </w:p>
        </w:tc>
        <w:tc>
          <w:tcPr>
            <w:tcW w:w="1194" w:type="dxa"/>
            <w:tcBorders>
              <w:top w:val="nil"/>
              <w:left w:val="nil"/>
              <w:bottom w:val="dotted" w:sz="4" w:space="0" w:color="auto"/>
              <w:right w:val="nil"/>
            </w:tcBorders>
            <w:vAlign w:val="center"/>
            <w:hideMark/>
          </w:tcPr>
          <w:p w14:paraId="3B0EA948" w14:textId="77777777" w:rsidR="00C7124A" w:rsidRPr="00C7124A" w:rsidRDefault="00C7124A" w:rsidP="00C7124A">
            <w:pPr>
              <w:jc w:val="both"/>
              <w:rPr>
                <w:rFonts w:ascii="Calibri" w:hAnsi="Calibri" w:cs="Calibri"/>
                <w:color w:val="000000"/>
                <w:sz w:val="18"/>
                <w:szCs w:val="18"/>
                <w:lang w:val="fr-FR"/>
              </w:rPr>
            </w:pPr>
            <w:r w:rsidRPr="00C7124A">
              <w:rPr>
                <w:rFonts w:ascii="Calibri" w:hAnsi="Calibri" w:cs="Calibri"/>
                <w:color w:val="000000"/>
                <w:sz w:val="18"/>
                <w:szCs w:val="18"/>
                <w:lang w:val="fr-FR"/>
              </w:rPr>
              <w:t> </w:t>
            </w:r>
          </w:p>
        </w:tc>
      </w:tr>
      <w:tr w:rsidR="00C7124A" w:rsidRPr="00C7124A" w14:paraId="78F5C03C" w14:textId="77777777" w:rsidTr="00C7124A">
        <w:trPr>
          <w:trHeight w:val="320"/>
        </w:trPr>
        <w:tc>
          <w:tcPr>
            <w:tcW w:w="980" w:type="dxa"/>
            <w:tcBorders>
              <w:top w:val="nil"/>
              <w:left w:val="nil"/>
              <w:bottom w:val="nil"/>
              <w:right w:val="nil"/>
            </w:tcBorders>
            <w:hideMark/>
          </w:tcPr>
          <w:p w14:paraId="399F9A36" w14:textId="77777777" w:rsidR="00C7124A" w:rsidRPr="00C7124A" w:rsidRDefault="00C7124A" w:rsidP="00C7124A">
            <w:pPr>
              <w:jc w:val="both"/>
              <w:rPr>
                <w:rFonts w:ascii="Calibri" w:hAnsi="Calibri" w:cs="Calibri"/>
                <w:color w:val="000000"/>
                <w:sz w:val="18"/>
                <w:szCs w:val="18"/>
                <w:lang w:val="fr-FR"/>
              </w:rPr>
            </w:pPr>
          </w:p>
        </w:tc>
        <w:tc>
          <w:tcPr>
            <w:tcW w:w="4996" w:type="dxa"/>
            <w:tcBorders>
              <w:top w:val="nil"/>
              <w:left w:val="nil"/>
              <w:bottom w:val="nil"/>
              <w:right w:val="nil"/>
            </w:tcBorders>
            <w:vAlign w:val="center"/>
            <w:hideMark/>
          </w:tcPr>
          <w:p w14:paraId="3AEBDB84" w14:textId="77777777" w:rsidR="00C7124A" w:rsidRPr="00C7124A" w:rsidRDefault="00C7124A" w:rsidP="00C7124A">
            <w:pPr>
              <w:rPr>
                <w:rFonts w:ascii="Calibri" w:hAnsi="Calibri" w:cs="Calibri"/>
                <w:color w:val="000000"/>
                <w:sz w:val="18"/>
                <w:szCs w:val="18"/>
                <w:lang w:val="fr-FR"/>
              </w:rPr>
            </w:pPr>
            <w:r w:rsidRPr="00C7124A">
              <w:rPr>
                <w:rFonts w:ascii="Calibri" w:hAnsi="Calibri" w:cs="Calibri"/>
                <w:color w:val="000000"/>
                <w:sz w:val="18"/>
                <w:szCs w:val="18"/>
                <w:lang w:val="fr-FR"/>
              </w:rPr>
              <w:t>Date</w:t>
            </w:r>
          </w:p>
        </w:tc>
        <w:tc>
          <w:tcPr>
            <w:tcW w:w="697" w:type="dxa"/>
            <w:tcBorders>
              <w:top w:val="nil"/>
              <w:left w:val="nil"/>
              <w:bottom w:val="dotted" w:sz="4" w:space="0" w:color="auto"/>
              <w:right w:val="nil"/>
            </w:tcBorders>
            <w:vAlign w:val="center"/>
            <w:hideMark/>
          </w:tcPr>
          <w:p w14:paraId="05511EE3" w14:textId="77777777" w:rsidR="00C7124A" w:rsidRPr="00C7124A" w:rsidRDefault="00C7124A" w:rsidP="00C7124A">
            <w:pPr>
              <w:jc w:val="center"/>
              <w:rPr>
                <w:rFonts w:ascii="Calibri" w:hAnsi="Calibri" w:cs="Calibri"/>
                <w:color w:val="000000"/>
                <w:sz w:val="18"/>
                <w:szCs w:val="18"/>
                <w:lang w:val="fr-FR"/>
              </w:rPr>
            </w:pPr>
            <w:r w:rsidRPr="00C7124A">
              <w:rPr>
                <w:rFonts w:ascii="Calibri" w:hAnsi="Calibri" w:cs="Calibri"/>
                <w:color w:val="000000"/>
                <w:sz w:val="18"/>
                <w:szCs w:val="18"/>
                <w:lang w:val="fr-FR"/>
              </w:rPr>
              <w:t> </w:t>
            </w:r>
          </w:p>
        </w:tc>
        <w:tc>
          <w:tcPr>
            <w:tcW w:w="719" w:type="dxa"/>
            <w:tcBorders>
              <w:top w:val="nil"/>
              <w:left w:val="nil"/>
              <w:bottom w:val="dotted" w:sz="4" w:space="0" w:color="auto"/>
              <w:right w:val="nil"/>
            </w:tcBorders>
            <w:vAlign w:val="center"/>
            <w:hideMark/>
          </w:tcPr>
          <w:p w14:paraId="141AAC54" w14:textId="77777777" w:rsidR="00C7124A" w:rsidRPr="00C7124A" w:rsidRDefault="00C7124A" w:rsidP="00C7124A">
            <w:pPr>
              <w:jc w:val="both"/>
              <w:rPr>
                <w:rFonts w:ascii="Calibri" w:hAnsi="Calibri" w:cs="Calibri"/>
                <w:color w:val="000000"/>
                <w:sz w:val="18"/>
                <w:szCs w:val="18"/>
                <w:lang w:val="fr-FR"/>
              </w:rPr>
            </w:pPr>
            <w:r w:rsidRPr="00C7124A">
              <w:rPr>
                <w:rFonts w:ascii="Calibri" w:hAnsi="Calibri" w:cs="Calibri"/>
                <w:color w:val="000000"/>
                <w:sz w:val="18"/>
                <w:szCs w:val="18"/>
                <w:lang w:val="fr-FR"/>
              </w:rPr>
              <w:t> </w:t>
            </w:r>
          </w:p>
        </w:tc>
        <w:tc>
          <w:tcPr>
            <w:tcW w:w="1194" w:type="dxa"/>
            <w:tcBorders>
              <w:top w:val="nil"/>
              <w:left w:val="nil"/>
              <w:bottom w:val="dotted" w:sz="4" w:space="0" w:color="auto"/>
              <w:right w:val="nil"/>
            </w:tcBorders>
            <w:vAlign w:val="center"/>
            <w:hideMark/>
          </w:tcPr>
          <w:p w14:paraId="5E51DF64" w14:textId="77777777" w:rsidR="00C7124A" w:rsidRPr="00C7124A" w:rsidRDefault="00C7124A" w:rsidP="00C7124A">
            <w:pPr>
              <w:jc w:val="both"/>
              <w:rPr>
                <w:rFonts w:ascii="Calibri" w:hAnsi="Calibri" w:cs="Calibri"/>
                <w:color w:val="000000"/>
                <w:sz w:val="18"/>
                <w:szCs w:val="18"/>
                <w:lang w:val="fr-FR"/>
              </w:rPr>
            </w:pPr>
            <w:r w:rsidRPr="00C7124A">
              <w:rPr>
                <w:rFonts w:ascii="Calibri" w:hAnsi="Calibri" w:cs="Calibri"/>
                <w:color w:val="000000"/>
                <w:sz w:val="18"/>
                <w:szCs w:val="18"/>
                <w:lang w:val="fr-FR"/>
              </w:rPr>
              <w:t> </w:t>
            </w:r>
          </w:p>
        </w:tc>
        <w:tc>
          <w:tcPr>
            <w:tcW w:w="1194" w:type="dxa"/>
            <w:tcBorders>
              <w:top w:val="nil"/>
              <w:left w:val="nil"/>
              <w:bottom w:val="dotted" w:sz="4" w:space="0" w:color="auto"/>
              <w:right w:val="nil"/>
            </w:tcBorders>
            <w:vAlign w:val="center"/>
            <w:hideMark/>
          </w:tcPr>
          <w:p w14:paraId="05F3E71C" w14:textId="77777777" w:rsidR="00C7124A" w:rsidRPr="00C7124A" w:rsidRDefault="00C7124A" w:rsidP="00C7124A">
            <w:pPr>
              <w:jc w:val="both"/>
              <w:rPr>
                <w:rFonts w:ascii="Calibri" w:hAnsi="Calibri" w:cs="Calibri"/>
                <w:color w:val="000000"/>
                <w:sz w:val="18"/>
                <w:szCs w:val="18"/>
                <w:lang w:val="fr-FR"/>
              </w:rPr>
            </w:pPr>
            <w:r w:rsidRPr="00C7124A">
              <w:rPr>
                <w:rFonts w:ascii="Calibri" w:hAnsi="Calibri" w:cs="Calibri"/>
                <w:color w:val="000000"/>
                <w:sz w:val="18"/>
                <w:szCs w:val="18"/>
                <w:lang w:val="fr-FR"/>
              </w:rPr>
              <w:t> </w:t>
            </w:r>
          </w:p>
        </w:tc>
      </w:tr>
      <w:tr w:rsidR="00C7124A" w:rsidRPr="00C7124A" w14:paraId="1C7AF0C6" w14:textId="77777777" w:rsidTr="00C7124A">
        <w:trPr>
          <w:trHeight w:val="320"/>
        </w:trPr>
        <w:tc>
          <w:tcPr>
            <w:tcW w:w="980" w:type="dxa"/>
            <w:tcBorders>
              <w:top w:val="nil"/>
              <w:left w:val="nil"/>
              <w:bottom w:val="nil"/>
              <w:right w:val="nil"/>
            </w:tcBorders>
            <w:hideMark/>
          </w:tcPr>
          <w:p w14:paraId="06DCBE4D" w14:textId="77777777" w:rsidR="00C7124A" w:rsidRPr="00C7124A" w:rsidRDefault="00C7124A" w:rsidP="00C7124A">
            <w:pPr>
              <w:jc w:val="both"/>
              <w:rPr>
                <w:rFonts w:ascii="Calibri" w:hAnsi="Calibri" w:cs="Calibri"/>
                <w:color w:val="000000"/>
                <w:sz w:val="18"/>
                <w:szCs w:val="18"/>
                <w:lang w:val="fr-FR"/>
              </w:rPr>
            </w:pPr>
          </w:p>
        </w:tc>
        <w:tc>
          <w:tcPr>
            <w:tcW w:w="4996" w:type="dxa"/>
            <w:tcBorders>
              <w:top w:val="nil"/>
              <w:left w:val="nil"/>
              <w:bottom w:val="nil"/>
              <w:right w:val="nil"/>
            </w:tcBorders>
            <w:vAlign w:val="center"/>
            <w:hideMark/>
          </w:tcPr>
          <w:p w14:paraId="5D7D573A" w14:textId="77777777" w:rsidR="00C7124A" w:rsidRPr="00C7124A" w:rsidRDefault="00C7124A" w:rsidP="00C7124A">
            <w:pPr>
              <w:rPr>
                <w:rFonts w:ascii="Calibri" w:hAnsi="Calibri" w:cs="Calibri"/>
                <w:color w:val="000000"/>
                <w:sz w:val="18"/>
                <w:szCs w:val="18"/>
                <w:lang w:val="fr-FR"/>
              </w:rPr>
            </w:pPr>
            <w:r w:rsidRPr="00C7124A">
              <w:rPr>
                <w:rFonts w:ascii="Calibri" w:hAnsi="Calibri" w:cs="Calibri"/>
                <w:color w:val="000000"/>
                <w:sz w:val="18"/>
                <w:szCs w:val="18"/>
                <w:lang w:val="fr-FR"/>
              </w:rPr>
              <w:t>L'Entrepreneur</w:t>
            </w:r>
          </w:p>
        </w:tc>
        <w:tc>
          <w:tcPr>
            <w:tcW w:w="697" w:type="dxa"/>
            <w:tcBorders>
              <w:top w:val="nil"/>
              <w:left w:val="nil"/>
              <w:bottom w:val="dotted" w:sz="4" w:space="0" w:color="auto"/>
              <w:right w:val="nil"/>
            </w:tcBorders>
            <w:vAlign w:val="center"/>
            <w:hideMark/>
          </w:tcPr>
          <w:p w14:paraId="2C88424F" w14:textId="77777777" w:rsidR="00C7124A" w:rsidRPr="00C7124A" w:rsidRDefault="00C7124A" w:rsidP="00C7124A">
            <w:pPr>
              <w:jc w:val="center"/>
              <w:rPr>
                <w:rFonts w:ascii="Calibri" w:hAnsi="Calibri" w:cs="Calibri"/>
                <w:color w:val="000000"/>
                <w:sz w:val="18"/>
                <w:szCs w:val="18"/>
                <w:lang w:val="fr-FR"/>
              </w:rPr>
            </w:pPr>
            <w:r w:rsidRPr="00C7124A">
              <w:rPr>
                <w:rFonts w:ascii="Calibri" w:hAnsi="Calibri" w:cs="Calibri"/>
                <w:color w:val="000000"/>
                <w:sz w:val="18"/>
                <w:szCs w:val="18"/>
                <w:lang w:val="fr-FR"/>
              </w:rPr>
              <w:t> </w:t>
            </w:r>
          </w:p>
        </w:tc>
        <w:tc>
          <w:tcPr>
            <w:tcW w:w="719" w:type="dxa"/>
            <w:tcBorders>
              <w:top w:val="nil"/>
              <w:left w:val="nil"/>
              <w:bottom w:val="dotted" w:sz="4" w:space="0" w:color="auto"/>
              <w:right w:val="nil"/>
            </w:tcBorders>
            <w:vAlign w:val="center"/>
            <w:hideMark/>
          </w:tcPr>
          <w:p w14:paraId="02649C4E" w14:textId="77777777" w:rsidR="00C7124A" w:rsidRPr="00C7124A" w:rsidRDefault="00C7124A" w:rsidP="00C7124A">
            <w:pPr>
              <w:jc w:val="both"/>
              <w:rPr>
                <w:rFonts w:ascii="Calibri" w:hAnsi="Calibri" w:cs="Calibri"/>
                <w:color w:val="000000"/>
                <w:sz w:val="18"/>
                <w:szCs w:val="18"/>
                <w:lang w:val="fr-FR"/>
              </w:rPr>
            </w:pPr>
            <w:r w:rsidRPr="00C7124A">
              <w:rPr>
                <w:rFonts w:ascii="Calibri" w:hAnsi="Calibri" w:cs="Calibri"/>
                <w:color w:val="000000"/>
                <w:sz w:val="18"/>
                <w:szCs w:val="18"/>
                <w:lang w:val="fr-FR"/>
              </w:rPr>
              <w:t> </w:t>
            </w:r>
          </w:p>
        </w:tc>
        <w:tc>
          <w:tcPr>
            <w:tcW w:w="1194" w:type="dxa"/>
            <w:tcBorders>
              <w:top w:val="nil"/>
              <w:left w:val="nil"/>
              <w:bottom w:val="dotted" w:sz="4" w:space="0" w:color="auto"/>
              <w:right w:val="nil"/>
            </w:tcBorders>
            <w:vAlign w:val="center"/>
            <w:hideMark/>
          </w:tcPr>
          <w:p w14:paraId="68CD1A60" w14:textId="77777777" w:rsidR="00C7124A" w:rsidRPr="00C7124A" w:rsidRDefault="00C7124A" w:rsidP="00C7124A">
            <w:pPr>
              <w:jc w:val="both"/>
              <w:rPr>
                <w:rFonts w:ascii="Calibri" w:hAnsi="Calibri" w:cs="Calibri"/>
                <w:color w:val="000000"/>
                <w:sz w:val="18"/>
                <w:szCs w:val="18"/>
                <w:lang w:val="fr-FR"/>
              </w:rPr>
            </w:pPr>
            <w:r w:rsidRPr="00C7124A">
              <w:rPr>
                <w:rFonts w:ascii="Calibri" w:hAnsi="Calibri" w:cs="Calibri"/>
                <w:color w:val="000000"/>
                <w:sz w:val="18"/>
                <w:szCs w:val="18"/>
                <w:lang w:val="fr-FR"/>
              </w:rPr>
              <w:t> </w:t>
            </w:r>
          </w:p>
        </w:tc>
        <w:tc>
          <w:tcPr>
            <w:tcW w:w="1194" w:type="dxa"/>
            <w:tcBorders>
              <w:top w:val="nil"/>
              <w:left w:val="nil"/>
              <w:bottom w:val="dotted" w:sz="4" w:space="0" w:color="auto"/>
              <w:right w:val="nil"/>
            </w:tcBorders>
            <w:vAlign w:val="center"/>
            <w:hideMark/>
          </w:tcPr>
          <w:p w14:paraId="1F79BE01" w14:textId="77777777" w:rsidR="00C7124A" w:rsidRPr="00C7124A" w:rsidRDefault="00C7124A" w:rsidP="00C7124A">
            <w:pPr>
              <w:jc w:val="both"/>
              <w:rPr>
                <w:rFonts w:ascii="Calibri" w:hAnsi="Calibri" w:cs="Calibri"/>
                <w:color w:val="000000"/>
                <w:sz w:val="18"/>
                <w:szCs w:val="18"/>
                <w:lang w:val="fr-FR"/>
              </w:rPr>
            </w:pPr>
            <w:r w:rsidRPr="00C7124A">
              <w:rPr>
                <w:rFonts w:ascii="Calibri" w:hAnsi="Calibri" w:cs="Calibri"/>
                <w:color w:val="000000"/>
                <w:sz w:val="18"/>
                <w:szCs w:val="18"/>
                <w:lang w:val="fr-FR"/>
              </w:rPr>
              <w:t> </w:t>
            </w:r>
          </w:p>
        </w:tc>
      </w:tr>
      <w:tr w:rsidR="00C7124A" w:rsidRPr="00C7124A" w14:paraId="396E8BAA" w14:textId="77777777" w:rsidTr="00C7124A">
        <w:trPr>
          <w:trHeight w:val="320"/>
        </w:trPr>
        <w:tc>
          <w:tcPr>
            <w:tcW w:w="980" w:type="dxa"/>
            <w:tcBorders>
              <w:top w:val="nil"/>
              <w:left w:val="nil"/>
              <w:bottom w:val="nil"/>
              <w:right w:val="nil"/>
            </w:tcBorders>
            <w:hideMark/>
          </w:tcPr>
          <w:p w14:paraId="3373AF8D" w14:textId="77777777" w:rsidR="00C7124A" w:rsidRPr="00C7124A" w:rsidRDefault="00C7124A" w:rsidP="00C7124A">
            <w:pPr>
              <w:jc w:val="both"/>
              <w:rPr>
                <w:rFonts w:ascii="Calibri" w:hAnsi="Calibri" w:cs="Calibri"/>
                <w:color w:val="000000"/>
                <w:sz w:val="18"/>
                <w:szCs w:val="18"/>
                <w:lang w:val="fr-FR"/>
              </w:rPr>
            </w:pPr>
          </w:p>
        </w:tc>
        <w:tc>
          <w:tcPr>
            <w:tcW w:w="4996" w:type="dxa"/>
            <w:tcBorders>
              <w:top w:val="nil"/>
              <w:left w:val="nil"/>
              <w:bottom w:val="nil"/>
              <w:right w:val="nil"/>
            </w:tcBorders>
            <w:vAlign w:val="center"/>
            <w:hideMark/>
          </w:tcPr>
          <w:p w14:paraId="782282F8" w14:textId="77777777" w:rsidR="00C7124A" w:rsidRPr="00C7124A" w:rsidRDefault="00C7124A" w:rsidP="00C7124A">
            <w:pPr>
              <w:rPr>
                <w:rFonts w:ascii="Calibri" w:hAnsi="Calibri" w:cs="Calibri"/>
                <w:color w:val="000000"/>
                <w:sz w:val="18"/>
                <w:szCs w:val="18"/>
                <w:lang w:val="fr-FR"/>
              </w:rPr>
            </w:pPr>
            <w:r w:rsidRPr="00C7124A">
              <w:rPr>
                <w:rFonts w:ascii="Calibri" w:hAnsi="Calibri" w:cs="Calibri"/>
                <w:color w:val="000000"/>
                <w:sz w:val="18"/>
                <w:szCs w:val="18"/>
                <w:lang w:val="fr-FR"/>
              </w:rPr>
              <w:t>(</w:t>
            </w:r>
            <w:proofErr w:type="gramStart"/>
            <w:r w:rsidRPr="00C7124A">
              <w:rPr>
                <w:rFonts w:ascii="Calibri" w:hAnsi="Calibri" w:cs="Calibri"/>
                <w:color w:val="000000"/>
                <w:sz w:val="18"/>
                <w:szCs w:val="18"/>
                <w:lang w:val="fr-FR"/>
              </w:rPr>
              <w:t>lu</w:t>
            </w:r>
            <w:proofErr w:type="gramEnd"/>
            <w:r w:rsidRPr="00C7124A">
              <w:rPr>
                <w:rFonts w:ascii="Calibri" w:hAnsi="Calibri" w:cs="Calibri"/>
                <w:color w:val="000000"/>
                <w:sz w:val="18"/>
                <w:szCs w:val="18"/>
                <w:lang w:val="fr-FR"/>
              </w:rPr>
              <w:t xml:space="preserve"> et accepté en mention manuscrite)</w:t>
            </w:r>
          </w:p>
        </w:tc>
        <w:tc>
          <w:tcPr>
            <w:tcW w:w="697" w:type="dxa"/>
            <w:tcBorders>
              <w:top w:val="nil"/>
              <w:left w:val="nil"/>
              <w:bottom w:val="nil"/>
              <w:right w:val="nil"/>
            </w:tcBorders>
            <w:vAlign w:val="center"/>
            <w:hideMark/>
          </w:tcPr>
          <w:p w14:paraId="5F07609F" w14:textId="77777777" w:rsidR="00C7124A" w:rsidRPr="00C7124A" w:rsidRDefault="00C7124A" w:rsidP="00C7124A">
            <w:pPr>
              <w:rPr>
                <w:rFonts w:ascii="Calibri" w:hAnsi="Calibri" w:cs="Calibri"/>
                <w:color w:val="000000"/>
                <w:sz w:val="18"/>
                <w:szCs w:val="18"/>
                <w:lang w:val="fr-FR"/>
              </w:rPr>
            </w:pPr>
          </w:p>
        </w:tc>
        <w:tc>
          <w:tcPr>
            <w:tcW w:w="719" w:type="dxa"/>
            <w:tcBorders>
              <w:top w:val="nil"/>
              <w:left w:val="nil"/>
              <w:bottom w:val="nil"/>
              <w:right w:val="nil"/>
            </w:tcBorders>
            <w:vAlign w:val="bottom"/>
            <w:hideMark/>
          </w:tcPr>
          <w:p w14:paraId="3912AF9E" w14:textId="77777777" w:rsidR="00C7124A" w:rsidRPr="00C7124A" w:rsidRDefault="00C7124A" w:rsidP="00C7124A">
            <w:pPr>
              <w:jc w:val="center"/>
              <w:rPr>
                <w:sz w:val="20"/>
                <w:szCs w:val="20"/>
                <w:lang w:val="fr-FR"/>
              </w:rPr>
            </w:pPr>
          </w:p>
        </w:tc>
        <w:tc>
          <w:tcPr>
            <w:tcW w:w="1194" w:type="dxa"/>
            <w:tcBorders>
              <w:top w:val="nil"/>
              <w:left w:val="nil"/>
              <w:bottom w:val="nil"/>
              <w:right w:val="nil"/>
            </w:tcBorders>
            <w:vAlign w:val="bottom"/>
            <w:hideMark/>
          </w:tcPr>
          <w:p w14:paraId="1CE823E8" w14:textId="77777777" w:rsidR="00C7124A" w:rsidRPr="00C7124A" w:rsidRDefault="00C7124A" w:rsidP="00C7124A">
            <w:pPr>
              <w:rPr>
                <w:sz w:val="20"/>
                <w:szCs w:val="20"/>
                <w:lang w:val="fr-FR"/>
              </w:rPr>
            </w:pPr>
          </w:p>
        </w:tc>
        <w:tc>
          <w:tcPr>
            <w:tcW w:w="1194" w:type="dxa"/>
            <w:tcBorders>
              <w:top w:val="nil"/>
              <w:left w:val="nil"/>
              <w:bottom w:val="nil"/>
              <w:right w:val="nil"/>
            </w:tcBorders>
            <w:vAlign w:val="bottom"/>
            <w:hideMark/>
          </w:tcPr>
          <w:p w14:paraId="10B63727" w14:textId="77777777" w:rsidR="00C7124A" w:rsidRPr="00C7124A" w:rsidRDefault="00C7124A" w:rsidP="00C7124A">
            <w:pPr>
              <w:rPr>
                <w:sz w:val="20"/>
                <w:szCs w:val="20"/>
                <w:lang w:val="fr-FR"/>
              </w:rPr>
            </w:pPr>
          </w:p>
        </w:tc>
      </w:tr>
    </w:tbl>
    <w:p w14:paraId="6BEA23E6" w14:textId="77777777" w:rsidR="006311DF" w:rsidRPr="00C7124A" w:rsidRDefault="006311DF" w:rsidP="00433412">
      <w:pPr>
        <w:rPr>
          <w:rFonts w:asciiTheme="minorHAnsi" w:hAnsiTheme="minorHAnsi" w:cstheme="minorHAnsi"/>
          <w:sz w:val="18"/>
          <w:szCs w:val="18"/>
          <w:lang w:val="fr-FR"/>
        </w:rPr>
      </w:pPr>
    </w:p>
    <w:sectPr w:rsidR="006311DF" w:rsidRPr="00C7124A" w:rsidSect="00C83A0E">
      <w:pgSz w:w="11900" w:h="16840"/>
      <w:pgMar w:top="1134" w:right="985" w:bottom="1134" w:left="1134" w:header="56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AE3A6F" w14:textId="77777777" w:rsidR="008F62EB" w:rsidRDefault="008F62EB" w:rsidP="008A49F0">
      <w:r>
        <w:separator/>
      </w:r>
    </w:p>
  </w:endnote>
  <w:endnote w:type="continuationSeparator" w:id="0">
    <w:p w14:paraId="751CD1F7" w14:textId="77777777" w:rsidR="008F62EB" w:rsidRDefault="008F62EB" w:rsidP="008A49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Times New Roman (Titre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ヒラギノ角ゴ Pro W3">
    <w:panose1 w:val="020B0300000000000000"/>
    <w:charset w:val="80"/>
    <w:family w:val="swiss"/>
    <w:pitch w:val="variable"/>
    <w:sig w:usb0="E00002FF"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Corp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974801333"/>
      <w:docPartObj>
        <w:docPartGallery w:val="Page Numbers (Bottom of Page)"/>
        <w:docPartUnique/>
      </w:docPartObj>
    </w:sdtPr>
    <w:sdtContent>
      <w:p w14:paraId="258246FA" w14:textId="77777777" w:rsidR="00090A84" w:rsidRDefault="00090A84" w:rsidP="00B50087">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11E99DFE" w14:textId="77777777" w:rsidR="00090A84" w:rsidRDefault="00090A84" w:rsidP="00B50087">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FDFE9B" w14:textId="77777777" w:rsidR="00D003DC" w:rsidRDefault="00D003DC" w:rsidP="00D003DC">
    <w:pPr>
      <w:pStyle w:val="Pieddepage"/>
      <w:tabs>
        <w:tab w:val="clear" w:pos="9072"/>
        <w:tab w:val="center" w:pos="0"/>
        <w:tab w:val="right" w:pos="10065"/>
      </w:tabs>
      <w:rPr>
        <w:rFonts w:asciiTheme="minorHAnsi" w:hAnsiTheme="minorHAnsi" w:cstheme="minorHAnsi"/>
        <w:color w:val="C00000"/>
        <w:sz w:val="18"/>
        <w:szCs w:val="18"/>
      </w:rPr>
    </w:pPr>
    <w:r>
      <w:rPr>
        <w:rFonts w:asciiTheme="minorHAnsi" w:hAnsiTheme="minorHAnsi" w:cstheme="minorHAnsi"/>
        <w:b/>
        <w:bCs/>
        <w:noProof/>
        <w:sz w:val="18"/>
        <w:szCs w:val="18"/>
      </w:rPr>
      <w:t xml:space="preserve">307 - 24 DRFIP– 2 rue du Clabaud – HAGUENAU        </w:t>
    </w:r>
    <w:r w:rsidRPr="00945534">
      <w:rPr>
        <w:rFonts w:asciiTheme="minorHAnsi" w:hAnsiTheme="minorHAnsi" w:cstheme="minorHAnsi"/>
        <w:color w:val="000000" w:themeColor="text1"/>
        <w:sz w:val="18"/>
        <w:szCs w:val="18"/>
      </w:rPr>
      <w:t>|</w:t>
    </w:r>
    <w:r>
      <w:rPr>
        <w:rFonts w:asciiTheme="minorHAnsi" w:hAnsiTheme="minorHAnsi" w:cstheme="minorHAnsi"/>
        <w:color w:val="000000" w:themeColor="text1"/>
        <w:sz w:val="18"/>
        <w:szCs w:val="18"/>
      </w:rPr>
      <w:t xml:space="preserve"> </w:t>
    </w:r>
    <w:r w:rsidRPr="002263FC">
      <w:rPr>
        <w:rFonts w:asciiTheme="minorHAnsi" w:hAnsiTheme="minorHAnsi" w:cstheme="minorHAnsi"/>
        <w:color w:val="C00000"/>
        <w:sz w:val="18"/>
        <w:szCs w:val="18"/>
      </w:rPr>
      <w:t xml:space="preserve">Travaux </w:t>
    </w:r>
    <w:r>
      <w:rPr>
        <w:rFonts w:asciiTheme="minorHAnsi" w:hAnsiTheme="minorHAnsi" w:cstheme="minorHAnsi"/>
        <w:color w:val="C00000"/>
        <w:sz w:val="18"/>
        <w:szCs w:val="18"/>
      </w:rPr>
      <w:t xml:space="preserve">d’amélioration énergétique du centre des Finances Publiques </w:t>
    </w:r>
  </w:p>
  <w:p w14:paraId="4004647F" w14:textId="1F4289F1" w:rsidR="00090A84" w:rsidRPr="00FD4EF1" w:rsidRDefault="00FD4EF1" w:rsidP="00FD4EF1">
    <w:pPr>
      <w:pStyle w:val="Pieddepage"/>
      <w:tabs>
        <w:tab w:val="clear" w:pos="9072"/>
        <w:tab w:val="center" w:pos="0"/>
        <w:tab w:val="right" w:pos="10065"/>
      </w:tabs>
      <w:rPr>
        <w:rFonts w:asciiTheme="minorHAnsi" w:hAnsiTheme="minorHAnsi" w:cstheme="minorHAnsi"/>
        <w:color w:val="000000" w:themeColor="text1"/>
        <w:sz w:val="18"/>
        <w:szCs w:val="18"/>
      </w:rPr>
    </w:pPr>
    <w:r w:rsidRPr="00EC4A42">
      <w:rPr>
        <w:rFonts w:asciiTheme="minorHAnsi" w:hAnsiTheme="minorHAnsi" w:cstheme="minorHAnsi"/>
        <w:sz w:val="18"/>
        <w:szCs w:val="18"/>
      </w:rPr>
      <w:t xml:space="preserve">CCTP </w:t>
    </w:r>
    <w:r w:rsidRPr="00A93B9D">
      <w:rPr>
        <w:rFonts w:asciiTheme="minorHAnsi" w:hAnsiTheme="minorHAnsi" w:cstheme="minorHAnsi"/>
        <w:color w:val="000000" w:themeColor="text1"/>
        <w:sz w:val="18"/>
        <w:szCs w:val="18"/>
      </w:rPr>
      <w:t>|</w:t>
    </w:r>
    <w:r>
      <w:rPr>
        <w:rFonts w:asciiTheme="minorHAnsi" w:hAnsiTheme="minorHAnsi" w:cstheme="minorHAnsi"/>
        <w:color w:val="000000" w:themeColor="text1"/>
        <w:sz w:val="18"/>
        <w:szCs w:val="18"/>
      </w:rPr>
      <w:t xml:space="preserve"> </w:t>
    </w:r>
    <w:r w:rsidRPr="00A93B9D">
      <w:rPr>
        <w:rFonts w:asciiTheme="minorHAnsi" w:hAnsiTheme="minorHAnsi" w:cstheme="minorHAnsi"/>
        <w:color w:val="000000" w:themeColor="text1"/>
        <w:sz w:val="18"/>
        <w:szCs w:val="18"/>
      </w:rPr>
      <w:t>LOT 0</w:t>
    </w:r>
    <w:r w:rsidR="00D003DC">
      <w:rPr>
        <w:rFonts w:asciiTheme="minorHAnsi" w:hAnsiTheme="minorHAnsi" w:cstheme="minorHAnsi"/>
        <w:color w:val="000000" w:themeColor="text1"/>
        <w:sz w:val="18"/>
        <w:szCs w:val="18"/>
      </w:rPr>
      <w:t>4</w:t>
    </w:r>
    <w:r>
      <w:rPr>
        <w:rFonts w:asciiTheme="minorHAnsi" w:hAnsiTheme="minorHAnsi" w:cstheme="minorHAnsi"/>
        <w:color w:val="000000" w:themeColor="text1"/>
        <w:sz w:val="18"/>
        <w:szCs w:val="18"/>
      </w:rPr>
      <w:t xml:space="preserve"> </w:t>
    </w:r>
    <w:r w:rsidRPr="00A93B9D">
      <w:rPr>
        <w:rFonts w:asciiTheme="minorHAnsi" w:hAnsiTheme="minorHAnsi" w:cstheme="minorHAnsi"/>
        <w:color w:val="000000" w:themeColor="text1"/>
        <w:sz w:val="18"/>
        <w:szCs w:val="18"/>
      </w:rPr>
      <w:t xml:space="preserve">– </w:t>
    </w:r>
    <w:r>
      <w:rPr>
        <w:rFonts w:asciiTheme="minorHAnsi" w:hAnsiTheme="minorHAnsi" w:cstheme="minorHAnsi"/>
        <w:color w:val="000000" w:themeColor="text1"/>
        <w:sz w:val="18"/>
        <w:szCs w:val="18"/>
      </w:rPr>
      <w:t xml:space="preserve">Échafaudage - ITE </w:t>
    </w:r>
    <w:r w:rsidRPr="00A93B9D">
      <w:rPr>
        <w:rFonts w:asciiTheme="minorHAnsi" w:hAnsiTheme="minorHAnsi" w:cstheme="minorHAnsi"/>
        <w:noProof/>
        <w:color w:val="000000" w:themeColor="text1"/>
        <w:sz w:val="18"/>
        <w:szCs w:val="18"/>
      </w:rPr>
      <w:t xml:space="preserve">| </w:t>
    </w:r>
    <w:r w:rsidR="009014BA">
      <w:rPr>
        <w:rFonts w:asciiTheme="minorHAnsi" w:hAnsiTheme="minorHAnsi" w:cstheme="minorHAnsi"/>
        <w:noProof/>
        <w:color w:val="000000" w:themeColor="text1"/>
        <w:sz w:val="18"/>
        <w:szCs w:val="18"/>
      </w:rPr>
      <w:t>10</w:t>
    </w:r>
    <w:r w:rsidR="00D003DC">
      <w:rPr>
        <w:rFonts w:asciiTheme="minorHAnsi" w:hAnsiTheme="minorHAnsi" w:cstheme="minorHAnsi"/>
        <w:noProof/>
        <w:color w:val="000000" w:themeColor="text1"/>
        <w:sz w:val="18"/>
        <w:szCs w:val="18"/>
      </w:rPr>
      <w:t>.2025</w:t>
    </w:r>
    <w:r>
      <w:rPr>
        <w:rFonts w:asciiTheme="minorHAnsi" w:hAnsiTheme="minorHAnsi" w:cstheme="minorHAnsi"/>
        <w:noProof/>
        <w:color w:val="000000" w:themeColor="text1"/>
        <w:sz w:val="18"/>
        <w:szCs w:val="18"/>
      </w:rPr>
      <w:t xml:space="preserve">                                                                                                                               </w:t>
    </w:r>
    <w:r w:rsidRPr="00A93B9D">
      <w:rPr>
        <w:rFonts w:asciiTheme="minorHAnsi" w:hAnsiTheme="minorHAnsi" w:cstheme="minorHAnsi"/>
        <w:color w:val="000000" w:themeColor="text1"/>
        <w:sz w:val="18"/>
        <w:szCs w:val="18"/>
      </w:rPr>
      <w:t xml:space="preserve">Page </w:t>
    </w:r>
    <w:r w:rsidRPr="00A93B9D">
      <w:rPr>
        <w:rStyle w:val="Numrodepage"/>
        <w:rFonts w:asciiTheme="minorHAnsi" w:hAnsiTheme="minorHAnsi" w:cstheme="minorHAnsi"/>
        <w:color w:val="000000" w:themeColor="text1"/>
        <w:sz w:val="18"/>
        <w:szCs w:val="18"/>
      </w:rPr>
      <w:fldChar w:fldCharType="begin"/>
    </w:r>
    <w:r w:rsidRPr="00A93B9D">
      <w:rPr>
        <w:rStyle w:val="Numrodepage"/>
        <w:rFonts w:asciiTheme="minorHAnsi" w:hAnsiTheme="minorHAnsi" w:cstheme="minorHAnsi"/>
        <w:color w:val="000000" w:themeColor="text1"/>
        <w:sz w:val="18"/>
        <w:szCs w:val="18"/>
      </w:rPr>
      <w:instrText xml:space="preserve"> PAGE </w:instrText>
    </w:r>
    <w:r w:rsidRPr="00A93B9D">
      <w:rPr>
        <w:rStyle w:val="Numrodepage"/>
        <w:rFonts w:asciiTheme="minorHAnsi" w:hAnsiTheme="minorHAnsi" w:cstheme="minorHAnsi"/>
        <w:color w:val="000000" w:themeColor="text1"/>
        <w:sz w:val="18"/>
        <w:szCs w:val="18"/>
      </w:rPr>
      <w:fldChar w:fldCharType="separate"/>
    </w:r>
    <w:r>
      <w:rPr>
        <w:rStyle w:val="Numrodepage"/>
        <w:rFonts w:asciiTheme="minorHAnsi" w:hAnsiTheme="minorHAnsi" w:cstheme="minorHAnsi"/>
        <w:color w:val="000000" w:themeColor="text1"/>
        <w:sz w:val="18"/>
        <w:szCs w:val="18"/>
      </w:rPr>
      <w:t>1</w:t>
    </w:r>
    <w:r w:rsidRPr="00A93B9D">
      <w:rPr>
        <w:rStyle w:val="Numrodepage"/>
        <w:rFonts w:asciiTheme="minorHAnsi" w:hAnsiTheme="minorHAnsi" w:cstheme="minorHAnsi"/>
        <w:color w:val="000000" w:themeColor="text1"/>
        <w:sz w:val="18"/>
        <w:szCs w:val="18"/>
      </w:rPr>
      <w:fldChar w:fldCharType="end"/>
    </w:r>
    <w:r w:rsidRPr="00A93B9D">
      <w:rPr>
        <w:rStyle w:val="Numrodepage"/>
        <w:rFonts w:asciiTheme="minorHAnsi" w:hAnsiTheme="minorHAnsi" w:cstheme="minorHAnsi"/>
        <w:color w:val="000000" w:themeColor="text1"/>
        <w:sz w:val="18"/>
        <w:szCs w:val="18"/>
      </w:rPr>
      <w:t>/</w:t>
    </w:r>
    <w:r w:rsidRPr="00A93B9D">
      <w:rPr>
        <w:rStyle w:val="Numrodepage"/>
        <w:rFonts w:asciiTheme="minorHAnsi" w:hAnsiTheme="minorHAnsi" w:cstheme="minorHAnsi"/>
        <w:color w:val="000000" w:themeColor="text1"/>
        <w:sz w:val="18"/>
        <w:szCs w:val="18"/>
      </w:rPr>
      <w:fldChar w:fldCharType="begin"/>
    </w:r>
    <w:r w:rsidRPr="00A93B9D">
      <w:rPr>
        <w:rStyle w:val="Numrodepage"/>
        <w:rFonts w:asciiTheme="minorHAnsi" w:hAnsiTheme="minorHAnsi" w:cstheme="minorHAnsi"/>
        <w:color w:val="000000" w:themeColor="text1"/>
        <w:sz w:val="18"/>
        <w:szCs w:val="18"/>
      </w:rPr>
      <w:instrText xml:space="preserve"> NUMPAGES </w:instrText>
    </w:r>
    <w:r w:rsidRPr="00A93B9D">
      <w:rPr>
        <w:rStyle w:val="Numrodepage"/>
        <w:rFonts w:asciiTheme="minorHAnsi" w:hAnsiTheme="minorHAnsi" w:cstheme="minorHAnsi"/>
        <w:color w:val="000000" w:themeColor="text1"/>
        <w:sz w:val="18"/>
        <w:szCs w:val="18"/>
      </w:rPr>
      <w:fldChar w:fldCharType="separate"/>
    </w:r>
    <w:r>
      <w:rPr>
        <w:rStyle w:val="Numrodepage"/>
        <w:rFonts w:asciiTheme="minorHAnsi" w:hAnsiTheme="minorHAnsi" w:cstheme="minorHAnsi"/>
        <w:color w:val="000000" w:themeColor="text1"/>
        <w:sz w:val="18"/>
        <w:szCs w:val="18"/>
      </w:rPr>
      <w:t>11</w:t>
    </w:r>
    <w:r w:rsidRPr="00A93B9D">
      <w:rPr>
        <w:rStyle w:val="Numrodepage"/>
        <w:rFonts w:asciiTheme="minorHAnsi" w:hAnsiTheme="minorHAnsi" w:cstheme="minorHAnsi"/>
        <w:color w:val="000000"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01324D" w14:textId="77777777" w:rsidR="008F62EB" w:rsidRDefault="008F62EB" w:rsidP="008A49F0">
      <w:r>
        <w:separator/>
      </w:r>
    </w:p>
  </w:footnote>
  <w:footnote w:type="continuationSeparator" w:id="0">
    <w:p w14:paraId="605AE454" w14:textId="77777777" w:rsidR="008F62EB" w:rsidRDefault="008F62EB" w:rsidP="008A49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0AA782" w14:textId="70F8B318" w:rsidR="00090A84" w:rsidRDefault="00347ABB">
    <w:pPr>
      <w:pStyle w:val="En-tte"/>
    </w:pPr>
    <w:r>
      <w:rPr>
        <w:noProof/>
      </w:rPr>
      <w:drawing>
        <wp:inline distT="0" distB="0" distL="0" distR="0" wp14:anchorId="0FFBA0AC" wp14:editId="434FB130">
          <wp:extent cx="1800000" cy="196728"/>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2v3_logo_final-vect_black.png"/>
                  <pic:cNvPicPr/>
                </pic:nvPicPr>
                <pic:blipFill>
                  <a:blip r:embed="rId1">
                    <a:extLst>
                      <a:ext uri="{28A0092B-C50C-407E-A947-70E740481C1C}">
                        <a14:useLocalDpi xmlns:a14="http://schemas.microsoft.com/office/drawing/2010/main" val="0"/>
                      </a:ext>
                    </a:extLst>
                  </a:blip>
                  <a:stretch>
                    <a:fillRect/>
                  </a:stretch>
                </pic:blipFill>
                <pic:spPr>
                  <a:xfrm>
                    <a:off x="0" y="0"/>
                    <a:ext cx="1800000" cy="196728"/>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FFFFFFFF"/>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3"/>
    <w:multiLevelType w:val="hybridMultilevel"/>
    <w:tmpl w:val="00000003"/>
    <w:lvl w:ilvl="0" w:tplc="000000C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3836FB4"/>
    <w:multiLevelType w:val="hybridMultilevel"/>
    <w:tmpl w:val="505A1A28"/>
    <w:lvl w:ilvl="0" w:tplc="A3A43C2C">
      <w:start w:val="5"/>
      <w:numFmt w:val="bullet"/>
      <w:lvlText w:val="-"/>
      <w:lvlJc w:val="left"/>
      <w:pPr>
        <w:ind w:left="720" w:hanging="36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70047BA"/>
    <w:multiLevelType w:val="hybridMultilevel"/>
    <w:tmpl w:val="D3E21532"/>
    <w:lvl w:ilvl="0" w:tplc="A3A43C2C">
      <w:start w:val="5"/>
      <w:numFmt w:val="bullet"/>
      <w:lvlText w:val="-"/>
      <w:lvlJc w:val="left"/>
      <w:pPr>
        <w:ind w:left="1429" w:hanging="360"/>
      </w:pPr>
      <w:rPr>
        <w:rFonts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5" w15:restartNumberingAfterBreak="0">
    <w:nsid w:val="0BD65048"/>
    <w:multiLevelType w:val="hybridMultilevel"/>
    <w:tmpl w:val="EC2E4706"/>
    <w:lvl w:ilvl="0" w:tplc="502042DA">
      <w:numFmt w:val="bullet"/>
      <w:lvlText w:val="-"/>
      <w:lvlJc w:val="left"/>
      <w:pPr>
        <w:ind w:left="2398" w:hanging="360"/>
      </w:pPr>
      <w:rPr>
        <w:rFonts w:ascii="Arial Narrow" w:eastAsiaTheme="minorHAnsi" w:hAnsi="Arial Narrow" w:cs="Arial Narrow" w:hint="default"/>
        <w:sz w:val="18"/>
      </w:rPr>
    </w:lvl>
    <w:lvl w:ilvl="1" w:tplc="040C0003" w:tentative="1">
      <w:start w:val="1"/>
      <w:numFmt w:val="bullet"/>
      <w:lvlText w:val="o"/>
      <w:lvlJc w:val="left"/>
      <w:pPr>
        <w:ind w:left="3118" w:hanging="360"/>
      </w:pPr>
      <w:rPr>
        <w:rFonts w:ascii="Courier New" w:hAnsi="Courier New" w:cs="Courier New" w:hint="default"/>
      </w:rPr>
    </w:lvl>
    <w:lvl w:ilvl="2" w:tplc="040C0005" w:tentative="1">
      <w:start w:val="1"/>
      <w:numFmt w:val="bullet"/>
      <w:lvlText w:val=""/>
      <w:lvlJc w:val="left"/>
      <w:pPr>
        <w:ind w:left="3838" w:hanging="360"/>
      </w:pPr>
      <w:rPr>
        <w:rFonts w:ascii="Wingdings" w:hAnsi="Wingdings" w:hint="default"/>
      </w:rPr>
    </w:lvl>
    <w:lvl w:ilvl="3" w:tplc="040C0001" w:tentative="1">
      <w:start w:val="1"/>
      <w:numFmt w:val="bullet"/>
      <w:lvlText w:val=""/>
      <w:lvlJc w:val="left"/>
      <w:pPr>
        <w:ind w:left="4558" w:hanging="360"/>
      </w:pPr>
      <w:rPr>
        <w:rFonts w:ascii="Symbol" w:hAnsi="Symbol" w:hint="default"/>
      </w:rPr>
    </w:lvl>
    <w:lvl w:ilvl="4" w:tplc="040C0003" w:tentative="1">
      <w:start w:val="1"/>
      <w:numFmt w:val="bullet"/>
      <w:lvlText w:val="o"/>
      <w:lvlJc w:val="left"/>
      <w:pPr>
        <w:ind w:left="5278" w:hanging="360"/>
      </w:pPr>
      <w:rPr>
        <w:rFonts w:ascii="Courier New" w:hAnsi="Courier New" w:cs="Courier New" w:hint="default"/>
      </w:rPr>
    </w:lvl>
    <w:lvl w:ilvl="5" w:tplc="040C0005" w:tentative="1">
      <w:start w:val="1"/>
      <w:numFmt w:val="bullet"/>
      <w:lvlText w:val=""/>
      <w:lvlJc w:val="left"/>
      <w:pPr>
        <w:ind w:left="5998" w:hanging="360"/>
      </w:pPr>
      <w:rPr>
        <w:rFonts w:ascii="Wingdings" w:hAnsi="Wingdings" w:hint="default"/>
      </w:rPr>
    </w:lvl>
    <w:lvl w:ilvl="6" w:tplc="040C0001" w:tentative="1">
      <w:start w:val="1"/>
      <w:numFmt w:val="bullet"/>
      <w:lvlText w:val=""/>
      <w:lvlJc w:val="left"/>
      <w:pPr>
        <w:ind w:left="6718" w:hanging="360"/>
      </w:pPr>
      <w:rPr>
        <w:rFonts w:ascii="Symbol" w:hAnsi="Symbol" w:hint="default"/>
      </w:rPr>
    </w:lvl>
    <w:lvl w:ilvl="7" w:tplc="040C0003" w:tentative="1">
      <w:start w:val="1"/>
      <w:numFmt w:val="bullet"/>
      <w:lvlText w:val="o"/>
      <w:lvlJc w:val="left"/>
      <w:pPr>
        <w:ind w:left="7438" w:hanging="360"/>
      </w:pPr>
      <w:rPr>
        <w:rFonts w:ascii="Courier New" w:hAnsi="Courier New" w:cs="Courier New" w:hint="default"/>
      </w:rPr>
    </w:lvl>
    <w:lvl w:ilvl="8" w:tplc="040C0005" w:tentative="1">
      <w:start w:val="1"/>
      <w:numFmt w:val="bullet"/>
      <w:lvlText w:val=""/>
      <w:lvlJc w:val="left"/>
      <w:pPr>
        <w:ind w:left="8158" w:hanging="360"/>
      </w:pPr>
      <w:rPr>
        <w:rFonts w:ascii="Wingdings" w:hAnsi="Wingdings" w:hint="default"/>
      </w:rPr>
    </w:lvl>
  </w:abstractNum>
  <w:abstractNum w:abstractNumId="6" w15:restartNumberingAfterBreak="0">
    <w:nsid w:val="19F865E5"/>
    <w:multiLevelType w:val="hybridMultilevel"/>
    <w:tmpl w:val="81C02C88"/>
    <w:lvl w:ilvl="0" w:tplc="A3A43C2C">
      <w:start w:val="5"/>
      <w:numFmt w:val="bullet"/>
      <w:lvlText w:val="-"/>
      <w:lvlJc w:val="left"/>
      <w:pPr>
        <w:ind w:left="1429" w:hanging="360"/>
      </w:pPr>
      <w:rPr>
        <w:rFonts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7" w15:restartNumberingAfterBreak="0">
    <w:nsid w:val="23762B85"/>
    <w:multiLevelType w:val="hybridMultilevel"/>
    <w:tmpl w:val="8E5AB3F2"/>
    <w:lvl w:ilvl="0" w:tplc="A3A43C2C">
      <w:start w:val="5"/>
      <w:numFmt w:val="bullet"/>
      <w:lvlText w:val="-"/>
      <w:lvlJc w:val="left"/>
      <w:pPr>
        <w:ind w:left="1210" w:hanging="360"/>
      </w:pPr>
      <w:rPr>
        <w:rFonts w:hint="default"/>
      </w:rPr>
    </w:lvl>
    <w:lvl w:ilvl="1" w:tplc="040C0003">
      <w:start w:val="1"/>
      <w:numFmt w:val="bullet"/>
      <w:lvlText w:val="o"/>
      <w:lvlJc w:val="left"/>
      <w:pPr>
        <w:ind w:left="1930" w:hanging="360"/>
      </w:pPr>
      <w:rPr>
        <w:rFonts w:ascii="Courier New" w:hAnsi="Courier New" w:cs="Courier New" w:hint="default"/>
      </w:rPr>
    </w:lvl>
    <w:lvl w:ilvl="2" w:tplc="040C0005">
      <w:start w:val="1"/>
      <w:numFmt w:val="bullet"/>
      <w:lvlText w:val=""/>
      <w:lvlJc w:val="left"/>
      <w:pPr>
        <w:ind w:left="2650" w:hanging="360"/>
      </w:pPr>
      <w:rPr>
        <w:rFonts w:ascii="Wingdings" w:hAnsi="Wingdings" w:hint="default"/>
      </w:rPr>
    </w:lvl>
    <w:lvl w:ilvl="3" w:tplc="040C0001" w:tentative="1">
      <w:start w:val="1"/>
      <w:numFmt w:val="bullet"/>
      <w:lvlText w:val=""/>
      <w:lvlJc w:val="left"/>
      <w:pPr>
        <w:ind w:left="3370" w:hanging="360"/>
      </w:pPr>
      <w:rPr>
        <w:rFonts w:ascii="Symbol" w:hAnsi="Symbol" w:hint="default"/>
      </w:rPr>
    </w:lvl>
    <w:lvl w:ilvl="4" w:tplc="040C0003" w:tentative="1">
      <w:start w:val="1"/>
      <w:numFmt w:val="bullet"/>
      <w:lvlText w:val="o"/>
      <w:lvlJc w:val="left"/>
      <w:pPr>
        <w:ind w:left="4090" w:hanging="360"/>
      </w:pPr>
      <w:rPr>
        <w:rFonts w:ascii="Courier New" w:hAnsi="Courier New" w:cs="Courier New" w:hint="default"/>
      </w:rPr>
    </w:lvl>
    <w:lvl w:ilvl="5" w:tplc="040C0005" w:tentative="1">
      <w:start w:val="1"/>
      <w:numFmt w:val="bullet"/>
      <w:lvlText w:val=""/>
      <w:lvlJc w:val="left"/>
      <w:pPr>
        <w:ind w:left="4810" w:hanging="360"/>
      </w:pPr>
      <w:rPr>
        <w:rFonts w:ascii="Wingdings" w:hAnsi="Wingdings" w:hint="default"/>
      </w:rPr>
    </w:lvl>
    <w:lvl w:ilvl="6" w:tplc="040C0001" w:tentative="1">
      <w:start w:val="1"/>
      <w:numFmt w:val="bullet"/>
      <w:lvlText w:val=""/>
      <w:lvlJc w:val="left"/>
      <w:pPr>
        <w:ind w:left="5530" w:hanging="360"/>
      </w:pPr>
      <w:rPr>
        <w:rFonts w:ascii="Symbol" w:hAnsi="Symbol" w:hint="default"/>
      </w:rPr>
    </w:lvl>
    <w:lvl w:ilvl="7" w:tplc="040C0003" w:tentative="1">
      <w:start w:val="1"/>
      <w:numFmt w:val="bullet"/>
      <w:lvlText w:val="o"/>
      <w:lvlJc w:val="left"/>
      <w:pPr>
        <w:ind w:left="6250" w:hanging="360"/>
      </w:pPr>
      <w:rPr>
        <w:rFonts w:ascii="Courier New" w:hAnsi="Courier New" w:cs="Courier New" w:hint="default"/>
      </w:rPr>
    </w:lvl>
    <w:lvl w:ilvl="8" w:tplc="040C0005" w:tentative="1">
      <w:start w:val="1"/>
      <w:numFmt w:val="bullet"/>
      <w:lvlText w:val=""/>
      <w:lvlJc w:val="left"/>
      <w:pPr>
        <w:ind w:left="6970" w:hanging="360"/>
      </w:pPr>
      <w:rPr>
        <w:rFonts w:ascii="Wingdings" w:hAnsi="Wingdings" w:hint="default"/>
      </w:rPr>
    </w:lvl>
  </w:abstractNum>
  <w:abstractNum w:abstractNumId="8" w15:restartNumberingAfterBreak="0">
    <w:nsid w:val="276626CD"/>
    <w:multiLevelType w:val="hybridMultilevel"/>
    <w:tmpl w:val="7F0092C0"/>
    <w:lvl w:ilvl="0" w:tplc="A3A43C2C">
      <w:start w:val="5"/>
      <w:numFmt w:val="bullet"/>
      <w:lvlText w:val="-"/>
      <w:lvlJc w:val="left"/>
      <w:pPr>
        <w:ind w:left="1429" w:hanging="360"/>
      </w:pPr>
      <w:rPr>
        <w:rFonts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9" w15:restartNumberingAfterBreak="0">
    <w:nsid w:val="31DD2A1A"/>
    <w:multiLevelType w:val="hybridMultilevel"/>
    <w:tmpl w:val="E558EC02"/>
    <w:lvl w:ilvl="0" w:tplc="A3A43C2C">
      <w:start w:val="5"/>
      <w:numFmt w:val="bullet"/>
      <w:lvlText w:val="-"/>
      <w:lvlJc w:val="left"/>
      <w:pPr>
        <w:ind w:left="1429" w:hanging="360"/>
      </w:pPr>
      <w:rPr>
        <w:rFonts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0" w15:restartNumberingAfterBreak="0">
    <w:nsid w:val="3DAC1FD1"/>
    <w:multiLevelType w:val="hybridMultilevel"/>
    <w:tmpl w:val="B1EEADC4"/>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1" w15:restartNumberingAfterBreak="0">
    <w:nsid w:val="4ACE746E"/>
    <w:multiLevelType w:val="hybridMultilevel"/>
    <w:tmpl w:val="DB04D9C6"/>
    <w:lvl w:ilvl="0" w:tplc="FFFFFFFF">
      <w:start w:val="32"/>
      <w:numFmt w:val="bullet"/>
      <w:lvlText w:val="-"/>
      <w:lvlJc w:val="left"/>
      <w:pPr>
        <w:ind w:left="720" w:hanging="360"/>
      </w:pPr>
      <w:rPr>
        <w:rFonts w:ascii="Arial Narrow" w:eastAsiaTheme="minorEastAsia" w:hAnsi="Arial Narrow" w:cstheme="minorBidi" w:hint="default"/>
      </w:rPr>
    </w:lvl>
    <w:lvl w:ilvl="1" w:tplc="25848A66">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584463A6"/>
    <w:multiLevelType w:val="hybridMultilevel"/>
    <w:tmpl w:val="25FC9BF4"/>
    <w:lvl w:ilvl="0" w:tplc="A3A43C2C">
      <w:start w:val="5"/>
      <w:numFmt w:val="bullet"/>
      <w:lvlText w:val="-"/>
      <w:lvlJc w:val="left"/>
      <w:pPr>
        <w:ind w:left="1429"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5C4B673B"/>
    <w:multiLevelType w:val="hybridMultilevel"/>
    <w:tmpl w:val="6734D0FC"/>
    <w:lvl w:ilvl="0" w:tplc="040C0005">
      <w:start w:val="1"/>
      <w:numFmt w:val="bullet"/>
      <w:lvlText w:val=""/>
      <w:lvlJc w:val="left"/>
      <w:pPr>
        <w:ind w:left="1211" w:hanging="360"/>
      </w:pPr>
      <w:rPr>
        <w:rFonts w:ascii="Wingdings" w:hAnsi="Wingdings" w:hint="default"/>
      </w:rPr>
    </w:lvl>
    <w:lvl w:ilvl="1" w:tplc="FFFFFFFF">
      <w:start w:val="1"/>
      <w:numFmt w:val="bullet"/>
      <w:lvlText w:val="o"/>
      <w:lvlJc w:val="left"/>
      <w:pPr>
        <w:ind w:left="1931" w:hanging="360"/>
      </w:pPr>
      <w:rPr>
        <w:rFonts w:ascii="Courier New" w:hAnsi="Courier New" w:cs="Courier New" w:hint="default"/>
      </w:rPr>
    </w:lvl>
    <w:lvl w:ilvl="2" w:tplc="FFFFFFFF">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4" w15:restartNumberingAfterBreak="0">
    <w:nsid w:val="65B4673C"/>
    <w:multiLevelType w:val="hybridMultilevel"/>
    <w:tmpl w:val="70EC9340"/>
    <w:lvl w:ilvl="0" w:tplc="A3A43C2C">
      <w:start w:val="5"/>
      <w:numFmt w:val="bullet"/>
      <w:lvlText w:val="-"/>
      <w:lvlJc w:val="left"/>
      <w:pPr>
        <w:ind w:left="1210" w:hanging="360"/>
      </w:pPr>
      <w:rPr>
        <w:rFonts w:hint="default"/>
      </w:rPr>
    </w:lvl>
    <w:lvl w:ilvl="1" w:tplc="FFFFFFFF" w:tentative="1">
      <w:start w:val="1"/>
      <w:numFmt w:val="bullet"/>
      <w:lvlText w:val="o"/>
      <w:lvlJc w:val="left"/>
      <w:pPr>
        <w:ind w:left="3594" w:hanging="360"/>
      </w:pPr>
      <w:rPr>
        <w:rFonts w:ascii="Courier New" w:hAnsi="Courier New" w:cs="Courier New" w:hint="default"/>
      </w:rPr>
    </w:lvl>
    <w:lvl w:ilvl="2" w:tplc="FFFFFFFF" w:tentative="1">
      <w:start w:val="1"/>
      <w:numFmt w:val="bullet"/>
      <w:lvlText w:val=""/>
      <w:lvlJc w:val="left"/>
      <w:pPr>
        <w:ind w:left="4314" w:hanging="360"/>
      </w:pPr>
      <w:rPr>
        <w:rFonts w:ascii="Wingdings" w:hAnsi="Wingdings" w:hint="default"/>
      </w:rPr>
    </w:lvl>
    <w:lvl w:ilvl="3" w:tplc="FFFFFFFF" w:tentative="1">
      <w:start w:val="1"/>
      <w:numFmt w:val="bullet"/>
      <w:lvlText w:val=""/>
      <w:lvlJc w:val="left"/>
      <w:pPr>
        <w:ind w:left="5034" w:hanging="360"/>
      </w:pPr>
      <w:rPr>
        <w:rFonts w:ascii="Symbol" w:hAnsi="Symbol" w:hint="default"/>
      </w:rPr>
    </w:lvl>
    <w:lvl w:ilvl="4" w:tplc="FFFFFFFF" w:tentative="1">
      <w:start w:val="1"/>
      <w:numFmt w:val="bullet"/>
      <w:lvlText w:val="o"/>
      <w:lvlJc w:val="left"/>
      <w:pPr>
        <w:ind w:left="5754" w:hanging="360"/>
      </w:pPr>
      <w:rPr>
        <w:rFonts w:ascii="Courier New" w:hAnsi="Courier New" w:cs="Courier New" w:hint="default"/>
      </w:rPr>
    </w:lvl>
    <w:lvl w:ilvl="5" w:tplc="FFFFFFFF" w:tentative="1">
      <w:start w:val="1"/>
      <w:numFmt w:val="bullet"/>
      <w:lvlText w:val=""/>
      <w:lvlJc w:val="left"/>
      <w:pPr>
        <w:ind w:left="6474" w:hanging="360"/>
      </w:pPr>
      <w:rPr>
        <w:rFonts w:ascii="Wingdings" w:hAnsi="Wingdings" w:hint="default"/>
      </w:rPr>
    </w:lvl>
    <w:lvl w:ilvl="6" w:tplc="FFFFFFFF" w:tentative="1">
      <w:start w:val="1"/>
      <w:numFmt w:val="bullet"/>
      <w:lvlText w:val=""/>
      <w:lvlJc w:val="left"/>
      <w:pPr>
        <w:ind w:left="7194" w:hanging="360"/>
      </w:pPr>
      <w:rPr>
        <w:rFonts w:ascii="Symbol" w:hAnsi="Symbol" w:hint="default"/>
      </w:rPr>
    </w:lvl>
    <w:lvl w:ilvl="7" w:tplc="FFFFFFFF" w:tentative="1">
      <w:start w:val="1"/>
      <w:numFmt w:val="bullet"/>
      <w:lvlText w:val="o"/>
      <w:lvlJc w:val="left"/>
      <w:pPr>
        <w:ind w:left="7914" w:hanging="360"/>
      </w:pPr>
      <w:rPr>
        <w:rFonts w:ascii="Courier New" w:hAnsi="Courier New" w:cs="Courier New" w:hint="default"/>
      </w:rPr>
    </w:lvl>
    <w:lvl w:ilvl="8" w:tplc="FFFFFFFF" w:tentative="1">
      <w:start w:val="1"/>
      <w:numFmt w:val="bullet"/>
      <w:lvlText w:val=""/>
      <w:lvlJc w:val="left"/>
      <w:pPr>
        <w:ind w:left="8634" w:hanging="360"/>
      </w:pPr>
      <w:rPr>
        <w:rFonts w:ascii="Wingdings" w:hAnsi="Wingdings" w:hint="default"/>
      </w:rPr>
    </w:lvl>
  </w:abstractNum>
  <w:abstractNum w:abstractNumId="15" w15:restartNumberingAfterBreak="0">
    <w:nsid w:val="68111300"/>
    <w:multiLevelType w:val="hybridMultilevel"/>
    <w:tmpl w:val="98CA02C4"/>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6" w15:restartNumberingAfterBreak="0">
    <w:nsid w:val="68F666C6"/>
    <w:multiLevelType w:val="hybridMultilevel"/>
    <w:tmpl w:val="256623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C147E19"/>
    <w:multiLevelType w:val="multilevel"/>
    <w:tmpl w:val="341C90C4"/>
    <w:lvl w:ilvl="0">
      <w:start w:val="1"/>
      <w:numFmt w:val="decimal"/>
      <w:pStyle w:val="Titre1"/>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pStyle w:val="Titre3"/>
      <w:lvlText w:val="%1.%2.%3"/>
      <w:lvlJc w:val="left"/>
      <w:pPr>
        <w:ind w:left="720" w:hanging="720"/>
      </w:pPr>
      <w:rPr>
        <w:rFonts w:asciiTheme="minorHAnsi" w:hAnsiTheme="minorHAnsi" w:cstheme="minorHAnsi" w:hint="default"/>
        <w:b w:val="0"/>
        <w:i w:val="0"/>
        <w:caps w:val="0"/>
        <w:strike w:val="0"/>
        <w:dstrike w:val="0"/>
        <w:vanish w:val="0"/>
        <w:sz w:val="18"/>
        <w:szCs w:val="24"/>
        <w:vertAlign w:val="baseline"/>
      </w:rPr>
    </w:lvl>
    <w:lvl w:ilvl="3">
      <w:start w:val="1"/>
      <w:numFmt w:val="decimal"/>
      <w:pStyle w:val="Titre4"/>
      <w:lvlText w:val="%1.%2.%3.%4"/>
      <w:lvlJc w:val="left"/>
      <w:pPr>
        <w:ind w:left="1290" w:hanging="864"/>
      </w:pPr>
      <w:rPr>
        <w:rFonts w:hint="default"/>
        <w:b w:val="0"/>
        <w:bCs w:val="0"/>
        <w:sz w:val="16"/>
        <w:szCs w:val="16"/>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8" w15:restartNumberingAfterBreak="0">
    <w:nsid w:val="73750FBF"/>
    <w:multiLevelType w:val="hybridMultilevel"/>
    <w:tmpl w:val="189A2B58"/>
    <w:lvl w:ilvl="0" w:tplc="A3A43C2C">
      <w:start w:val="5"/>
      <w:numFmt w:val="bullet"/>
      <w:lvlText w:val="-"/>
      <w:lvlJc w:val="left"/>
      <w:pPr>
        <w:ind w:left="1429" w:hanging="360"/>
      </w:pPr>
      <w:rPr>
        <w:rFonts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num w:numId="1" w16cid:durableId="1687443638">
    <w:abstractNumId w:val="17"/>
  </w:num>
  <w:num w:numId="2" w16cid:durableId="198931809">
    <w:abstractNumId w:val="7"/>
  </w:num>
  <w:num w:numId="3" w16cid:durableId="348263273">
    <w:abstractNumId w:val="5"/>
  </w:num>
  <w:num w:numId="4" w16cid:durableId="374962490">
    <w:abstractNumId w:val="0"/>
  </w:num>
  <w:num w:numId="5" w16cid:durableId="156268926">
    <w:abstractNumId w:val="2"/>
  </w:num>
  <w:num w:numId="6" w16cid:durableId="1097168137">
    <w:abstractNumId w:val="14"/>
  </w:num>
  <w:num w:numId="7" w16cid:durableId="412969575">
    <w:abstractNumId w:val="4"/>
  </w:num>
  <w:num w:numId="8" w16cid:durableId="892346461">
    <w:abstractNumId w:val="9"/>
  </w:num>
  <w:num w:numId="9" w16cid:durableId="1966962071">
    <w:abstractNumId w:val="6"/>
  </w:num>
  <w:num w:numId="10" w16cid:durableId="851846651">
    <w:abstractNumId w:val="8"/>
  </w:num>
  <w:num w:numId="11" w16cid:durableId="1307392131">
    <w:abstractNumId w:val="15"/>
  </w:num>
  <w:num w:numId="12" w16cid:durableId="2124840353">
    <w:abstractNumId w:val="16"/>
  </w:num>
  <w:num w:numId="13" w16cid:durableId="1518304966">
    <w:abstractNumId w:val="12"/>
  </w:num>
  <w:num w:numId="14" w16cid:durableId="1861819988">
    <w:abstractNumId w:val="11"/>
  </w:num>
  <w:num w:numId="15" w16cid:durableId="1156645540">
    <w:abstractNumId w:val="13"/>
  </w:num>
  <w:num w:numId="16" w16cid:durableId="396780448">
    <w:abstractNumId w:val="10"/>
  </w:num>
  <w:num w:numId="17" w16cid:durableId="847210349">
    <w:abstractNumId w:val="18"/>
  </w:num>
  <w:num w:numId="18" w16cid:durableId="182867237">
    <w:abstractNumId w:val="17"/>
  </w:num>
  <w:num w:numId="19" w16cid:durableId="1042094357">
    <w:abstractNumId w:val="17"/>
  </w:num>
  <w:num w:numId="20" w16cid:durableId="1403794336">
    <w:abstractNumId w:val="17"/>
  </w:num>
  <w:num w:numId="21" w16cid:durableId="187305440">
    <w:abstractNumId w:val="17"/>
  </w:num>
  <w:num w:numId="22" w16cid:durableId="1178933677">
    <w:abstractNumId w:val="17"/>
  </w:num>
  <w:num w:numId="23" w16cid:durableId="1626231090">
    <w:abstractNumId w:val="17"/>
  </w:num>
  <w:num w:numId="24" w16cid:durableId="169100970">
    <w:abstractNumId w:val="17"/>
  </w:num>
  <w:num w:numId="25" w16cid:durableId="746457679">
    <w:abstractNumId w:val="3"/>
  </w:num>
  <w:num w:numId="26" w16cid:durableId="1782069712">
    <w:abstractNumId w:val="17"/>
  </w:num>
  <w:num w:numId="27" w16cid:durableId="924991219">
    <w:abstractNumId w:val="1"/>
  </w:num>
  <w:num w:numId="28" w16cid:durableId="1699625393">
    <w:abstractNumId w:val="17"/>
  </w:num>
  <w:num w:numId="29" w16cid:durableId="10960891">
    <w:abstractNumId w:val="17"/>
  </w:num>
  <w:num w:numId="30" w16cid:durableId="1562599267">
    <w:abstractNumId w:val="1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activeWritingStyle w:appName="MSWord" w:lang="en-US" w:vendorID="64" w:dllVersion="4096" w:nlCheck="1" w:checkStyle="0"/>
  <w:activeWritingStyle w:appName="MSWord" w:lang="fr-FR" w:vendorID="64" w:dllVersion="4096" w:nlCheck="1" w:checkStyle="0"/>
  <w:activeWritingStyle w:appName="MSWord" w:lang="fr-FR" w:vendorID="64" w:dllVersion="0" w:nlCheck="1" w:checkStyle="0"/>
  <w:activeWritingStyle w:appName="MSWord" w:lang="en-US" w:vendorID="64" w:dllVersion="0" w:nlCheck="1" w:checkStyle="0"/>
  <w:activeWritingStyle w:appName="MSWord" w:lang="es-ES" w:vendorID="64" w:dllVersion="0"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092F"/>
    <w:rsid w:val="000065D7"/>
    <w:rsid w:val="00012A28"/>
    <w:rsid w:val="00017390"/>
    <w:rsid w:val="000228C5"/>
    <w:rsid w:val="000234AD"/>
    <w:rsid w:val="00025FBC"/>
    <w:rsid w:val="00026553"/>
    <w:rsid w:val="00032CB9"/>
    <w:rsid w:val="000432B1"/>
    <w:rsid w:val="00043F03"/>
    <w:rsid w:val="000443DE"/>
    <w:rsid w:val="00044585"/>
    <w:rsid w:val="000448AC"/>
    <w:rsid w:val="000455C4"/>
    <w:rsid w:val="0004750D"/>
    <w:rsid w:val="000504C9"/>
    <w:rsid w:val="00050552"/>
    <w:rsid w:val="00051096"/>
    <w:rsid w:val="000549DD"/>
    <w:rsid w:val="000551EF"/>
    <w:rsid w:val="00060531"/>
    <w:rsid w:val="000649A8"/>
    <w:rsid w:val="0007028C"/>
    <w:rsid w:val="0007080C"/>
    <w:rsid w:val="0007798C"/>
    <w:rsid w:val="00082677"/>
    <w:rsid w:val="000829E0"/>
    <w:rsid w:val="00084A27"/>
    <w:rsid w:val="00087B39"/>
    <w:rsid w:val="00090A84"/>
    <w:rsid w:val="00092509"/>
    <w:rsid w:val="000A27F1"/>
    <w:rsid w:val="000A4079"/>
    <w:rsid w:val="000A60A4"/>
    <w:rsid w:val="000A7FCD"/>
    <w:rsid w:val="000B079B"/>
    <w:rsid w:val="000B08D4"/>
    <w:rsid w:val="000B416B"/>
    <w:rsid w:val="000B4928"/>
    <w:rsid w:val="000B5361"/>
    <w:rsid w:val="000B702C"/>
    <w:rsid w:val="000B71A8"/>
    <w:rsid w:val="000B7C98"/>
    <w:rsid w:val="000C1DC1"/>
    <w:rsid w:val="000C3B4D"/>
    <w:rsid w:val="000C65AB"/>
    <w:rsid w:val="000D2B5A"/>
    <w:rsid w:val="000D3987"/>
    <w:rsid w:val="000D5963"/>
    <w:rsid w:val="000D7115"/>
    <w:rsid w:val="000D7D23"/>
    <w:rsid w:val="000D7FF4"/>
    <w:rsid w:val="000E399F"/>
    <w:rsid w:val="000E6615"/>
    <w:rsid w:val="000E7A0E"/>
    <w:rsid w:val="000F1068"/>
    <w:rsid w:val="000F2C81"/>
    <w:rsid w:val="000F3685"/>
    <w:rsid w:val="000F3C2F"/>
    <w:rsid w:val="000F7403"/>
    <w:rsid w:val="001019F2"/>
    <w:rsid w:val="00103E48"/>
    <w:rsid w:val="00105EBC"/>
    <w:rsid w:val="00111731"/>
    <w:rsid w:val="001139A7"/>
    <w:rsid w:val="001178B7"/>
    <w:rsid w:val="00120282"/>
    <w:rsid w:val="001205E5"/>
    <w:rsid w:val="001205F4"/>
    <w:rsid w:val="00120849"/>
    <w:rsid w:val="001228E0"/>
    <w:rsid w:val="00123D44"/>
    <w:rsid w:val="00124CD3"/>
    <w:rsid w:val="00125DC5"/>
    <w:rsid w:val="001312CA"/>
    <w:rsid w:val="00131B2F"/>
    <w:rsid w:val="00134716"/>
    <w:rsid w:val="00135454"/>
    <w:rsid w:val="0013555B"/>
    <w:rsid w:val="00135921"/>
    <w:rsid w:val="00136145"/>
    <w:rsid w:val="00140E46"/>
    <w:rsid w:val="00141B41"/>
    <w:rsid w:val="00141FA2"/>
    <w:rsid w:val="001429CD"/>
    <w:rsid w:val="001435CC"/>
    <w:rsid w:val="001468E6"/>
    <w:rsid w:val="00146A64"/>
    <w:rsid w:val="00147038"/>
    <w:rsid w:val="00147666"/>
    <w:rsid w:val="00161A1C"/>
    <w:rsid w:val="0016669E"/>
    <w:rsid w:val="00167358"/>
    <w:rsid w:val="00171585"/>
    <w:rsid w:val="001725EE"/>
    <w:rsid w:val="00173AA7"/>
    <w:rsid w:val="00174A8B"/>
    <w:rsid w:val="00176BC8"/>
    <w:rsid w:val="00177392"/>
    <w:rsid w:val="0018229A"/>
    <w:rsid w:val="0018268F"/>
    <w:rsid w:val="0018358D"/>
    <w:rsid w:val="00190833"/>
    <w:rsid w:val="001922E6"/>
    <w:rsid w:val="00192C32"/>
    <w:rsid w:val="00194CDA"/>
    <w:rsid w:val="00196CD8"/>
    <w:rsid w:val="001A0386"/>
    <w:rsid w:val="001A4264"/>
    <w:rsid w:val="001A5B45"/>
    <w:rsid w:val="001B0911"/>
    <w:rsid w:val="001B1EF1"/>
    <w:rsid w:val="001B2CD5"/>
    <w:rsid w:val="001B3A6C"/>
    <w:rsid w:val="001B6650"/>
    <w:rsid w:val="001B6A09"/>
    <w:rsid w:val="001C05EA"/>
    <w:rsid w:val="001C258C"/>
    <w:rsid w:val="001C439B"/>
    <w:rsid w:val="001C70DF"/>
    <w:rsid w:val="001D0896"/>
    <w:rsid w:val="001D0EB4"/>
    <w:rsid w:val="001D10D6"/>
    <w:rsid w:val="001D27A0"/>
    <w:rsid w:val="001D4041"/>
    <w:rsid w:val="001E0FCD"/>
    <w:rsid w:val="001E1DD1"/>
    <w:rsid w:val="001E4FBA"/>
    <w:rsid w:val="001E74FB"/>
    <w:rsid w:val="001F20B4"/>
    <w:rsid w:val="001F4A66"/>
    <w:rsid w:val="001F58F3"/>
    <w:rsid w:val="001F7064"/>
    <w:rsid w:val="001F7BC0"/>
    <w:rsid w:val="002017F9"/>
    <w:rsid w:val="00203D21"/>
    <w:rsid w:val="00206E21"/>
    <w:rsid w:val="00211977"/>
    <w:rsid w:val="00212971"/>
    <w:rsid w:val="00214EDB"/>
    <w:rsid w:val="00215197"/>
    <w:rsid w:val="002209F6"/>
    <w:rsid w:val="00221404"/>
    <w:rsid w:val="00223D77"/>
    <w:rsid w:val="002253AA"/>
    <w:rsid w:val="00225C65"/>
    <w:rsid w:val="00226286"/>
    <w:rsid w:val="00233BA2"/>
    <w:rsid w:val="00233F10"/>
    <w:rsid w:val="002366BF"/>
    <w:rsid w:val="0023762A"/>
    <w:rsid w:val="00242DAE"/>
    <w:rsid w:val="002459F9"/>
    <w:rsid w:val="00247F19"/>
    <w:rsid w:val="00250787"/>
    <w:rsid w:val="00251693"/>
    <w:rsid w:val="0025269A"/>
    <w:rsid w:val="00254582"/>
    <w:rsid w:val="0025579F"/>
    <w:rsid w:val="00263208"/>
    <w:rsid w:val="00263E1B"/>
    <w:rsid w:val="0026583C"/>
    <w:rsid w:val="002669FF"/>
    <w:rsid w:val="00267F29"/>
    <w:rsid w:val="00271E60"/>
    <w:rsid w:val="00273892"/>
    <w:rsid w:val="00277379"/>
    <w:rsid w:val="0028082B"/>
    <w:rsid w:val="00282D65"/>
    <w:rsid w:val="0028437D"/>
    <w:rsid w:val="002844DA"/>
    <w:rsid w:val="0029184C"/>
    <w:rsid w:val="0029198D"/>
    <w:rsid w:val="00296B2F"/>
    <w:rsid w:val="002A0056"/>
    <w:rsid w:val="002A2653"/>
    <w:rsid w:val="002A2730"/>
    <w:rsid w:val="002A480C"/>
    <w:rsid w:val="002A6880"/>
    <w:rsid w:val="002B044B"/>
    <w:rsid w:val="002B0A1C"/>
    <w:rsid w:val="002B10BD"/>
    <w:rsid w:val="002B1A5F"/>
    <w:rsid w:val="002B1B29"/>
    <w:rsid w:val="002C0575"/>
    <w:rsid w:val="002C7336"/>
    <w:rsid w:val="002D0757"/>
    <w:rsid w:val="002D1D7B"/>
    <w:rsid w:val="002D3CDB"/>
    <w:rsid w:val="002D4B57"/>
    <w:rsid w:val="002D6BFB"/>
    <w:rsid w:val="002D6EE1"/>
    <w:rsid w:val="002E3011"/>
    <w:rsid w:val="002E4E5E"/>
    <w:rsid w:val="002E5EEF"/>
    <w:rsid w:val="002F7D96"/>
    <w:rsid w:val="00302971"/>
    <w:rsid w:val="003063F9"/>
    <w:rsid w:val="00306A03"/>
    <w:rsid w:val="00320022"/>
    <w:rsid w:val="00321593"/>
    <w:rsid w:val="00322C2F"/>
    <w:rsid w:val="003237B1"/>
    <w:rsid w:val="0032396E"/>
    <w:rsid w:val="003241F9"/>
    <w:rsid w:val="00327B6B"/>
    <w:rsid w:val="00330FE2"/>
    <w:rsid w:val="003331EA"/>
    <w:rsid w:val="003332D1"/>
    <w:rsid w:val="0033389E"/>
    <w:rsid w:val="003358FC"/>
    <w:rsid w:val="0033702A"/>
    <w:rsid w:val="00337269"/>
    <w:rsid w:val="00340082"/>
    <w:rsid w:val="003419EF"/>
    <w:rsid w:val="00341F56"/>
    <w:rsid w:val="00344B34"/>
    <w:rsid w:val="0034528D"/>
    <w:rsid w:val="003469C7"/>
    <w:rsid w:val="00347ABB"/>
    <w:rsid w:val="00347F3F"/>
    <w:rsid w:val="0035125D"/>
    <w:rsid w:val="00352C08"/>
    <w:rsid w:val="00354507"/>
    <w:rsid w:val="00356CC1"/>
    <w:rsid w:val="00361A3A"/>
    <w:rsid w:val="00361FFD"/>
    <w:rsid w:val="0037108B"/>
    <w:rsid w:val="00371612"/>
    <w:rsid w:val="00372C03"/>
    <w:rsid w:val="00376FF7"/>
    <w:rsid w:val="0038165C"/>
    <w:rsid w:val="00392CD6"/>
    <w:rsid w:val="00393CC7"/>
    <w:rsid w:val="00396366"/>
    <w:rsid w:val="00396EC7"/>
    <w:rsid w:val="003979CE"/>
    <w:rsid w:val="003A1540"/>
    <w:rsid w:val="003A159C"/>
    <w:rsid w:val="003A694B"/>
    <w:rsid w:val="003B02F3"/>
    <w:rsid w:val="003B03F8"/>
    <w:rsid w:val="003B0419"/>
    <w:rsid w:val="003B288B"/>
    <w:rsid w:val="003B3D8D"/>
    <w:rsid w:val="003B48DA"/>
    <w:rsid w:val="003C050F"/>
    <w:rsid w:val="003C4C66"/>
    <w:rsid w:val="003C5C5B"/>
    <w:rsid w:val="003C66BE"/>
    <w:rsid w:val="003D035D"/>
    <w:rsid w:val="003D0AA5"/>
    <w:rsid w:val="003D140C"/>
    <w:rsid w:val="003D1795"/>
    <w:rsid w:val="003D634A"/>
    <w:rsid w:val="003D70DF"/>
    <w:rsid w:val="003D7418"/>
    <w:rsid w:val="003D75CD"/>
    <w:rsid w:val="003D7B8C"/>
    <w:rsid w:val="003E0398"/>
    <w:rsid w:val="003E0B62"/>
    <w:rsid w:val="003E16BA"/>
    <w:rsid w:val="003E18EE"/>
    <w:rsid w:val="003E230F"/>
    <w:rsid w:val="003E238C"/>
    <w:rsid w:val="003E27D0"/>
    <w:rsid w:val="003E4214"/>
    <w:rsid w:val="003E70C2"/>
    <w:rsid w:val="003E7DFC"/>
    <w:rsid w:val="003F1280"/>
    <w:rsid w:val="003F1611"/>
    <w:rsid w:val="00400C84"/>
    <w:rsid w:val="0040181C"/>
    <w:rsid w:val="0040228B"/>
    <w:rsid w:val="00404158"/>
    <w:rsid w:val="00404ABA"/>
    <w:rsid w:val="004117D2"/>
    <w:rsid w:val="0041349B"/>
    <w:rsid w:val="004158A3"/>
    <w:rsid w:val="0041631B"/>
    <w:rsid w:val="004176AC"/>
    <w:rsid w:val="0041783A"/>
    <w:rsid w:val="00420BA9"/>
    <w:rsid w:val="00422E34"/>
    <w:rsid w:val="004236BE"/>
    <w:rsid w:val="0042701F"/>
    <w:rsid w:val="00433412"/>
    <w:rsid w:val="00435A60"/>
    <w:rsid w:val="00436107"/>
    <w:rsid w:val="00437B99"/>
    <w:rsid w:val="0044119B"/>
    <w:rsid w:val="00443900"/>
    <w:rsid w:val="00447817"/>
    <w:rsid w:val="00447D15"/>
    <w:rsid w:val="00451307"/>
    <w:rsid w:val="00456A08"/>
    <w:rsid w:val="00457630"/>
    <w:rsid w:val="004619C4"/>
    <w:rsid w:val="0046738D"/>
    <w:rsid w:val="0046752E"/>
    <w:rsid w:val="004731C5"/>
    <w:rsid w:val="004813C9"/>
    <w:rsid w:val="004836D0"/>
    <w:rsid w:val="00484E4A"/>
    <w:rsid w:val="0048535F"/>
    <w:rsid w:val="004879D3"/>
    <w:rsid w:val="00490336"/>
    <w:rsid w:val="00495F8E"/>
    <w:rsid w:val="004A2FC2"/>
    <w:rsid w:val="004A6E9E"/>
    <w:rsid w:val="004A7C46"/>
    <w:rsid w:val="004A7EE5"/>
    <w:rsid w:val="004B0BCC"/>
    <w:rsid w:val="004B60DF"/>
    <w:rsid w:val="004B7BA5"/>
    <w:rsid w:val="004C345F"/>
    <w:rsid w:val="004D27E2"/>
    <w:rsid w:val="004D2C5F"/>
    <w:rsid w:val="004D3616"/>
    <w:rsid w:val="004D5019"/>
    <w:rsid w:val="004D57C3"/>
    <w:rsid w:val="004E3945"/>
    <w:rsid w:val="004E783E"/>
    <w:rsid w:val="004F2061"/>
    <w:rsid w:val="004F48FB"/>
    <w:rsid w:val="004F57F5"/>
    <w:rsid w:val="004F7AE9"/>
    <w:rsid w:val="005007B7"/>
    <w:rsid w:val="00501002"/>
    <w:rsid w:val="00503727"/>
    <w:rsid w:val="00503A6C"/>
    <w:rsid w:val="00510851"/>
    <w:rsid w:val="00511B53"/>
    <w:rsid w:val="00511D8E"/>
    <w:rsid w:val="0051219A"/>
    <w:rsid w:val="005127EA"/>
    <w:rsid w:val="00513A54"/>
    <w:rsid w:val="00517460"/>
    <w:rsid w:val="005236BC"/>
    <w:rsid w:val="00531261"/>
    <w:rsid w:val="0053154C"/>
    <w:rsid w:val="00537947"/>
    <w:rsid w:val="00537CDA"/>
    <w:rsid w:val="00537F7B"/>
    <w:rsid w:val="005411B8"/>
    <w:rsid w:val="00541E1E"/>
    <w:rsid w:val="00543427"/>
    <w:rsid w:val="00543783"/>
    <w:rsid w:val="00546D95"/>
    <w:rsid w:val="00550E54"/>
    <w:rsid w:val="00551115"/>
    <w:rsid w:val="005534E0"/>
    <w:rsid w:val="00556507"/>
    <w:rsid w:val="00557F2F"/>
    <w:rsid w:val="0056089D"/>
    <w:rsid w:val="0056218C"/>
    <w:rsid w:val="005622F5"/>
    <w:rsid w:val="00565540"/>
    <w:rsid w:val="0056607A"/>
    <w:rsid w:val="00566F0C"/>
    <w:rsid w:val="00566FCC"/>
    <w:rsid w:val="005748B3"/>
    <w:rsid w:val="00575D54"/>
    <w:rsid w:val="00576F1D"/>
    <w:rsid w:val="005772E9"/>
    <w:rsid w:val="00580515"/>
    <w:rsid w:val="005819CC"/>
    <w:rsid w:val="00583EB4"/>
    <w:rsid w:val="00586C6E"/>
    <w:rsid w:val="0058768C"/>
    <w:rsid w:val="00593909"/>
    <w:rsid w:val="00593FFB"/>
    <w:rsid w:val="00596AC8"/>
    <w:rsid w:val="005A219B"/>
    <w:rsid w:val="005A2C04"/>
    <w:rsid w:val="005A2EFF"/>
    <w:rsid w:val="005B043B"/>
    <w:rsid w:val="005B45DB"/>
    <w:rsid w:val="005B58F3"/>
    <w:rsid w:val="005C218D"/>
    <w:rsid w:val="005C4887"/>
    <w:rsid w:val="005C77CF"/>
    <w:rsid w:val="005D0ECB"/>
    <w:rsid w:val="005E031B"/>
    <w:rsid w:val="005E2F33"/>
    <w:rsid w:val="0060032F"/>
    <w:rsid w:val="006013B9"/>
    <w:rsid w:val="006052B8"/>
    <w:rsid w:val="00611206"/>
    <w:rsid w:val="00611A38"/>
    <w:rsid w:val="00611DFA"/>
    <w:rsid w:val="0061204C"/>
    <w:rsid w:val="00616811"/>
    <w:rsid w:val="00616CCD"/>
    <w:rsid w:val="0061783F"/>
    <w:rsid w:val="00621374"/>
    <w:rsid w:val="0062180A"/>
    <w:rsid w:val="00621FB2"/>
    <w:rsid w:val="006311DF"/>
    <w:rsid w:val="00642CA4"/>
    <w:rsid w:val="00643B24"/>
    <w:rsid w:val="00644DCF"/>
    <w:rsid w:val="006458EE"/>
    <w:rsid w:val="0064676A"/>
    <w:rsid w:val="0064758C"/>
    <w:rsid w:val="00650665"/>
    <w:rsid w:val="00651EEA"/>
    <w:rsid w:val="00653C05"/>
    <w:rsid w:val="00660016"/>
    <w:rsid w:val="006610C9"/>
    <w:rsid w:val="00664744"/>
    <w:rsid w:val="00667BCD"/>
    <w:rsid w:val="00672781"/>
    <w:rsid w:val="00674024"/>
    <w:rsid w:val="006741E4"/>
    <w:rsid w:val="0067481A"/>
    <w:rsid w:val="00675B80"/>
    <w:rsid w:val="00676150"/>
    <w:rsid w:val="006848CC"/>
    <w:rsid w:val="006850DD"/>
    <w:rsid w:val="0068600C"/>
    <w:rsid w:val="00691692"/>
    <w:rsid w:val="0069661A"/>
    <w:rsid w:val="006976C8"/>
    <w:rsid w:val="006A34A5"/>
    <w:rsid w:val="006A591C"/>
    <w:rsid w:val="006A5ACB"/>
    <w:rsid w:val="006A736A"/>
    <w:rsid w:val="006B00ED"/>
    <w:rsid w:val="006B551B"/>
    <w:rsid w:val="006B5BB8"/>
    <w:rsid w:val="006B5DCD"/>
    <w:rsid w:val="006C35AE"/>
    <w:rsid w:val="006C425A"/>
    <w:rsid w:val="006C5DC6"/>
    <w:rsid w:val="006C5FE3"/>
    <w:rsid w:val="006C7190"/>
    <w:rsid w:val="006D5F35"/>
    <w:rsid w:val="006D682A"/>
    <w:rsid w:val="006E177B"/>
    <w:rsid w:val="006E19CF"/>
    <w:rsid w:val="006E2A69"/>
    <w:rsid w:val="006E5120"/>
    <w:rsid w:val="006E63CF"/>
    <w:rsid w:val="006F66A4"/>
    <w:rsid w:val="00704688"/>
    <w:rsid w:val="00704F32"/>
    <w:rsid w:val="0070764F"/>
    <w:rsid w:val="007103B9"/>
    <w:rsid w:val="0071408C"/>
    <w:rsid w:val="007155A7"/>
    <w:rsid w:val="00716095"/>
    <w:rsid w:val="00717CB2"/>
    <w:rsid w:val="0072125A"/>
    <w:rsid w:val="00722ECA"/>
    <w:rsid w:val="00725762"/>
    <w:rsid w:val="00725A26"/>
    <w:rsid w:val="00731DA5"/>
    <w:rsid w:val="0073224E"/>
    <w:rsid w:val="00733D4A"/>
    <w:rsid w:val="00740D5D"/>
    <w:rsid w:val="007433AD"/>
    <w:rsid w:val="007502B6"/>
    <w:rsid w:val="007508AE"/>
    <w:rsid w:val="00751CB9"/>
    <w:rsid w:val="00752C83"/>
    <w:rsid w:val="00753B82"/>
    <w:rsid w:val="00761885"/>
    <w:rsid w:val="007656E4"/>
    <w:rsid w:val="0076736C"/>
    <w:rsid w:val="00770FA8"/>
    <w:rsid w:val="00775841"/>
    <w:rsid w:val="0078070B"/>
    <w:rsid w:val="007813C3"/>
    <w:rsid w:val="00781AE7"/>
    <w:rsid w:val="00781BAE"/>
    <w:rsid w:val="00782545"/>
    <w:rsid w:val="00782959"/>
    <w:rsid w:val="007859F0"/>
    <w:rsid w:val="00786F7F"/>
    <w:rsid w:val="00787191"/>
    <w:rsid w:val="00787233"/>
    <w:rsid w:val="00790053"/>
    <w:rsid w:val="00790A37"/>
    <w:rsid w:val="00790E27"/>
    <w:rsid w:val="00791078"/>
    <w:rsid w:val="007911F4"/>
    <w:rsid w:val="00794DE4"/>
    <w:rsid w:val="00796F6B"/>
    <w:rsid w:val="007A119B"/>
    <w:rsid w:val="007A48F7"/>
    <w:rsid w:val="007A6762"/>
    <w:rsid w:val="007A688A"/>
    <w:rsid w:val="007B16E0"/>
    <w:rsid w:val="007B2476"/>
    <w:rsid w:val="007B2AA1"/>
    <w:rsid w:val="007B3A38"/>
    <w:rsid w:val="007B5969"/>
    <w:rsid w:val="007B7DDA"/>
    <w:rsid w:val="007C0361"/>
    <w:rsid w:val="007C107D"/>
    <w:rsid w:val="007C2911"/>
    <w:rsid w:val="007C3354"/>
    <w:rsid w:val="007C4E32"/>
    <w:rsid w:val="007C4F36"/>
    <w:rsid w:val="007C708B"/>
    <w:rsid w:val="007C7E5E"/>
    <w:rsid w:val="007D1722"/>
    <w:rsid w:val="007D3E32"/>
    <w:rsid w:val="007D5E2A"/>
    <w:rsid w:val="007D6712"/>
    <w:rsid w:val="007D7378"/>
    <w:rsid w:val="007E03A2"/>
    <w:rsid w:val="007E1557"/>
    <w:rsid w:val="007E2959"/>
    <w:rsid w:val="007E361E"/>
    <w:rsid w:val="007E4C20"/>
    <w:rsid w:val="007E6462"/>
    <w:rsid w:val="007E7501"/>
    <w:rsid w:val="007F0362"/>
    <w:rsid w:val="007F1451"/>
    <w:rsid w:val="007F1B66"/>
    <w:rsid w:val="007F262D"/>
    <w:rsid w:val="007F26F2"/>
    <w:rsid w:val="007F2BC4"/>
    <w:rsid w:val="007F6F43"/>
    <w:rsid w:val="008032C3"/>
    <w:rsid w:val="00803706"/>
    <w:rsid w:val="008054E2"/>
    <w:rsid w:val="00806827"/>
    <w:rsid w:val="00806D51"/>
    <w:rsid w:val="00813EAD"/>
    <w:rsid w:val="008148B6"/>
    <w:rsid w:val="00816756"/>
    <w:rsid w:val="00820A5D"/>
    <w:rsid w:val="00822C89"/>
    <w:rsid w:val="00826D00"/>
    <w:rsid w:val="0083076F"/>
    <w:rsid w:val="00832944"/>
    <w:rsid w:val="00832948"/>
    <w:rsid w:val="0083600E"/>
    <w:rsid w:val="00836981"/>
    <w:rsid w:val="0084018A"/>
    <w:rsid w:val="00840FD6"/>
    <w:rsid w:val="008417CE"/>
    <w:rsid w:val="00842893"/>
    <w:rsid w:val="00843E2E"/>
    <w:rsid w:val="0085108B"/>
    <w:rsid w:val="0085167B"/>
    <w:rsid w:val="00851C75"/>
    <w:rsid w:val="00851F5D"/>
    <w:rsid w:val="00852189"/>
    <w:rsid w:val="00857C13"/>
    <w:rsid w:val="00857E90"/>
    <w:rsid w:val="00866927"/>
    <w:rsid w:val="00867840"/>
    <w:rsid w:val="00872879"/>
    <w:rsid w:val="00872EF8"/>
    <w:rsid w:val="0087366B"/>
    <w:rsid w:val="00876324"/>
    <w:rsid w:val="008764BD"/>
    <w:rsid w:val="008777C4"/>
    <w:rsid w:val="00882ADA"/>
    <w:rsid w:val="008844BB"/>
    <w:rsid w:val="00885804"/>
    <w:rsid w:val="00885962"/>
    <w:rsid w:val="00887D77"/>
    <w:rsid w:val="008923A2"/>
    <w:rsid w:val="0089377C"/>
    <w:rsid w:val="008955F3"/>
    <w:rsid w:val="008A16E5"/>
    <w:rsid w:val="008A4340"/>
    <w:rsid w:val="008A46DB"/>
    <w:rsid w:val="008A49F0"/>
    <w:rsid w:val="008B342A"/>
    <w:rsid w:val="008B599C"/>
    <w:rsid w:val="008C0EA0"/>
    <w:rsid w:val="008C12AA"/>
    <w:rsid w:val="008C2DED"/>
    <w:rsid w:val="008C327C"/>
    <w:rsid w:val="008C44CD"/>
    <w:rsid w:val="008C68A7"/>
    <w:rsid w:val="008C729E"/>
    <w:rsid w:val="008C7565"/>
    <w:rsid w:val="008D0C3B"/>
    <w:rsid w:val="008D255C"/>
    <w:rsid w:val="008D41B9"/>
    <w:rsid w:val="008D4DD3"/>
    <w:rsid w:val="008D51B7"/>
    <w:rsid w:val="008D5B20"/>
    <w:rsid w:val="008D616C"/>
    <w:rsid w:val="008D63C9"/>
    <w:rsid w:val="008E0A53"/>
    <w:rsid w:val="008E1416"/>
    <w:rsid w:val="008E35A3"/>
    <w:rsid w:val="008F35ED"/>
    <w:rsid w:val="008F482D"/>
    <w:rsid w:val="008F5D58"/>
    <w:rsid w:val="008F62EB"/>
    <w:rsid w:val="008F75A4"/>
    <w:rsid w:val="0090026F"/>
    <w:rsid w:val="009014BA"/>
    <w:rsid w:val="00901BE5"/>
    <w:rsid w:val="00903EBF"/>
    <w:rsid w:val="009057C7"/>
    <w:rsid w:val="009059B5"/>
    <w:rsid w:val="0091232D"/>
    <w:rsid w:val="00916E6A"/>
    <w:rsid w:val="00923A7D"/>
    <w:rsid w:val="00933F55"/>
    <w:rsid w:val="00946A28"/>
    <w:rsid w:val="009511BC"/>
    <w:rsid w:val="0095358F"/>
    <w:rsid w:val="0095680D"/>
    <w:rsid w:val="00963335"/>
    <w:rsid w:val="00966229"/>
    <w:rsid w:val="00967C6E"/>
    <w:rsid w:val="00970876"/>
    <w:rsid w:val="009739CA"/>
    <w:rsid w:val="00976A20"/>
    <w:rsid w:val="009802E1"/>
    <w:rsid w:val="00980546"/>
    <w:rsid w:val="00981B24"/>
    <w:rsid w:val="00982ED4"/>
    <w:rsid w:val="00987F48"/>
    <w:rsid w:val="0099716C"/>
    <w:rsid w:val="009A1AA0"/>
    <w:rsid w:val="009A2323"/>
    <w:rsid w:val="009A4226"/>
    <w:rsid w:val="009A6C5D"/>
    <w:rsid w:val="009B0F97"/>
    <w:rsid w:val="009B3658"/>
    <w:rsid w:val="009B3B41"/>
    <w:rsid w:val="009B43E9"/>
    <w:rsid w:val="009B56E0"/>
    <w:rsid w:val="009B57D9"/>
    <w:rsid w:val="009C338A"/>
    <w:rsid w:val="009C5970"/>
    <w:rsid w:val="009C6483"/>
    <w:rsid w:val="009C76D4"/>
    <w:rsid w:val="009D4476"/>
    <w:rsid w:val="009D555A"/>
    <w:rsid w:val="009D59D3"/>
    <w:rsid w:val="009D5A7D"/>
    <w:rsid w:val="009D62FA"/>
    <w:rsid w:val="009E3599"/>
    <w:rsid w:val="009E5DE6"/>
    <w:rsid w:val="009F6E64"/>
    <w:rsid w:val="00A01D04"/>
    <w:rsid w:val="00A024D2"/>
    <w:rsid w:val="00A02975"/>
    <w:rsid w:val="00A02E3D"/>
    <w:rsid w:val="00A069A6"/>
    <w:rsid w:val="00A06C74"/>
    <w:rsid w:val="00A11776"/>
    <w:rsid w:val="00A160B2"/>
    <w:rsid w:val="00A20A29"/>
    <w:rsid w:val="00A20EDA"/>
    <w:rsid w:val="00A2398F"/>
    <w:rsid w:val="00A2585D"/>
    <w:rsid w:val="00A32AC1"/>
    <w:rsid w:val="00A360F8"/>
    <w:rsid w:val="00A362BD"/>
    <w:rsid w:val="00A410BB"/>
    <w:rsid w:val="00A41B15"/>
    <w:rsid w:val="00A43C5F"/>
    <w:rsid w:val="00A447FD"/>
    <w:rsid w:val="00A462EE"/>
    <w:rsid w:val="00A467BA"/>
    <w:rsid w:val="00A474DF"/>
    <w:rsid w:val="00A4795C"/>
    <w:rsid w:val="00A47C1A"/>
    <w:rsid w:val="00A5050B"/>
    <w:rsid w:val="00A506F1"/>
    <w:rsid w:val="00A50F8F"/>
    <w:rsid w:val="00A55FB0"/>
    <w:rsid w:val="00A567F5"/>
    <w:rsid w:val="00A638D7"/>
    <w:rsid w:val="00A64CFE"/>
    <w:rsid w:val="00A64E5C"/>
    <w:rsid w:val="00A64F96"/>
    <w:rsid w:val="00A66DF7"/>
    <w:rsid w:val="00A67A6D"/>
    <w:rsid w:val="00A70308"/>
    <w:rsid w:val="00A76327"/>
    <w:rsid w:val="00A76721"/>
    <w:rsid w:val="00A809A6"/>
    <w:rsid w:val="00A81EBA"/>
    <w:rsid w:val="00A82302"/>
    <w:rsid w:val="00A8318F"/>
    <w:rsid w:val="00A837D3"/>
    <w:rsid w:val="00A91655"/>
    <w:rsid w:val="00A91C44"/>
    <w:rsid w:val="00A928DB"/>
    <w:rsid w:val="00A93B9D"/>
    <w:rsid w:val="00A9570B"/>
    <w:rsid w:val="00AA057A"/>
    <w:rsid w:val="00AA6264"/>
    <w:rsid w:val="00AA6635"/>
    <w:rsid w:val="00AA790E"/>
    <w:rsid w:val="00AB0F0E"/>
    <w:rsid w:val="00AB7F86"/>
    <w:rsid w:val="00AC00E7"/>
    <w:rsid w:val="00AC152E"/>
    <w:rsid w:val="00AC4E71"/>
    <w:rsid w:val="00AD11E6"/>
    <w:rsid w:val="00AD482B"/>
    <w:rsid w:val="00AD5325"/>
    <w:rsid w:val="00AD6A4E"/>
    <w:rsid w:val="00AE010E"/>
    <w:rsid w:val="00AE2E93"/>
    <w:rsid w:val="00AE5D1D"/>
    <w:rsid w:val="00AE7234"/>
    <w:rsid w:val="00AF2446"/>
    <w:rsid w:val="00AF2DA4"/>
    <w:rsid w:val="00AF40FD"/>
    <w:rsid w:val="00AF4CBB"/>
    <w:rsid w:val="00AF7011"/>
    <w:rsid w:val="00B0622D"/>
    <w:rsid w:val="00B10898"/>
    <w:rsid w:val="00B141D5"/>
    <w:rsid w:val="00B1616C"/>
    <w:rsid w:val="00B21F5E"/>
    <w:rsid w:val="00B23A96"/>
    <w:rsid w:val="00B2612E"/>
    <w:rsid w:val="00B273C1"/>
    <w:rsid w:val="00B2797C"/>
    <w:rsid w:val="00B31CFD"/>
    <w:rsid w:val="00B32AC3"/>
    <w:rsid w:val="00B352EB"/>
    <w:rsid w:val="00B359A9"/>
    <w:rsid w:val="00B41B12"/>
    <w:rsid w:val="00B4297F"/>
    <w:rsid w:val="00B42EC9"/>
    <w:rsid w:val="00B50087"/>
    <w:rsid w:val="00B553CC"/>
    <w:rsid w:val="00B576A7"/>
    <w:rsid w:val="00B6096B"/>
    <w:rsid w:val="00B64139"/>
    <w:rsid w:val="00B65BDE"/>
    <w:rsid w:val="00B6688D"/>
    <w:rsid w:val="00B673E3"/>
    <w:rsid w:val="00B70BCB"/>
    <w:rsid w:val="00B71062"/>
    <w:rsid w:val="00B72437"/>
    <w:rsid w:val="00B76916"/>
    <w:rsid w:val="00B84E7F"/>
    <w:rsid w:val="00B9058E"/>
    <w:rsid w:val="00B93613"/>
    <w:rsid w:val="00B93897"/>
    <w:rsid w:val="00B94766"/>
    <w:rsid w:val="00B9666A"/>
    <w:rsid w:val="00BA04BE"/>
    <w:rsid w:val="00BA097B"/>
    <w:rsid w:val="00BA1781"/>
    <w:rsid w:val="00BA5604"/>
    <w:rsid w:val="00BA64F6"/>
    <w:rsid w:val="00BA6B93"/>
    <w:rsid w:val="00BB017B"/>
    <w:rsid w:val="00BB0FCB"/>
    <w:rsid w:val="00BB4ED9"/>
    <w:rsid w:val="00BC06C2"/>
    <w:rsid w:val="00BC345D"/>
    <w:rsid w:val="00BC54BE"/>
    <w:rsid w:val="00BC6DF8"/>
    <w:rsid w:val="00BD0A64"/>
    <w:rsid w:val="00BD12FB"/>
    <w:rsid w:val="00BD4C0E"/>
    <w:rsid w:val="00BD7577"/>
    <w:rsid w:val="00BE325F"/>
    <w:rsid w:val="00BE5BF8"/>
    <w:rsid w:val="00BE6279"/>
    <w:rsid w:val="00BE6B41"/>
    <w:rsid w:val="00BE7DD2"/>
    <w:rsid w:val="00BF1D3B"/>
    <w:rsid w:val="00BF2175"/>
    <w:rsid w:val="00BF6D7F"/>
    <w:rsid w:val="00C0089C"/>
    <w:rsid w:val="00C00AB9"/>
    <w:rsid w:val="00C0313F"/>
    <w:rsid w:val="00C10717"/>
    <w:rsid w:val="00C175F7"/>
    <w:rsid w:val="00C17A61"/>
    <w:rsid w:val="00C211EB"/>
    <w:rsid w:val="00C2357B"/>
    <w:rsid w:val="00C23700"/>
    <w:rsid w:val="00C23DA9"/>
    <w:rsid w:val="00C30162"/>
    <w:rsid w:val="00C3254E"/>
    <w:rsid w:val="00C334F6"/>
    <w:rsid w:val="00C40A72"/>
    <w:rsid w:val="00C41CF0"/>
    <w:rsid w:val="00C44A37"/>
    <w:rsid w:val="00C46988"/>
    <w:rsid w:val="00C509C3"/>
    <w:rsid w:val="00C55EBC"/>
    <w:rsid w:val="00C70A06"/>
    <w:rsid w:val="00C70A5B"/>
    <w:rsid w:val="00C7124A"/>
    <w:rsid w:val="00C72E06"/>
    <w:rsid w:val="00C731BD"/>
    <w:rsid w:val="00C73843"/>
    <w:rsid w:val="00C73D12"/>
    <w:rsid w:val="00C7428B"/>
    <w:rsid w:val="00C7753B"/>
    <w:rsid w:val="00C816DE"/>
    <w:rsid w:val="00C838A9"/>
    <w:rsid w:val="00C83A0E"/>
    <w:rsid w:val="00C83B9E"/>
    <w:rsid w:val="00C859F1"/>
    <w:rsid w:val="00C9027B"/>
    <w:rsid w:val="00C90E51"/>
    <w:rsid w:val="00C954C2"/>
    <w:rsid w:val="00C96986"/>
    <w:rsid w:val="00CA11CF"/>
    <w:rsid w:val="00CA175D"/>
    <w:rsid w:val="00CA19DF"/>
    <w:rsid w:val="00CA29D0"/>
    <w:rsid w:val="00CA2FD0"/>
    <w:rsid w:val="00CA3425"/>
    <w:rsid w:val="00CA3ABF"/>
    <w:rsid w:val="00CA6F60"/>
    <w:rsid w:val="00CB0A59"/>
    <w:rsid w:val="00CB5C23"/>
    <w:rsid w:val="00CB5E2A"/>
    <w:rsid w:val="00CC036F"/>
    <w:rsid w:val="00CC0E30"/>
    <w:rsid w:val="00CC1588"/>
    <w:rsid w:val="00CC2599"/>
    <w:rsid w:val="00CC2E3E"/>
    <w:rsid w:val="00CC5059"/>
    <w:rsid w:val="00CC789F"/>
    <w:rsid w:val="00CD0177"/>
    <w:rsid w:val="00CD09CF"/>
    <w:rsid w:val="00CD0A59"/>
    <w:rsid w:val="00CD4E15"/>
    <w:rsid w:val="00CD6119"/>
    <w:rsid w:val="00CE01D2"/>
    <w:rsid w:val="00CE23F6"/>
    <w:rsid w:val="00CE3AAB"/>
    <w:rsid w:val="00CE43B2"/>
    <w:rsid w:val="00CE4C01"/>
    <w:rsid w:val="00CE517B"/>
    <w:rsid w:val="00CE543A"/>
    <w:rsid w:val="00CE5FCE"/>
    <w:rsid w:val="00CF0753"/>
    <w:rsid w:val="00CF3BC6"/>
    <w:rsid w:val="00CF4850"/>
    <w:rsid w:val="00CF61C1"/>
    <w:rsid w:val="00CF623D"/>
    <w:rsid w:val="00CF75E2"/>
    <w:rsid w:val="00CF7F9C"/>
    <w:rsid w:val="00D003DC"/>
    <w:rsid w:val="00D006E8"/>
    <w:rsid w:val="00D03EDD"/>
    <w:rsid w:val="00D043D0"/>
    <w:rsid w:val="00D11702"/>
    <w:rsid w:val="00D118E1"/>
    <w:rsid w:val="00D12354"/>
    <w:rsid w:val="00D12CC0"/>
    <w:rsid w:val="00D142B2"/>
    <w:rsid w:val="00D218E7"/>
    <w:rsid w:val="00D237C7"/>
    <w:rsid w:val="00D25407"/>
    <w:rsid w:val="00D34E84"/>
    <w:rsid w:val="00D36251"/>
    <w:rsid w:val="00D3779E"/>
    <w:rsid w:val="00D40158"/>
    <w:rsid w:val="00D402CF"/>
    <w:rsid w:val="00D40D4B"/>
    <w:rsid w:val="00D43AB9"/>
    <w:rsid w:val="00D4789D"/>
    <w:rsid w:val="00D519B2"/>
    <w:rsid w:val="00D52A38"/>
    <w:rsid w:val="00D573EC"/>
    <w:rsid w:val="00D6318D"/>
    <w:rsid w:val="00D6780A"/>
    <w:rsid w:val="00D678F9"/>
    <w:rsid w:val="00D67A44"/>
    <w:rsid w:val="00D71CFC"/>
    <w:rsid w:val="00D778DB"/>
    <w:rsid w:val="00D77D5F"/>
    <w:rsid w:val="00D802FE"/>
    <w:rsid w:val="00D80717"/>
    <w:rsid w:val="00D8099E"/>
    <w:rsid w:val="00D82A27"/>
    <w:rsid w:val="00D82A71"/>
    <w:rsid w:val="00D82E76"/>
    <w:rsid w:val="00D82E84"/>
    <w:rsid w:val="00D86E0F"/>
    <w:rsid w:val="00D92475"/>
    <w:rsid w:val="00D93480"/>
    <w:rsid w:val="00D95421"/>
    <w:rsid w:val="00D955CE"/>
    <w:rsid w:val="00DA3706"/>
    <w:rsid w:val="00DA3941"/>
    <w:rsid w:val="00DA3EE6"/>
    <w:rsid w:val="00DA5435"/>
    <w:rsid w:val="00DA63B5"/>
    <w:rsid w:val="00DA6D2B"/>
    <w:rsid w:val="00DB021A"/>
    <w:rsid w:val="00DB644F"/>
    <w:rsid w:val="00DC09EC"/>
    <w:rsid w:val="00DC1A66"/>
    <w:rsid w:val="00DC1FF4"/>
    <w:rsid w:val="00DC2BAE"/>
    <w:rsid w:val="00DC7671"/>
    <w:rsid w:val="00DD026A"/>
    <w:rsid w:val="00DD0EBF"/>
    <w:rsid w:val="00DD221B"/>
    <w:rsid w:val="00DD2C41"/>
    <w:rsid w:val="00DD6885"/>
    <w:rsid w:val="00DD7D1D"/>
    <w:rsid w:val="00DE2176"/>
    <w:rsid w:val="00DE2BC3"/>
    <w:rsid w:val="00DE2EB7"/>
    <w:rsid w:val="00DE3937"/>
    <w:rsid w:val="00DE3DEE"/>
    <w:rsid w:val="00DE493D"/>
    <w:rsid w:val="00DE56FF"/>
    <w:rsid w:val="00DF14A5"/>
    <w:rsid w:val="00DF6D2E"/>
    <w:rsid w:val="00DF7DF6"/>
    <w:rsid w:val="00E07291"/>
    <w:rsid w:val="00E11E69"/>
    <w:rsid w:val="00E16508"/>
    <w:rsid w:val="00E200B3"/>
    <w:rsid w:val="00E219D4"/>
    <w:rsid w:val="00E231EE"/>
    <w:rsid w:val="00E23421"/>
    <w:rsid w:val="00E2414D"/>
    <w:rsid w:val="00E24F9C"/>
    <w:rsid w:val="00E2652E"/>
    <w:rsid w:val="00E328B1"/>
    <w:rsid w:val="00E36822"/>
    <w:rsid w:val="00E41D35"/>
    <w:rsid w:val="00E45205"/>
    <w:rsid w:val="00E4743C"/>
    <w:rsid w:val="00E52355"/>
    <w:rsid w:val="00E52750"/>
    <w:rsid w:val="00E540E4"/>
    <w:rsid w:val="00E54B6F"/>
    <w:rsid w:val="00E54ECD"/>
    <w:rsid w:val="00E57958"/>
    <w:rsid w:val="00E608F1"/>
    <w:rsid w:val="00E6571D"/>
    <w:rsid w:val="00E65732"/>
    <w:rsid w:val="00E82624"/>
    <w:rsid w:val="00E96E96"/>
    <w:rsid w:val="00EA244F"/>
    <w:rsid w:val="00EA445F"/>
    <w:rsid w:val="00EB1EEB"/>
    <w:rsid w:val="00EB3281"/>
    <w:rsid w:val="00EB55F5"/>
    <w:rsid w:val="00EB6A4D"/>
    <w:rsid w:val="00EC1181"/>
    <w:rsid w:val="00EC6658"/>
    <w:rsid w:val="00ED1021"/>
    <w:rsid w:val="00ED299B"/>
    <w:rsid w:val="00ED50C9"/>
    <w:rsid w:val="00EE0B52"/>
    <w:rsid w:val="00EE5E17"/>
    <w:rsid w:val="00EE67D3"/>
    <w:rsid w:val="00EF1F59"/>
    <w:rsid w:val="00EF52D1"/>
    <w:rsid w:val="00EF57E0"/>
    <w:rsid w:val="00EF6972"/>
    <w:rsid w:val="00F03888"/>
    <w:rsid w:val="00F04285"/>
    <w:rsid w:val="00F04BF9"/>
    <w:rsid w:val="00F051BF"/>
    <w:rsid w:val="00F06A11"/>
    <w:rsid w:val="00F07021"/>
    <w:rsid w:val="00F1138E"/>
    <w:rsid w:val="00F13E26"/>
    <w:rsid w:val="00F14968"/>
    <w:rsid w:val="00F15073"/>
    <w:rsid w:val="00F15103"/>
    <w:rsid w:val="00F17239"/>
    <w:rsid w:val="00F17896"/>
    <w:rsid w:val="00F23145"/>
    <w:rsid w:val="00F25033"/>
    <w:rsid w:val="00F2583F"/>
    <w:rsid w:val="00F25B80"/>
    <w:rsid w:val="00F34F96"/>
    <w:rsid w:val="00F3504D"/>
    <w:rsid w:val="00F3563E"/>
    <w:rsid w:val="00F375EC"/>
    <w:rsid w:val="00F40BE0"/>
    <w:rsid w:val="00F416F0"/>
    <w:rsid w:val="00F428DA"/>
    <w:rsid w:val="00F46055"/>
    <w:rsid w:val="00F5092F"/>
    <w:rsid w:val="00F50F43"/>
    <w:rsid w:val="00F5120A"/>
    <w:rsid w:val="00F520FE"/>
    <w:rsid w:val="00F525DE"/>
    <w:rsid w:val="00F5369E"/>
    <w:rsid w:val="00F5373E"/>
    <w:rsid w:val="00F54AE1"/>
    <w:rsid w:val="00F560E9"/>
    <w:rsid w:val="00F56408"/>
    <w:rsid w:val="00F72D47"/>
    <w:rsid w:val="00F72EE8"/>
    <w:rsid w:val="00F75D9E"/>
    <w:rsid w:val="00F76952"/>
    <w:rsid w:val="00F8132F"/>
    <w:rsid w:val="00F853C4"/>
    <w:rsid w:val="00F97418"/>
    <w:rsid w:val="00F97798"/>
    <w:rsid w:val="00FA07FD"/>
    <w:rsid w:val="00FA5C50"/>
    <w:rsid w:val="00FB5E28"/>
    <w:rsid w:val="00FB6F3D"/>
    <w:rsid w:val="00FB7DBA"/>
    <w:rsid w:val="00FC16C4"/>
    <w:rsid w:val="00FC1A54"/>
    <w:rsid w:val="00FC2831"/>
    <w:rsid w:val="00FC3B9C"/>
    <w:rsid w:val="00FC4E04"/>
    <w:rsid w:val="00FC56D4"/>
    <w:rsid w:val="00FD0631"/>
    <w:rsid w:val="00FD11FC"/>
    <w:rsid w:val="00FD13A2"/>
    <w:rsid w:val="00FD177A"/>
    <w:rsid w:val="00FD1845"/>
    <w:rsid w:val="00FD28EF"/>
    <w:rsid w:val="00FD4EF1"/>
    <w:rsid w:val="00FE213E"/>
    <w:rsid w:val="00FE244A"/>
    <w:rsid w:val="00FE2B31"/>
    <w:rsid w:val="00FE2CB7"/>
    <w:rsid w:val="00FE37A1"/>
    <w:rsid w:val="00FE3A48"/>
    <w:rsid w:val="00FE577E"/>
    <w:rsid w:val="00FF40D2"/>
    <w:rsid w:val="00FF59A7"/>
    <w:rsid w:val="00FF661D"/>
    <w:rsid w:val="00FF7CA6"/>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1856BF"/>
  <w15:chartTrackingRefBased/>
  <w15:docId w15:val="{D146E6F5-29C0-0040-A3A4-4C011008CD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fr-B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0FCB"/>
    <w:rPr>
      <w:rFonts w:ascii="Times New Roman" w:eastAsia="Times New Roman" w:hAnsi="Times New Roman" w:cs="Times New Roman"/>
      <w:lang w:eastAsia="fr-FR"/>
    </w:rPr>
  </w:style>
  <w:style w:type="paragraph" w:styleId="Titre1">
    <w:name w:val="heading 1"/>
    <w:basedOn w:val="Normal"/>
    <w:next w:val="Normal"/>
    <w:link w:val="Titre1Car"/>
    <w:autoRedefine/>
    <w:uiPriority w:val="9"/>
    <w:qFormat/>
    <w:rsid w:val="00B352EB"/>
    <w:pPr>
      <w:keepNext/>
      <w:keepLines/>
      <w:numPr>
        <w:numId w:val="1"/>
      </w:numPr>
      <w:outlineLvl w:val="0"/>
    </w:pPr>
    <w:rPr>
      <w:rFonts w:asciiTheme="minorHAnsi" w:eastAsiaTheme="majorEastAsia" w:hAnsiTheme="minorHAnsi" w:cs="Times New Roman (Titres CS)"/>
      <w:b/>
      <w:bCs/>
      <w:color w:val="000000" w:themeColor="text1"/>
      <w:szCs w:val="20"/>
    </w:rPr>
  </w:style>
  <w:style w:type="paragraph" w:styleId="Titre2">
    <w:name w:val="heading 2"/>
    <w:basedOn w:val="Titre1"/>
    <w:link w:val="Titre2Car"/>
    <w:autoRedefine/>
    <w:uiPriority w:val="9"/>
    <w:unhideWhenUsed/>
    <w:qFormat/>
    <w:rsid w:val="00851C75"/>
    <w:pPr>
      <w:numPr>
        <w:numId w:val="0"/>
      </w:numPr>
      <w:spacing w:before="40"/>
      <w:ind w:left="709"/>
      <w:outlineLvl w:val="1"/>
    </w:pPr>
    <w:rPr>
      <w:rFonts w:eastAsia="Times New Roman" w:cs="Times New Roman"/>
      <w:szCs w:val="18"/>
    </w:rPr>
  </w:style>
  <w:style w:type="paragraph" w:styleId="Titre3">
    <w:name w:val="heading 3"/>
    <w:basedOn w:val="Titre1"/>
    <w:next w:val="Normal"/>
    <w:link w:val="Titre3Car"/>
    <w:autoRedefine/>
    <w:uiPriority w:val="9"/>
    <w:unhideWhenUsed/>
    <w:qFormat/>
    <w:rsid w:val="008D255C"/>
    <w:pPr>
      <w:numPr>
        <w:ilvl w:val="2"/>
      </w:numPr>
      <w:outlineLvl w:val="2"/>
    </w:pPr>
    <w:rPr>
      <w:rFonts w:cstheme="minorHAnsi"/>
      <w:bCs w:val="0"/>
      <w:sz w:val="18"/>
    </w:rPr>
  </w:style>
  <w:style w:type="paragraph" w:styleId="Titre4">
    <w:name w:val="heading 4"/>
    <w:basedOn w:val="Titre3"/>
    <w:next w:val="Normal"/>
    <w:link w:val="Titre4Car"/>
    <w:uiPriority w:val="9"/>
    <w:unhideWhenUsed/>
    <w:qFormat/>
    <w:rsid w:val="009D5A7D"/>
    <w:pPr>
      <w:numPr>
        <w:ilvl w:val="3"/>
      </w:numPr>
      <w:outlineLvl w:val="3"/>
    </w:pPr>
    <w:rPr>
      <w:b w:val="0"/>
      <w:iCs/>
      <w:u w:val="single"/>
    </w:rPr>
  </w:style>
  <w:style w:type="paragraph" w:styleId="Titre5">
    <w:name w:val="heading 5"/>
    <w:basedOn w:val="Normal"/>
    <w:next w:val="Normal"/>
    <w:link w:val="Titre5Car"/>
    <w:uiPriority w:val="9"/>
    <w:unhideWhenUsed/>
    <w:qFormat/>
    <w:rsid w:val="007F262D"/>
    <w:pPr>
      <w:keepNext/>
      <w:keepLines/>
      <w:numPr>
        <w:ilvl w:val="4"/>
        <w:numId w:val="1"/>
      </w:numPr>
      <w:spacing w:before="40"/>
      <w:outlineLvl w:val="4"/>
    </w:pPr>
    <w:rPr>
      <w:rFonts w:eastAsiaTheme="majorEastAsia" w:cstheme="majorBidi"/>
      <w:color w:val="000000" w:themeColor="text1"/>
      <w:sz w:val="16"/>
    </w:rPr>
  </w:style>
  <w:style w:type="paragraph" w:styleId="Titre6">
    <w:name w:val="heading 6"/>
    <w:basedOn w:val="Normal"/>
    <w:next w:val="Normal"/>
    <w:link w:val="Titre6Car"/>
    <w:uiPriority w:val="9"/>
    <w:unhideWhenUsed/>
    <w:qFormat/>
    <w:rsid w:val="005B58F3"/>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5B58F3"/>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5B58F3"/>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5B58F3"/>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unhideWhenUsed/>
    <w:rsid w:val="00F5092F"/>
    <w:pPr>
      <w:spacing w:before="100" w:beforeAutospacing="1" w:after="100" w:afterAutospacing="1"/>
    </w:pPr>
  </w:style>
  <w:style w:type="character" w:customStyle="1" w:styleId="Titre1Car">
    <w:name w:val="Titre 1 Car"/>
    <w:basedOn w:val="Policepardfaut"/>
    <w:link w:val="Titre1"/>
    <w:uiPriority w:val="9"/>
    <w:rsid w:val="00B352EB"/>
    <w:rPr>
      <w:rFonts w:eastAsiaTheme="majorEastAsia" w:cs="Times New Roman (Titres CS)"/>
      <w:b/>
      <w:bCs/>
      <w:color w:val="000000" w:themeColor="text1"/>
      <w:szCs w:val="20"/>
      <w:lang w:eastAsia="fr-FR"/>
    </w:rPr>
  </w:style>
  <w:style w:type="paragraph" w:styleId="En-ttedetabledesmatires">
    <w:name w:val="TOC Heading"/>
    <w:basedOn w:val="Titre1"/>
    <w:next w:val="Normal"/>
    <w:uiPriority w:val="39"/>
    <w:unhideWhenUsed/>
    <w:qFormat/>
    <w:rsid w:val="00F853C4"/>
    <w:pPr>
      <w:spacing w:before="480" w:line="276" w:lineRule="auto"/>
      <w:outlineLvl w:val="9"/>
    </w:pPr>
    <w:rPr>
      <w:b w:val="0"/>
      <w:bCs w:val="0"/>
      <w:sz w:val="28"/>
      <w:szCs w:val="28"/>
    </w:rPr>
  </w:style>
  <w:style w:type="paragraph" w:styleId="TM1">
    <w:name w:val="toc 1"/>
    <w:basedOn w:val="Normal"/>
    <w:next w:val="Normal"/>
    <w:autoRedefine/>
    <w:uiPriority w:val="39"/>
    <w:unhideWhenUsed/>
    <w:rsid w:val="0040181C"/>
    <w:pPr>
      <w:tabs>
        <w:tab w:val="left" w:pos="480"/>
        <w:tab w:val="right" w:leader="underscore" w:pos="9771"/>
      </w:tabs>
      <w:spacing w:before="120"/>
    </w:pPr>
    <w:rPr>
      <w:rFonts w:asciiTheme="minorHAnsi" w:hAnsiTheme="minorHAnsi"/>
      <w:b/>
      <w:bCs/>
      <w:noProof/>
    </w:rPr>
  </w:style>
  <w:style w:type="paragraph" w:styleId="TM2">
    <w:name w:val="toc 2"/>
    <w:basedOn w:val="Normal"/>
    <w:next w:val="Normal"/>
    <w:autoRedefine/>
    <w:uiPriority w:val="39"/>
    <w:unhideWhenUsed/>
    <w:rsid w:val="00B352EB"/>
    <w:pPr>
      <w:spacing w:before="120"/>
      <w:ind w:left="240"/>
    </w:pPr>
    <w:rPr>
      <w:rFonts w:asciiTheme="minorHAnsi" w:hAnsiTheme="minorHAnsi"/>
      <w:b/>
      <w:bCs/>
      <w:sz w:val="22"/>
      <w:szCs w:val="22"/>
    </w:rPr>
  </w:style>
  <w:style w:type="paragraph" w:styleId="TM3">
    <w:name w:val="toc 3"/>
    <w:basedOn w:val="Normal"/>
    <w:next w:val="Normal"/>
    <w:autoRedefine/>
    <w:uiPriority w:val="39"/>
    <w:unhideWhenUsed/>
    <w:rsid w:val="00DA5435"/>
    <w:pPr>
      <w:ind w:left="480"/>
    </w:pPr>
    <w:rPr>
      <w:rFonts w:asciiTheme="minorHAnsi" w:hAnsiTheme="minorHAnsi"/>
      <w:sz w:val="20"/>
      <w:szCs w:val="20"/>
    </w:rPr>
  </w:style>
  <w:style w:type="paragraph" w:styleId="TM4">
    <w:name w:val="toc 4"/>
    <w:basedOn w:val="Normal"/>
    <w:next w:val="Normal"/>
    <w:autoRedefine/>
    <w:uiPriority w:val="39"/>
    <w:unhideWhenUsed/>
    <w:rsid w:val="003332D1"/>
    <w:pPr>
      <w:ind w:left="720"/>
    </w:pPr>
    <w:rPr>
      <w:rFonts w:asciiTheme="minorHAnsi" w:hAnsiTheme="minorHAnsi"/>
      <w:sz w:val="20"/>
      <w:szCs w:val="20"/>
    </w:rPr>
  </w:style>
  <w:style w:type="paragraph" w:styleId="TM5">
    <w:name w:val="toc 5"/>
    <w:basedOn w:val="Normal"/>
    <w:next w:val="Normal"/>
    <w:autoRedefine/>
    <w:uiPriority w:val="39"/>
    <w:unhideWhenUsed/>
    <w:rsid w:val="00F853C4"/>
    <w:pPr>
      <w:ind w:left="960"/>
    </w:pPr>
    <w:rPr>
      <w:rFonts w:asciiTheme="minorHAnsi" w:hAnsiTheme="minorHAnsi"/>
      <w:sz w:val="20"/>
      <w:szCs w:val="20"/>
    </w:rPr>
  </w:style>
  <w:style w:type="paragraph" w:styleId="TM6">
    <w:name w:val="toc 6"/>
    <w:basedOn w:val="Normal"/>
    <w:next w:val="Normal"/>
    <w:autoRedefine/>
    <w:uiPriority w:val="39"/>
    <w:unhideWhenUsed/>
    <w:rsid w:val="00F853C4"/>
    <w:pPr>
      <w:ind w:left="1200"/>
    </w:pPr>
    <w:rPr>
      <w:rFonts w:asciiTheme="minorHAnsi" w:hAnsiTheme="minorHAnsi"/>
      <w:sz w:val="20"/>
      <w:szCs w:val="20"/>
    </w:rPr>
  </w:style>
  <w:style w:type="paragraph" w:styleId="TM7">
    <w:name w:val="toc 7"/>
    <w:basedOn w:val="Normal"/>
    <w:next w:val="Normal"/>
    <w:autoRedefine/>
    <w:uiPriority w:val="39"/>
    <w:unhideWhenUsed/>
    <w:rsid w:val="00F853C4"/>
    <w:pPr>
      <w:ind w:left="1440"/>
    </w:pPr>
    <w:rPr>
      <w:rFonts w:asciiTheme="minorHAnsi" w:hAnsiTheme="minorHAnsi"/>
      <w:sz w:val="20"/>
      <w:szCs w:val="20"/>
    </w:rPr>
  </w:style>
  <w:style w:type="paragraph" w:styleId="TM8">
    <w:name w:val="toc 8"/>
    <w:basedOn w:val="Normal"/>
    <w:next w:val="Normal"/>
    <w:autoRedefine/>
    <w:uiPriority w:val="39"/>
    <w:unhideWhenUsed/>
    <w:rsid w:val="00F853C4"/>
    <w:pPr>
      <w:ind w:left="1680"/>
    </w:pPr>
    <w:rPr>
      <w:rFonts w:asciiTheme="minorHAnsi" w:hAnsiTheme="minorHAnsi"/>
      <w:sz w:val="20"/>
      <w:szCs w:val="20"/>
    </w:rPr>
  </w:style>
  <w:style w:type="paragraph" w:styleId="TM9">
    <w:name w:val="toc 9"/>
    <w:basedOn w:val="Normal"/>
    <w:next w:val="Normal"/>
    <w:autoRedefine/>
    <w:uiPriority w:val="39"/>
    <w:unhideWhenUsed/>
    <w:rsid w:val="00F853C4"/>
    <w:pPr>
      <w:ind w:left="1920"/>
    </w:pPr>
    <w:rPr>
      <w:rFonts w:asciiTheme="minorHAnsi" w:hAnsiTheme="minorHAnsi"/>
      <w:sz w:val="20"/>
      <w:szCs w:val="20"/>
    </w:rPr>
  </w:style>
  <w:style w:type="paragraph" w:styleId="Rvision">
    <w:name w:val="Revision"/>
    <w:hidden/>
    <w:uiPriority w:val="99"/>
    <w:semiHidden/>
    <w:rsid w:val="00740D5D"/>
  </w:style>
  <w:style w:type="character" w:customStyle="1" w:styleId="ilfuvd">
    <w:name w:val="ilfuvd"/>
    <w:basedOn w:val="Policepardfaut"/>
    <w:rsid w:val="00644DCF"/>
  </w:style>
  <w:style w:type="character" w:styleId="Lienhypertexte">
    <w:name w:val="Hyperlink"/>
    <w:basedOn w:val="Policepardfaut"/>
    <w:uiPriority w:val="99"/>
    <w:unhideWhenUsed/>
    <w:rsid w:val="00A32AC1"/>
    <w:rPr>
      <w:color w:val="0563C1" w:themeColor="hyperlink"/>
      <w:u w:val="single"/>
    </w:rPr>
  </w:style>
  <w:style w:type="character" w:styleId="Mentionnonrsolue">
    <w:name w:val="Unresolved Mention"/>
    <w:basedOn w:val="Policepardfaut"/>
    <w:uiPriority w:val="99"/>
    <w:semiHidden/>
    <w:unhideWhenUsed/>
    <w:rsid w:val="00A32AC1"/>
    <w:rPr>
      <w:color w:val="605E5C"/>
      <w:shd w:val="clear" w:color="auto" w:fill="E1DFDD"/>
    </w:rPr>
  </w:style>
  <w:style w:type="paragraph" w:styleId="Paragraphedeliste">
    <w:name w:val="List Paragraph"/>
    <w:basedOn w:val="Normal"/>
    <w:uiPriority w:val="34"/>
    <w:qFormat/>
    <w:rsid w:val="009B56E0"/>
    <w:pPr>
      <w:ind w:left="720"/>
      <w:contextualSpacing/>
    </w:pPr>
  </w:style>
  <w:style w:type="paragraph" w:styleId="En-tte">
    <w:name w:val="header"/>
    <w:basedOn w:val="Normal"/>
    <w:link w:val="En-tteCar"/>
    <w:uiPriority w:val="99"/>
    <w:unhideWhenUsed/>
    <w:rsid w:val="008A49F0"/>
    <w:pPr>
      <w:tabs>
        <w:tab w:val="center" w:pos="4536"/>
        <w:tab w:val="right" w:pos="9072"/>
      </w:tabs>
    </w:pPr>
  </w:style>
  <w:style w:type="character" w:customStyle="1" w:styleId="En-tteCar">
    <w:name w:val="En-tête Car"/>
    <w:basedOn w:val="Policepardfaut"/>
    <w:link w:val="En-tte"/>
    <w:uiPriority w:val="99"/>
    <w:rsid w:val="008A49F0"/>
  </w:style>
  <w:style w:type="paragraph" w:styleId="Pieddepage">
    <w:name w:val="footer"/>
    <w:basedOn w:val="Normal"/>
    <w:link w:val="PieddepageCar"/>
    <w:unhideWhenUsed/>
    <w:rsid w:val="008A49F0"/>
    <w:pPr>
      <w:tabs>
        <w:tab w:val="center" w:pos="4536"/>
        <w:tab w:val="right" w:pos="9072"/>
      </w:tabs>
    </w:pPr>
  </w:style>
  <w:style w:type="character" w:customStyle="1" w:styleId="PieddepageCar">
    <w:name w:val="Pied de page Car"/>
    <w:basedOn w:val="Policepardfaut"/>
    <w:link w:val="Pieddepage"/>
    <w:rsid w:val="008A49F0"/>
  </w:style>
  <w:style w:type="character" w:styleId="Numrodepage">
    <w:name w:val="page number"/>
    <w:basedOn w:val="Policepardfaut"/>
    <w:unhideWhenUsed/>
    <w:rsid w:val="00566FCC"/>
  </w:style>
  <w:style w:type="table" w:styleId="Grilledutableau">
    <w:name w:val="Table Grid"/>
    <w:basedOn w:val="TableauNormal"/>
    <w:uiPriority w:val="39"/>
    <w:rsid w:val="00822C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851C75"/>
    <w:rPr>
      <w:rFonts w:ascii="Times New Roman" w:eastAsia="Times New Roman" w:hAnsi="Times New Roman" w:cs="Times New Roman"/>
      <w:color w:val="000000" w:themeColor="text1"/>
      <w:szCs w:val="18"/>
      <w:lang w:val="fr-FR" w:eastAsia="fr-FR"/>
    </w:rPr>
  </w:style>
  <w:style w:type="paragraph" w:styleId="Sansinterligne">
    <w:name w:val="No Spacing"/>
    <w:uiPriority w:val="1"/>
    <w:qFormat/>
    <w:rsid w:val="007A48F7"/>
    <w:rPr>
      <w:rFonts w:ascii="Arial Narrow" w:hAnsi="Arial Narrow"/>
      <w:sz w:val="20"/>
    </w:rPr>
  </w:style>
  <w:style w:type="character" w:customStyle="1" w:styleId="Titre3Car">
    <w:name w:val="Titre 3 Car"/>
    <w:basedOn w:val="Policepardfaut"/>
    <w:link w:val="Titre3"/>
    <w:uiPriority w:val="9"/>
    <w:rsid w:val="008D255C"/>
    <w:rPr>
      <w:rFonts w:eastAsiaTheme="majorEastAsia" w:cstheme="minorHAnsi"/>
      <w:b/>
      <w:color w:val="000000" w:themeColor="text1"/>
      <w:sz w:val="18"/>
      <w:szCs w:val="20"/>
      <w:lang w:eastAsia="fr-FR"/>
    </w:rPr>
  </w:style>
  <w:style w:type="character" w:customStyle="1" w:styleId="Titre4Car">
    <w:name w:val="Titre 4 Car"/>
    <w:basedOn w:val="Policepardfaut"/>
    <w:link w:val="Titre4"/>
    <w:uiPriority w:val="9"/>
    <w:rsid w:val="009D5A7D"/>
    <w:rPr>
      <w:rFonts w:eastAsiaTheme="majorEastAsia" w:cstheme="minorHAnsi"/>
      <w:iCs/>
      <w:color w:val="000000" w:themeColor="text1"/>
      <w:sz w:val="18"/>
      <w:szCs w:val="20"/>
      <w:u w:val="single"/>
      <w:lang w:val="en-US" w:eastAsia="fr-FR"/>
    </w:rPr>
  </w:style>
  <w:style w:type="character" w:customStyle="1" w:styleId="Titre5Car">
    <w:name w:val="Titre 5 Car"/>
    <w:basedOn w:val="Policepardfaut"/>
    <w:link w:val="Titre5"/>
    <w:uiPriority w:val="9"/>
    <w:rsid w:val="007F262D"/>
    <w:rPr>
      <w:rFonts w:ascii="Times New Roman" w:eastAsiaTheme="majorEastAsia" w:hAnsi="Times New Roman" w:cstheme="majorBidi"/>
      <w:color w:val="000000" w:themeColor="text1"/>
      <w:sz w:val="16"/>
      <w:lang w:eastAsia="fr-FR"/>
    </w:rPr>
  </w:style>
  <w:style w:type="character" w:customStyle="1" w:styleId="Titre6Car">
    <w:name w:val="Titre 6 Car"/>
    <w:basedOn w:val="Policepardfaut"/>
    <w:link w:val="Titre6"/>
    <w:uiPriority w:val="9"/>
    <w:semiHidden/>
    <w:rsid w:val="005B58F3"/>
    <w:rPr>
      <w:rFonts w:asciiTheme="majorHAnsi" w:eastAsiaTheme="majorEastAsia" w:hAnsiTheme="majorHAnsi" w:cstheme="majorBidi"/>
      <w:color w:val="1F3763" w:themeColor="accent1" w:themeShade="7F"/>
      <w:lang w:eastAsia="fr-FR"/>
    </w:rPr>
  </w:style>
  <w:style w:type="character" w:customStyle="1" w:styleId="Titre7Car">
    <w:name w:val="Titre 7 Car"/>
    <w:basedOn w:val="Policepardfaut"/>
    <w:link w:val="Titre7"/>
    <w:uiPriority w:val="9"/>
    <w:semiHidden/>
    <w:rsid w:val="005B58F3"/>
    <w:rPr>
      <w:rFonts w:asciiTheme="majorHAnsi" w:eastAsiaTheme="majorEastAsia" w:hAnsiTheme="majorHAnsi" w:cstheme="majorBidi"/>
      <w:i/>
      <w:iCs/>
      <w:color w:val="1F3763" w:themeColor="accent1" w:themeShade="7F"/>
      <w:lang w:eastAsia="fr-FR"/>
    </w:rPr>
  </w:style>
  <w:style w:type="character" w:customStyle="1" w:styleId="Titre8Car">
    <w:name w:val="Titre 8 Car"/>
    <w:basedOn w:val="Policepardfaut"/>
    <w:link w:val="Titre8"/>
    <w:uiPriority w:val="9"/>
    <w:semiHidden/>
    <w:rsid w:val="005B58F3"/>
    <w:rPr>
      <w:rFonts w:asciiTheme="majorHAnsi" w:eastAsiaTheme="majorEastAsia" w:hAnsiTheme="majorHAnsi" w:cstheme="majorBidi"/>
      <w:color w:val="272727" w:themeColor="text1" w:themeTint="D8"/>
      <w:sz w:val="21"/>
      <w:szCs w:val="21"/>
      <w:lang w:eastAsia="fr-FR"/>
    </w:rPr>
  </w:style>
  <w:style w:type="character" w:customStyle="1" w:styleId="Titre9Car">
    <w:name w:val="Titre 9 Car"/>
    <w:basedOn w:val="Policepardfaut"/>
    <w:link w:val="Titre9"/>
    <w:uiPriority w:val="9"/>
    <w:semiHidden/>
    <w:rsid w:val="005B58F3"/>
    <w:rPr>
      <w:rFonts w:asciiTheme="majorHAnsi" w:eastAsiaTheme="majorEastAsia" w:hAnsiTheme="majorHAnsi" w:cstheme="majorBidi"/>
      <w:i/>
      <w:iCs/>
      <w:color w:val="272727" w:themeColor="text1" w:themeTint="D8"/>
      <w:sz w:val="21"/>
      <w:szCs w:val="21"/>
      <w:lang w:eastAsia="fr-FR"/>
    </w:rPr>
  </w:style>
  <w:style w:type="character" w:styleId="Marquedecommentaire">
    <w:name w:val="annotation reference"/>
    <w:basedOn w:val="Policepardfaut"/>
    <w:uiPriority w:val="99"/>
    <w:semiHidden/>
    <w:unhideWhenUsed/>
    <w:rsid w:val="00254582"/>
    <w:rPr>
      <w:sz w:val="16"/>
      <w:szCs w:val="16"/>
    </w:rPr>
  </w:style>
  <w:style w:type="paragraph" w:styleId="Commentaire">
    <w:name w:val="annotation text"/>
    <w:basedOn w:val="Normal"/>
    <w:link w:val="CommentaireCar"/>
    <w:uiPriority w:val="99"/>
    <w:semiHidden/>
    <w:unhideWhenUsed/>
    <w:rsid w:val="00254582"/>
    <w:rPr>
      <w:szCs w:val="20"/>
    </w:rPr>
  </w:style>
  <w:style w:type="character" w:customStyle="1" w:styleId="CommentaireCar">
    <w:name w:val="Commentaire Car"/>
    <w:basedOn w:val="Policepardfaut"/>
    <w:link w:val="Commentaire"/>
    <w:uiPriority w:val="99"/>
    <w:semiHidden/>
    <w:rsid w:val="00254582"/>
    <w:rPr>
      <w:rFonts w:ascii="Arial Narrow" w:hAnsi="Arial Narrow"/>
      <w:sz w:val="20"/>
      <w:szCs w:val="20"/>
    </w:rPr>
  </w:style>
  <w:style w:type="paragraph" w:styleId="Objetducommentaire">
    <w:name w:val="annotation subject"/>
    <w:basedOn w:val="Commentaire"/>
    <w:next w:val="Commentaire"/>
    <w:link w:val="ObjetducommentaireCar"/>
    <w:uiPriority w:val="99"/>
    <w:semiHidden/>
    <w:unhideWhenUsed/>
    <w:rsid w:val="00254582"/>
    <w:rPr>
      <w:b/>
      <w:bCs/>
    </w:rPr>
  </w:style>
  <w:style w:type="character" w:customStyle="1" w:styleId="ObjetducommentaireCar">
    <w:name w:val="Objet du commentaire Car"/>
    <w:basedOn w:val="CommentaireCar"/>
    <w:link w:val="Objetducommentaire"/>
    <w:uiPriority w:val="99"/>
    <w:semiHidden/>
    <w:rsid w:val="00254582"/>
    <w:rPr>
      <w:rFonts w:ascii="Arial Narrow" w:hAnsi="Arial Narrow"/>
      <w:b/>
      <w:bCs/>
      <w:sz w:val="20"/>
      <w:szCs w:val="20"/>
    </w:rPr>
  </w:style>
  <w:style w:type="paragraph" w:styleId="Textedebulles">
    <w:name w:val="Balloon Text"/>
    <w:basedOn w:val="Normal"/>
    <w:link w:val="TextedebullesCar"/>
    <w:uiPriority w:val="99"/>
    <w:semiHidden/>
    <w:unhideWhenUsed/>
    <w:rsid w:val="00254582"/>
    <w:rPr>
      <w:sz w:val="18"/>
      <w:szCs w:val="18"/>
    </w:rPr>
  </w:style>
  <w:style w:type="character" w:customStyle="1" w:styleId="TextedebullesCar">
    <w:name w:val="Texte de bulles Car"/>
    <w:basedOn w:val="Policepardfaut"/>
    <w:link w:val="Textedebulles"/>
    <w:uiPriority w:val="99"/>
    <w:semiHidden/>
    <w:rsid w:val="00254582"/>
    <w:rPr>
      <w:rFonts w:ascii="Times New Roman" w:hAnsi="Times New Roman" w:cs="Times New Roman"/>
      <w:sz w:val="18"/>
      <w:szCs w:val="18"/>
    </w:rPr>
  </w:style>
  <w:style w:type="paragraph" w:customStyle="1" w:styleId="Formatlibre">
    <w:name w:val="Format libre"/>
    <w:rsid w:val="00C30162"/>
    <w:rPr>
      <w:rFonts w:ascii="Times New Roman" w:eastAsia="ヒラギノ角ゴ Pro W3" w:hAnsi="Times New Roman" w:cs="Times New Roman"/>
      <w:color w:val="000000"/>
      <w:sz w:val="20"/>
      <w:szCs w:val="20"/>
      <w:lang w:eastAsia="fr-FR"/>
    </w:rPr>
  </w:style>
  <w:style w:type="paragraph" w:customStyle="1" w:styleId="adresstext">
    <w:name w:val="adresstext"/>
    <w:basedOn w:val="Normal"/>
    <w:rsid w:val="00146A64"/>
    <w:pPr>
      <w:spacing w:before="100" w:beforeAutospacing="1" w:after="100" w:afterAutospacing="1"/>
    </w:pPr>
  </w:style>
  <w:style w:type="paragraph" w:customStyle="1" w:styleId="1-1">
    <w:name w:val="1-1"/>
    <w:basedOn w:val="Normal"/>
    <w:qFormat/>
    <w:rsid w:val="00EE0B52"/>
    <w:pPr>
      <w:jc w:val="both"/>
    </w:pPr>
    <w:rPr>
      <w:rFonts w:ascii="Calibri" w:hAnsi="Calibri"/>
      <w:b/>
      <w:iCs/>
      <w:sz w:val="20"/>
      <w:szCs w:val="20"/>
      <w:u w:val="single"/>
    </w:rPr>
  </w:style>
  <w:style w:type="paragraph" w:customStyle="1" w:styleId="Articles">
    <w:name w:val="Articles"/>
    <w:basedOn w:val="TM1"/>
    <w:qFormat/>
    <w:rsid w:val="00EE0B52"/>
    <w:pPr>
      <w:pBdr>
        <w:top w:val="single" w:sz="4" w:space="1" w:color="auto"/>
        <w:left w:val="single" w:sz="4" w:space="4" w:color="auto"/>
        <w:bottom w:val="single" w:sz="4" w:space="1" w:color="auto"/>
        <w:right w:val="single" w:sz="4" w:space="4" w:color="auto"/>
      </w:pBdr>
      <w:spacing w:before="240" w:after="240"/>
    </w:pPr>
    <w:rPr>
      <w:rFonts w:ascii="Calibri" w:hAnsi="Calibri"/>
      <w:sz w:val="22"/>
      <w:szCs w:val="22"/>
    </w:rPr>
  </w:style>
  <w:style w:type="paragraph" w:customStyle="1" w:styleId="Default">
    <w:name w:val="Default"/>
    <w:rsid w:val="00851C75"/>
    <w:pPr>
      <w:autoSpaceDE w:val="0"/>
      <w:autoSpaceDN w:val="0"/>
      <w:adjustRightInd w:val="0"/>
    </w:pPr>
    <w:rPr>
      <w:rFonts w:ascii="Calibri" w:eastAsia="Times New Roman" w:hAnsi="Calibri" w:cs="Calibri"/>
      <w:color w:val="000000"/>
      <w:lang w:val="fr-FR" w:eastAsia="fr-FR"/>
    </w:rPr>
  </w:style>
  <w:style w:type="paragraph" w:customStyle="1" w:styleId="OmniPage10">
    <w:name w:val="OmniPage #10"/>
    <w:basedOn w:val="Normal"/>
    <w:rsid w:val="00A567F5"/>
    <w:pPr>
      <w:jc w:val="both"/>
    </w:pPr>
    <w:rPr>
      <w:rFonts w:ascii="Calibri" w:hAnsi="Calibri"/>
      <w:sz w:val="20"/>
      <w:szCs w:val="20"/>
    </w:rPr>
  </w:style>
  <w:style w:type="character" w:customStyle="1" w:styleId="apple-converted-space">
    <w:name w:val="apple-converted-space"/>
    <w:basedOn w:val="Policepardfaut"/>
    <w:rsid w:val="00A47C1A"/>
  </w:style>
  <w:style w:type="character" w:styleId="Lienhypertextesuivivisit">
    <w:name w:val="FollowedHyperlink"/>
    <w:basedOn w:val="Policepardfaut"/>
    <w:uiPriority w:val="99"/>
    <w:semiHidden/>
    <w:unhideWhenUsed/>
    <w:rsid w:val="00F46055"/>
    <w:rPr>
      <w:color w:val="954F72"/>
      <w:u w:val="single"/>
    </w:rPr>
  </w:style>
  <w:style w:type="paragraph" w:customStyle="1" w:styleId="msonormal0">
    <w:name w:val="msonormal"/>
    <w:basedOn w:val="Normal"/>
    <w:rsid w:val="00F46055"/>
    <w:pPr>
      <w:spacing w:before="100" w:beforeAutospacing="1" w:after="100" w:afterAutospacing="1"/>
    </w:pPr>
  </w:style>
  <w:style w:type="paragraph" w:customStyle="1" w:styleId="font5">
    <w:name w:val="font5"/>
    <w:basedOn w:val="Normal"/>
    <w:rsid w:val="00F46055"/>
    <w:pPr>
      <w:spacing w:before="100" w:beforeAutospacing="1" w:after="100" w:afterAutospacing="1"/>
    </w:pPr>
    <w:rPr>
      <w:rFonts w:ascii="Calibri" w:hAnsi="Calibri" w:cs="Calibri"/>
      <w:color w:val="000000"/>
      <w:sz w:val="16"/>
      <w:szCs w:val="16"/>
    </w:rPr>
  </w:style>
  <w:style w:type="paragraph" w:customStyle="1" w:styleId="font6">
    <w:name w:val="font6"/>
    <w:basedOn w:val="Normal"/>
    <w:rsid w:val="00F46055"/>
    <w:pPr>
      <w:spacing w:before="100" w:beforeAutospacing="1" w:after="100" w:afterAutospacing="1"/>
    </w:pPr>
    <w:rPr>
      <w:rFonts w:ascii="Calibri" w:hAnsi="Calibri" w:cs="Calibri"/>
      <w:b/>
      <w:bCs/>
      <w:color w:val="000000"/>
      <w:sz w:val="16"/>
      <w:szCs w:val="16"/>
    </w:rPr>
  </w:style>
  <w:style w:type="paragraph" w:customStyle="1" w:styleId="font7">
    <w:name w:val="font7"/>
    <w:basedOn w:val="Normal"/>
    <w:rsid w:val="00F46055"/>
    <w:pPr>
      <w:spacing w:before="100" w:beforeAutospacing="1" w:after="100" w:afterAutospacing="1"/>
    </w:pPr>
    <w:rPr>
      <w:color w:val="000000"/>
      <w:sz w:val="14"/>
      <w:szCs w:val="14"/>
    </w:rPr>
  </w:style>
  <w:style w:type="paragraph" w:customStyle="1" w:styleId="xl65">
    <w:name w:val="xl65"/>
    <w:basedOn w:val="Normal"/>
    <w:rsid w:val="00F46055"/>
    <w:pPr>
      <w:pBdr>
        <w:right w:val="single" w:sz="8" w:space="0" w:color="auto"/>
      </w:pBdr>
      <w:shd w:val="clear" w:color="000000" w:fill="FFFFFF"/>
      <w:spacing w:before="100" w:beforeAutospacing="1" w:after="100" w:afterAutospacing="1"/>
      <w:textAlignment w:val="center"/>
    </w:pPr>
    <w:rPr>
      <w:rFonts w:ascii="Calibri" w:hAnsi="Calibri" w:cs="Calibri"/>
      <w:b/>
      <w:bCs/>
      <w:color w:val="000000"/>
      <w:sz w:val="16"/>
      <w:szCs w:val="16"/>
    </w:rPr>
  </w:style>
  <w:style w:type="paragraph" w:customStyle="1" w:styleId="xl66">
    <w:name w:val="xl66"/>
    <w:basedOn w:val="Normal"/>
    <w:rsid w:val="00F46055"/>
    <w:pPr>
      <w:pBdr>
        <w:right w:val="single" w:sz="8" w:space="0" w:color="auto"/>
      </w:pBdr>
      <w:shd w:val="clear" w:color="000000" w:fill="FFFFFF"/>
      <w:spacing w:before="100" w:beforeAutospacing="1" w:after="100" w:afterAutospacing="1"/>
      <w:textAlignment w:val="center"/>
    </w:pPr>
    <w:rPr>
      <w:rFonts w:ascii="Calibri" w:hAnsi="Calibri" w:cs="Calibri"/>
      <w:color w:val="000000"/>
      <w:sz w:val="16"/>
      <w:szCs w:val="16"/>
    </w:rPr>
  </w:style>
  <w:style w:type="paragraph" w:customStyle="1" w:styleId="xl67">
    <w:name w:val="xl67"/>
    <w:basedOn w:val="Normal"/>
    <w:rsid w:val="00F46055"/>
    <w:pPr>
      <w:pBdr>
        <w:right w:val="single" w:sz="8" w:space="0" w:color="auto"/>
      </w:pBdr>
      <w:shd w:val="clear" w:color="000000" w:fill="FFFFFF"/>
      <w:spacing w:before="100" w:beforeAutospacing="1" w:after="100" w:afterAutospacing="1"/>
      <w:textAlignment w:val="center"/>
    </w:pPr>
    <w:rPr>
      <w:rFonts w:ascii="Calibri" w:hAnsi="Calibri" w:cs="Calibri"/>
      <w:color w:val="000000"/>
      <w:sz w:val="16"/>
      <w:szCs w:val="16"/>
      <w:u w:val="single"/>
    </w:rPr>
  </w:style>
  <w:style w:type="paragraph" w:customStyle="1" w:styleId="xl68">
    <w:name w:val="xl68"/>
    <w:basedOn w:val="Normal"/>
    <w:rsid w:val="00F46055"/>
    <w:pPr>
      <w:pBdr>
        <w:right w:val="single" w:sz="8" w:space="0" w:color="auto"/>
      </w:pBdr>
      <w:shd w:val="clear" w:color="000000" w:fill="E6E6E6"/>
      <w:spacing w:before="100" w:beforeAutospacing="1" w:after="100" w:afterAutospacing="1"/>
      <w:textAlignment w:val="center"/>
    </w:pPr>
    <w:rPr>
      <w:rFonts w:ascii="Calibri" w:hAnsi="Calibri" w:cs="Calibri"/>
      <w:b/>
      <w:bCs/>
      <w:color w:val="000000"/>
      <w:sz w:val="16"/>
      <w:szCs w:val="16"/>
    </w:rPr>
  </w:style>
  <w:style w:type="paragraph" w:customStyle="1" w:styleId="xl69">
    <w:name w:val="xl69"/>
    <w:basedOn w:val="Normal"/>
    <w:rsid w:val="00F46055"/>
    <w:pPr>
      <w:pBdr>
        <w:right w:val="single" w:sz="8" w:space="0" w:color="auto"/>
      </w:pBdr>
      <w:shd w:val="clear" w:color="000000" w:fill="FFFFFF"/>
      <w:spacing w:before="100" w:beforeAutospacing="1" w:after="100" w:afterAutospacing="1"/>
      <w:textAlignment w:val="center"/>
    </w:pPr>
    <w:rPr>
      <w:rFonts w:ascii="Calibri" w:hAnsi="Calibri" w:cs="Calibri"/>
      <w:b/>
      <w:bCs/>
      <w:color w:val="000000"/>
      <w:sz w:val="16"/>
      <w:szCs w:val="16"/>
    </w:rPr>
  </w:style>
  <w:style w:type="paragraph" w:customStyle="1" w:styleId="xl70">
    <w:name w:val="xl70"/>
    <w:basedOn w:val="Normal"/>
    <w:rsid w:val="00F46055"/>
    <w:pPr>
      <w:pBdr>
        <w:right w:val="single" w:sz="8" w:space="0" w:color="auto"/>
      </w:pBdr>
      <w:shd w:val="clear" w:color="000000" w:fill="FFFFFF"/>
      <w:spacing w:before="100" w:beforeAutospacing="1" w:after="100" w:afterAutospacing="1"/>
      <w:textAlignment w:val="center"/>
    </w:pPr>
    <w:rPr>
      <w:rFonts w:ascii="Calibri" w:hAnsi="Calibri" w:cs="Calibri"/>
      <w:color w:val="000000"/>
      <w:sz w:val="16"/>
      <w:szCs w:val="16"/>
    </w:rPr>
  </w:style>
  <w:style w:type="paragraph" w:customStyle="1" w:styleId="xl71">
    <w:name w:val="xl71"/>
    <w:basedOn w:val="Normal"/>
    <w:rsid w:val="00F46055"/>
    <w:pPr>
      <w:pBdr>
        <w:right w:val="single" w:sz="8" w:space="0" w:color="auto"/>
      </w:pBdr>
      <w:shd w:val="clear" w:color="000000" w:fill="FFFFFF"/>
      <w:spacing w:before="100" w:beforeAutospacing="1" w:after="100" w:afterAutospacing="1"/>
      <w:textAlignment w:val="center"/>
    </w:pPr>
    <w:rPr>
      <w:rFonts w:ascii="Calibri" w:hAnsi="Calibri" w:cs="Calibri"/>
      <w:color w:val="000000"/>
      <w:sz w:val="16"/>
      <w:szCs w:val="16"/>
      <w:u w:val="single"/>
    </w:rPr>
  </w:style>
  <w:style w:type="paragraph" w:customStyle="1" w:styleId="xl72">
    <w:name w:val="xl72"/>
    <w:basedOn w:val="Normal"/>
    <w:rsid w:val="00F46055"/>
    <w:pPr>
      <w:pBdr>
        <w:right w:val="single" w:sz="8" w:space="0" w:color="auto"/>
      </w:pBdr>
      <w:shd w:val="clear" w:color="000000" w:fill="FFFFFF"/>
      <w:spacing w:before="100" w:beforeAutospacing="1" w:after="100" w:afterAutospacing="1"/>
      <w:jc w:val="both"/>
      <w:textAlignment w:val="center"/>
    </w:pPr>
    <w:rPr>
      <w:rFonts w:ascii="Calibri" w:hAnsi="Calibri" w:cs="Calibri"/>
      <w:color w:val="000000"/>
      <w:sz w:val="16"/>
      <w:szCs w:val="16"/>
    </w:rPr>
  </w:style>
  <w:style w:type="paragraph" w:customStyle="1" w:styleId="xl73">
    <w:name w:val="xl73"/>
    <w:basedOn w:val="Normal"/>
    <w:rsid w:val="00F46055"/>
    <w:pPr>
      <w:pBdr>
        <w:right w:val="single" w:sz="8" w:space="0" w:color="auto"/>
      </w:pBdr>
      <w:shd w:val="clear" w:color="000000" w:fill="FFFFFF"/>
      <w:spacing w:before="100" w:beforeAutospacing="1" w:after="100" w:afterAutospacing="1"/>
      <w:jc w:val="both"/>
      <w:textAlignment w:val="center"/>
    </w:pPr>
    <w:rPr>
      <w:rFonts w:ascii="Calibri" w:hAnsi="Calibri" w:cs="Calibri"/>
      <w:color w:val="000000"/>
      <w:sz w:val="16"/>
      <w:szCs w:val="16"/>
      <w:u w:val="single"/>
    </w:rPr>
  </w:style>
  <w:style w:type="paragraph" w:customStyle="1" w:styleId="xl74">
    <w:name w:val="xl74"/>
    <w:basedOn w:val="Normal"/>
    <w:rsid w:val="00F46055"/>
    <w:pPr>
      <w:pBdr>
        <w:bottom w:val="single" w:sz="8" w:space="0" w:color="auto"/>
      </w:pBdr>
      <w:spacing w:before="100" w:beforeAutospacing="1" w:after="100" w:afterAutospacing="1"/>
      <w:jc w:val="right"/>
    </w:pPr>
    <w:rPr>
      <w:rFonts w:ascii="Calibri" w:hAnsi="Calibri" w:cs="Calibri"/>
      <w:color w:val="000000"/>
      <w:sz w:val="16"/>
      <w:szCs w:val="16"/>
    </w:rPr>
  </w:style>
  <w:style w:type="paragraph" w:customStyle="1" w:styleId="xl75">
    <w:name w:val="xl75"/>
    <w:basedOn w:val="Normal"/>
    <w:rsid w:val="00F46055"/>
    <w:pPr>
      <w:pBdr>
        <w:left w:val="single" w:sz="8" w:space="0" w:color="auto"/>
      </w:pBdr>
      <w:shd w:val="clear" w:color="000000" w:fill="FFFFFF"/>
      <w:spacing w:before="100" w:beforeAutospacing="1" w:after="100" w:afterAutospacing="1"/>
      <w:jc w:val="right"/>
    </w:pPr>
    <w:rPr>
      <w:rFonts w:ascii="Calibri" w:hAnsi="Calibri" w:cs="Calibri"/>
      <w:color w:val="000000"/>
      <w:sz w:val="16"/>
      <w:szCs w:val="16"/>
    </w:rPr>
  </w:style>
  <w:style w:type="paragraph" w:customStyle="1" w:styleId="xl76">
    <w:name w:val="xl76"/>
    <w:basedOn w:val="Normal"/>
    <w:rsid w:val="00F46055"/>
    <w:pPr>
      <w:pBdr>
        <w:left w:val="single" w:sz="8" w:space="0" w:color="auto"/>
      </w:pBdr>
      <w:shd w:val="clear" w:color="000000" w:fill="FFFFFF"/>
      <w:spacing w:before="100" w:beforeAutospacing="1" w:after="100" w:afterAutospacing="1"/>
      <w:jc w:val="right"/>
    </w:pPr>
    <w:rPr>
      <w:rFonts w:ascii="Calibri" w:hAnsi="Calibri" w:cs="Calibri"/>
      <w:sz w:val="16"/>
      <w:szCs w:val="16"/>
    </w:rPr>
  </w:style>
  <w:style w:type="paragraph" w:customStyle="1" w:styleId="xl77">
    <w:name w:val="xl77"/>
    <w:basedOn w:val="Normal"/>
    <w:rsid w:val="00F46055"/>
    <w:pPr>
      <w:pBdr>
        <w:left w:val="single" w:sz="8" w:space="0" w:color="auto"/>
        <w:bottom w:val="single" w:sz="8" w:space="0" w:color="auto"/>
      </w:pBdr>
      <w:shd w:val="clear" w:color="000000" w:fill="FFFFFF"/>
      <w:spacing w:before="100" w:beforeAutospacing="1" w:after="100" w:afterAutospacing="1"/>
      <w:jc w:val="right"/>
    </w:pPr>
    <w:rPr>
      <w:rFonts w:ascii="Calibri" w:hAnsi="Calibri" w:cs="Calibri"/>
      <w:sz w:val="16"/>
      <w:szCs w:val="16"/>
    </w:rPr>
  </w:style>
  <w:style w:type="paragraph" w:customStyle="1" w:styleId="xl78">
    <w:name w:val="xl78"/>
    <w:basedOn w:val="Normal"/>
    <w:rsid w:val="00F46055"/>
    <w:pPr>
      <w:pBdr>
        <w:bottom w:val="single" w:sz="8" w:space="0" w:color="auto"/>
      </w:pBdr>
      <w:shd w:val="clear" w:color="000000" w:fill="FFFFFF"/>
      <w:spacing w:before="100" w:beforeAutospacing="1" w:after="100" w:afterAutospacing="1"/>
      <w:jc w:val="right"/>
    </w:pPr>
    <w:rPr>
      <w:rFonts w:ascii="Calibri" w:hAnsi="Calibri" w:cs="Calibri"/>
      <w:sz w:val="16"/>
      <w:szCs w:val="16"/>
    </w:rPr>
  </w:style>
  <w:style w:type="paragraph" w:customStyle="1" w:styleId="xl79">
    <w:name w:val="xl79"/>
    <w:basedOn w:val="Normal"/>
    <w:rsid w:val="00F46055"/>
    <w:pPr>
      <w:pBdr>
        <w:top w:val="single" w:sz="8" w:space="0" w:color="auto"/>
      </w:pBdr>
      <w:shd w:val="clear" w:color="000000" w:fill="E6E6E6"/>
      <w:spacing w:before="100" w:beforeAutospacing="1" w:after="100" w:afterAutospacing="1"/>
      <w:jc w:val="right"/>
    </w:pPr>
    <w:rPr>
      <w:rFonts w:ascii="Calibri" w:hAnsi="Calibri" w:cs="Calibri"/>
      <w:sz w:val="16"/>
      <w:szCs w:val="16"/>
    </w:rPr>
  </w:style>
  <w:style w:type="paragraph" w:customStyle="1" w:styleId="xl80">
    <w:name w:val="xl80"/>
    <w:basedOn w:val="Normal"/>
    <w:rsid w:val="00F46055"/>
    <w:pPr>
      <w:pBdr>
        <w:bottom w:val="single" w:sz="8" w:space="0" w:color="auto"/>
      </w:pBdr>
      <w:shd w:val="clear" w:color="000000" w:fill="E6E6E6"/>
      <w:spacing w:before="100" w:beforeAutospacing="1" w:after="100" w:afterAutospacing="1"/>
      <w:jc w:val="right"/>
    </w:pPr>
    <w:rPr>
      <w:rFonts w:ascii="Calibri" w:hAnsi="Calibri" w:cs="Calibri"/>
      <w:sz w:val="16"/>
      <w:szCs w:val="16"/>
    </w:rPr>
  </w:style>
  <w:style w:type="paragraph" w:customStyle="1" w:styleId="xl81">
    <w:name w:val="xl81"/>
    <w:basedOn w:val="Normal"/>
    <w:rsid w:val="00F46055"/>
    <w:pPr>
      <w:pBdr>
        <w:bottom w:val="single" w:sz="8" w:space="0" w:color="auto"/>
      </w:pBdr>
      <w:spacing w:before="100" w:beforeAutospacing="1" w:after="100" w:afterAutospacing="1"/>
      <w:jc w:val="right"/>
    </w:pPr>
    <w:rPr>
      <w:rFonts w:ascii="Calibri" w:hAnsi="Calibri" w:cs="Calibri"/>
      <w:color w:val="000000"/>
      <w:sz w:val="16"/>
      <w:szCs w:val="16"/>
    </w:rPr>
  </w:style>
  <w:style w:type="paragraph" w:customStyle="1" w:styleId="xl82">
    <w:name w:val="xl82"/>
    <w:basedOn w:val="Normal"/>
    <w:rsid w:val="00F46055"/>
    <w:pPr>
      <w:pBdr>
        <w:bottom w:val="single" w:sz="8" w:space="0" w:color="auto"/>
      </w:pBdr>
      <w:shd w:val="clear" w:color="000000" w:fill="FFFFFF"/>
      <w:spacing w:before="100" w:beforeAutospacing="1" w:after="100" w:afterAutospacing="1"/>
      <w:jc w:val="right"/>
    </w:pPr>
    <w:rPr>
      <w:rFonts w:ascii="Calibri" w:hAnsi="Calibri" w:cs="Calibri"/>
      <w:sz w:val="16"/>
      <w:szCs w:val="16"/>
    </w:rPr>
  </w:style>
  <w:style w:type="paragraph" w:customStyle="1" w:styleId="xl83">
    <w:name w:val="xl83"/>
    <w:basedOn w:val="Normal"/>
    <w:rsid w:val="00F46055"/>
    <w:pPr>
      <w:pBdr>
        <w:top w:val="single" w:sz="8" w:space="0" w:color="auto"/>
      </w:pBdr>
      <w:shd w:val="clear" w:color="000000" w:fill="E6E6E6"/>
      <w:spacing w:before="100" w:beforeAutospacing="1" w:after="100" w:afterAutospacing="1"/>
      <w:jc w:val="right"/>
    </w:pPr>
    <w:rPr>
      <w:rFonts w:ascii="Calibri" w:hAnsi="Calibri" w:cs="Calibri"/>
      <w:sz w:val="16"/>
      <w:szCs w:val="16"/>
    </w:rPr>
  </w:style>
  <w:style w:type="paragraph" w:customStyle="1" w:styleId="xl84">
    <w:name w:val="xl84"/>
    <w:basedOn w:val="Normal"/>
    <w:rsid w:val="00F46055"/>
    <w:pPr>
      <w:pBdr>
        <w:bottom w:val="single" w:sz="8" w:space="0" w:color="auto"/>
      </w:pBdr>
      <w:shd w:val="clear" w:color="000000" w:fill="E6E6E6"/>
      <w:spacing w:before="100" w:beforeAutospacing="1" w:after="100" w:afterAutospacing="1"/>
      <w:jc w:val="right"/>
    </w:pPr>
    <w:rPr>
      <w:rFonts w:ascii="Calibri" w:hAnsi="Calibri" w:cs="Calibri"/>
      <w:sz w:val="16"/>
      <w:szCs w:val="16"/>
    </w:rPr>
  </w:style>
  <w:style w:type="paragraph" w:customStyle="1" w:styleId="xl85">
    <w:name w:val="xl85"/>
    <w:basedOn w:val="Normal"/>
    <w:rsid w:val="00F46055"/>
    <w:pPr>
      <w:pBdr>
        <w:right w:val="single" w:sz="8" w:space="0" w:color="auto"/>
      </w:pBdr>
      <w:shd w:val="clear" w:color="000000" w:fill="E6E6E6"/>
      <w:spacing w:before="100" w:beforeAutospacing="1" w:after="100" w:afterAutospacing="1"/>
      <w:jc w:val="right"/>
    </w:pPr>
    <w:rPr>
      <w:rFonts w:ascii="Calibri" w:hAnsi="Calibri" w:cs="Calibri"/>
      <w:color w:val="000000"/>
      <w:sz w:val="16"/>
      <w:szCs w:val="16"/>
    </w:rPr>
  </w:style>
  <w:style w:type="paragraph" w:customStyle="1" w:styleId="xl86">
    <w:name w:val="xl86"/>
    <w:basedOn w:val="Normal"/>
    <w:rsid w:val="00F46055"/>
    <w:pPr>
      <w:pBdr>
        <w:right w:val="single" w:sz="8" w:space="0" w:color="auto"/>
      </w:pBdr>
      <w:shd w:val="clear" w:color="000000" w:fill="E6E6E6"/>
      <w:spacing w:before="100" w:beforeAutospacing="1" w:after="100" w:afterAutospacing="1"/>
      <w:jc w:val="right"/>
    </w:pPr>
    <w:rPr>
      <w:rFonts w:ascii="Calibri" w:hAnsi="Calibri" w:cs="Calibri"/>
      <w:sz w:val="16"/>
      <w:szCs w:val="16"/>
    </w:rPr>
  </w:style>
  <w:style w:type="paragraph" w:customStyle="1" w:styleId="xl87">
    <w:name w:val="xl87"/>
    <w:basedOn w:val="Normal"/>
    <w:rsid w:val="00F46055"/>
    <w:pPr>
      <w:pBdr>
        <w:right w:val="single" w:sz="8" w:space="0" w:color="auto"/>
      </w:pBdr>
      <w:shd w:val="clear" w:color="000000" w:fill="FFFFFF"/>
      <w:spacing w:before="100" w:beforeAutospacing="1" w:after="100" w:afterAutospacing="1"/>
      <w:jc w:val="right"/>
    </w:pPr>
    <w:rPr>
      <w:rFonts w:ascii="Calibri" w:hAnsi="Calibri" w:cs="Calibri"/>
      <w:sz w:val="16"/>
      <w:szCs w:val="16"/>
    </w:rPr>
  </w:style>
  <w:style w:type="paragraph" w:customStyle="1" w:styleId="xl88">
    <w:name w:val="xl88"/>
    <w:basedOn w:val="Normal"/>
    <w:rsid w:val="00F46055"/>
    <w:pPr>
      <w:pBdr>
        <w:bottom w:val="single" w:sz="8" w:space="0" w:color="auto"/>
        <w:right w:val="single" w:sz="8" w:space="0" w:color="auto"/>
      </w:pBdr>
      <w:shd w:val="clear" w:color="000000" w:fill="FFFFFF"/>
      <w:spacing w:before="100" w:beforeAutospacing="1" w:after="100" w:afterAutospacing="1"/>
      <w:jc w:val="right"/>
    </w:pPr>
    <w:rPr>
      <w:rFonts w:ascii="Calibri" w:hAnsi="Calibri" w:cs="Calibri"/>
      <w:sz w:val="16"/>
      <w:szCs w:val="16"/>
    </w:rPr>
  </w:style>
  <w:style w:type="paragraph" w:customStyle="1" w:styleId="xl89">
    <w:name w:val="xl89"/>
    <w:basedOn w:val="Normal"/>
    <w:rsid w:val="00F46055"/>
    <w:pPr>
      <w:pBdr>
        <w:top w:val="single" w:sz="8" w:space="0" w:color="auto"/>
        <w:right w:val="single" w:sz="8" w:space="0" w:color="auto"/>
      </w:pBdr>
      <w:shd w:val="clear" w:color="000000" w:fill="E6E6E6"/>
      <w:spacing w:before="100" w:beforeAutospacing="1" w:after="100" w:afterAutospacing="1"/>
      <w:jc w:val="right"/>
    </w:pPr>
    <w:rPr>
      <w:rFonts w:ascii="Calibri" w:hAnsi="Calibri" w:cs="Calibri"/>
      <w:color w:val="000000"/>
      <w:sz w:val="16"/>
      <w:szCs w:val="16"/>
    </w:rPr>
  </w:style>
  <w:style w:type="paragraph" w:customStyle="1" w:styleId="xl90">
    <w:name w:val="xl90"/>
    <w:basedOn w:val="Normal"/>
    <w:rsid w:val="00F46055"/>
    <w:pPr>
      <w:pBdr>
        <w:right w:val="single" w:sz="8" w:space="0" w:color="auto"/>
      </w:pBdr>
      <w:spacing w:before="100" w:beforeAutospacing="1" w:after="100" w:afterAutospacing="1"/>
      <w:jc w:val="right"/>
    </w:pPr>
    <w:rPr>
      <w:rFonts w:ascii="Calibri" w:hAnsi="Calibri" w:cs="Calibri"/>
      <w:sz w:val="16"/>
      <w:szCs w:val="16"/>
    </w:rPr>
  </w:style>
  <w:style w:type="paragraph" w:customStyle="1" w:styleId="xl91">
    <w:name w:val="xl91"/>
    <w:basedOn w:val="Normal"/>
    <w:rsid w:val="00F46055"/>
    <w:pPr>
      <w:pBdr>
        <w:bottom w:val="single" w:sz="8" w:space="0" w:color="auto"/>
        <w:right w:val="single" w:sz="8" w:space="0" w:color="auto"/>
      </w:pBdr>
      <w:shd w:val="clear" w:color="000000" w:fill="E6E6E6"/>
      <w:spacing w:before="100" w:beforeAutospacing="1" w:after="100" w:afterAutospacing="1"/>
      <w:jc w:val="right"/>
    </w:pPr>
    <w:rPr>
      <w:rFonts w:ascii="Calibri" w:hAnsi="Calibri" w:cs="Calibri"/>
      <w:color w:val="000000"/>
      <w:sz w:val="16"/>
      <w:szCs w:val="16"/>
    </w:rPr>
  </w:style>
  <w:style w:type="paragraph" w:customStyle="1" w:styleId="xl92">
    <w:name w:val="xl92"/>
    <w:basedOn w:val="Normal"/>
    <w:rsid w:val="00F46055"/>
    <w:pPr>
      <w:shd w:val="clear" w:color="000000" w:fill="FFFFFF"/>
      <w:spacing w:before="100" w:beforeAutospacing="1" w:after="100" w:afterAutospacing="1"/>
      <w:jc w:val="right"/>
    </w:pPr>
    <w:rPr>
      <w:rFonts w:ascii="Calibri" w:hAnsi="Calibri" w:cs="Calibri"/>
      <w:color w:val="000000"/>
      <w:sz w:val="16"/>
      <w:szCs w:val="16"/>
    </w:rPr>
  </w:style>
  <w:style w:type="paragraph" w:customStyle="1" w:styleId="xl93">
    <w:name w:val="xl93"/>
    <w:basedOn w:val="Normal"/>
    <w:rsid w:val="00F46055"/>
    <w:pPr>
      <w:pBdr>
        <w:bottom w:val="dotted" w:sz="4" w:space="0" w:color="auto"/>
      </w:pBdr>
      <w:spacing w:before="100" w:beforeAutospacing="1" w:after="100" w:afterAutospacing="1"/>
      <w:jc w:val="both"/>
      <w:textAlignment w:val="center"/>
    </w:pPr>
    <w:rPr>
      <w:rFonts w:ascii="Calibri" w:hAnsi="Calibri" w:cs="Calibri"/>
      <w:color w:val="000000"/>
      <w:sz w:val="18"/>
      <w:szCs w:val="18"/>
    </w:rPr>
  </w:style>
  <w:style w:type="paragraph" w:customStyle="1" w:styleId="xl94">
    <w:name w:val="xl94"/>
    <w:basedOn w:val="Normal"/>
    <w:rsid w:val="00F46055"/>
    <w:pPr>
      <w:spacing w:before="100" w:beforeAutospacing="1" w:after="100" w:afterAutospacing="1"/>
      <w:jc w:val="right"/>
      <w:textAlignment w:val="center"/>
    </w:pPr>
    <w:rPr>
      <w:rFonts w:ascii="Calibri" w:hAnsi="Calibri" w:cs="Calibri"/>
      <w:color w:val="000000"/>
      <w:sz w:val="18"/>
      <w:szCs w:val="18"/>
    </w:rPr>
  </w:style>
  <w:style w:type="paragraph" w:customStyle="1" w:styleId="xl95">
    <w:name w:val="xl95"/>
    <w:basedOn w:val="Normal"/>
    <w:rsid w:val="00F46055"/>
    <w:pPr>
      <w:spacing w:before="100" w:beforeAutospacing="1" w:after="100" w:afterAutospacing="1"/>
      <w:textAlignment w:val="top"/>
    </w:pPr>
  </w:style>
  <w:style w:type="paragraph" w:customStyle="1" w:styleId="xl96">
    <w:name w:val="xl96"/>
    <w:basedOn w:val="Normal"/>
    <w:rsid w:val="00F46055"/>
    <w:pPr>
      <w:spacing w:before="100" w:beforeAutospacing="1" w:after="100" w:afterAutospacing="1"/>
    </w:pPr>
  </w:style>
  <w:style w:type="paragraph" w:customStyle="1" w:styleId="xl97">
    <w:name w:val="xl97"/>
    <w:basedOn w:val="Normal"/>
    <w:rsid w:val="00F46055"/>
    <w:pPr>
      <w:shd w:val="clear" w:color="000000" w:fill="E6E6E6"/>
      <w:spacing w:before="100" w:beforeAutospacing="1" w:after="100" w:afterAutospacing="1"/>
      <w:textAlignment w:val="center"/>
    </w:pPr>
    <w:rPr>
      <w:rFonts w:ascii="Calibri" w:hAnsi="Calibri" w:cs="Calibri"/>
      <w:b/>
      <w:bCs/>
      <w:color w:val="000000"/>
      <w:sz w:val="16"/>
      <w:szCs w:val="16"/>
    </w:rPr>
  </w:style>
  <w:style w:type="paragraph" w:customStyle="1" w:styleId="xl98">
    <w:name w:val="xl98"/>
    <w:basedOn w:val="Normal"/>
    <w:rsid w:val="00F46055"/>
    <w:pPr>
      <w:pBdr>
        <w:right w:val="single" w:sz="8" w:space="0" w:color="auto"/>
      </w:pBdr>
      <w:shd w:val="clear" w:color="000000" w:fill="E6E6E6"/>
      <w:spacing w:before="100" w:beforeAutospacing="1" w:after="100" w:afterAutospacing="1"/>
      <w:textAlignment w:val="center"/>
    </w:pPr>
    <w:rPr>
      <w:rFonts w:ascii="Calibri" w:hAnsi="Calibri" w:cs="Calibri"/>
      <w:b/>
      <w:bCs/>
      <w:color w:val="000000"/>
      <w:sz w:val="16"/>
      <w:szCs w:val="16"/>
    </w:rPr>
  </w:style>
  <w:style w:type="paragraph" w:customStyle="1" w:styleId="xl99">
    <w:name w:val="xl99"/>
    <w:basedOn w:val="Normal"/>
    <w:rsid w:val="00F46055"/>
    <w:pPr>
      <w:shd w:val="clear" w:color="000000" w:fill="FFFFFF"/>
      <w:spacing w:before="100" w:beforeAutospacing="1" w:after="100" w:afterAutospacing="1"/>
      <w:textAlignment w:val="center"/>
    </w:pPr>
    <w:rPr>
      <w:rFonts w:ascii="Calibri" w:hAnsi="Calibri" w:cs="Calibri"/>
      <w:color w:val="000000"/>
      <w:sz w:val="16"/>
      <w:szCs w:val="16"/>
    </w:rPr>
  </w:style>
  <w:style w:type="paragraph" w:customStyle="1" w:styleId="xl100">
    <w:name w:val="xl100"/>
    <w:basedOn w:val="Normal"/>
    <w:rsid w:val="00F46055"/>
    <w:pPr>
      <w:pBdr>
        <w:right w:val="single" w:sz="8" w:space="0" w:color="auto"/>
      </w:pBdr>
      <w:shd w:val="clear" w:color="000000" w:fill="FFFFFF"/>
      <w:spacing w:before="100" w:beforeAutospacing="1" w:after="100" w:afterAutospacing="1"/>
      <w:textAlignment w:val="center"/>
    </w:pPr>
    <w:rPr>
      <w:rFonts w:ascii="Calibri" w:hAnsi="Calibri" w:cs="Calibri"/>
      <w:color w:val="000000"/>
      <w:sz w:val="16"/>
      <w:szCs w:val="16"/>
    </w:rPr>
  </w:style>
  <w:style w:type="paragraph" w:customStyle="1" w:styleId="xl101">
    <w:name w:val="xl101"/>
    <w:basedOn w:val="Normal"/>
    <w:rsid w:val="00F46055"/>
    <w:pPr>
      <w:pBdr>
        <w:right w:val="single" w:sz="8" w:space="0" w:color="auto"/>
      </w:pBdr>
      <w:shd w:val="clear" w:color="000000" w:fill="FFFFFF"/>
      <w:spacing w:before="100" w:beforeAutospacing="1" w:after="100" w:afterAutospacing="1"/>
      <w:textAlignment w:val="center"/>
    </w:pPr>
    <w:rPr>
      <w:rFonts w:ascii="Courier New" w:hAnsi="Courier New" w:cs="Courier New"/>
      <w:color w:val="000000"/>
      <w:sz w:val="16"/>
      <w:szCs w:val="16"/>
    </w:rPr>
  </w:style>
  <w:style w:type="paragraph" w:customStyle="1" w:styleId="xl102">
    <w:name w:val="xl102"/>
    <w:basedOn w:val="Normal"/>
    <w:rsid w:val="00F46055"/>
    <w:pPr>
      <w:shd w:val="clear" w:color="000000" w:fill="E6E6E6"/>
      <w:spacing w:before="100" w:beforeAutospacing="1" w:after="100" w:afterAutospacing="1"/>
      <w:textAlignment w:val="top"/>
    </w:pPr>
    <w:rPr>
      <w:rFonts w:ascii="Calibri" w:hAnsi="Calibri" w:cs="Calibri"/>
      <w:b/>
      <w:bCs/>
      <w:color w:val="000000"/>
      <w:sz w:val="16"/>
      <w:szCs w:val="16"/>
    </w:rPr>
  </w:style>
  <w:style w:type="paragraph" w:customStyle="1" w:styleId="xl103">
    <w:name w:val="xl103"/>
    <w:basedOn w:val="Normal"/>
    <w:rsid w:val="00F46055"/>
    <w:pPr>
      <w:pBdr>
        <w:bottom w:val="dotted" w:sz="4" w:space="0" w:color="auto"/>
      </w:pBdr>
      <w:spacing w:before="100" w:beforeAutospacing="1" w:after="100" w:afterAutospacing="1"/>
      <w:jc w:val="both"/>
      <w:textAlignment w:val="center"/>
    </w:pPr>
    <w:rPr>
      <w:rFonts w:ascii="Calibri" w:hAnsi="Calibri" w:cs="Calibri"/>
      <w:color w:val="000000"/>
      <w:sz w:val="18"/>
      <w:szCs w:val="18"/>
    </w:rPr>
  </w:style>
  <w:style w:type="paragraph" w:customStyle="1" w:styleId="xl104">
    <w:name w:val="xl104"/>
    <w:basedOn w:val="Normal"/>
    <w:rsid w:val="00F46055"/>
    <w:pPr>
      <w:shd w:val="clear" w:color="000000" w:fill="FFFFFF"/>
      <w:spacing w:before="100" w:beforeAutospacing="1" w:after="100" w:afterAutospacing="1"/>
      <w:jc w:val="right"/>
      <w:textAlignment w:val="center"/>
    </w:pPr>
    <w:rPr>
      <w:rFonts w:ascii="Calibri" w:hAnsi="Calibri" w:cs="Calibri"/>
      <w:color w:val="000000"/>
      <w:sz w:val="16"/>
      <w:szCs w:val="16"/>
    </w:rPr>
  </w:style>
  <w:style w:type="paragraph" w:customStyle="1" w:styleId="xl105">
    <w:name w:val="xl105"/>
    <w:basedOn w:val="Normal"/>
    <w:rsid w:val="00F46055"/>
    <w:pPr>
      <w:shd w:val="clear" w:color="000000" w:fill="FFFFFF"/>
      <w:spacing w:before="100" w:beforeAutospacing="1" w:after="100" w:afterAutospacing="1"/>
      <w:textAlignment w:val="top"/>
    </w:pPr>
    <w:rPr>
      <w:rFonts w:ascii="Calibri" w:hAnsi="Calibri" w:cs="Calibri"/>
      <w:color w:val="000000"/>
      <w:sz w:val="16"/>
      <w:szCs w:val="16"/>
    </w:rPr>
  </w:style>
  <w:style w:type="paragraph" w:customStyle="1" w:styleId="xl106">
    <w:name w:val="xl106"/>
    <w:basedOn w:val="Normal"/>
    <w:rsid w:val="00F46055"/>
    <w:pPr>
      <w:pBdr>
        <w:right w:val="single" w:sz="8" w:space="0" w:color="auto"/>
      </w:pBdr>
      <w:shd w:val="clear" w:color="000000" w:fill="FFFFFF"/>
      <w:spacing w:before="100" w:beforeAutospacing="1" w:after="100" w:afterAutospacing="1"/>
      <w:jc w:val="right"/>
    </w:pPr>
    <w:rPr>
      <w:rFonts w:ascii="Calibri" w:hAnsi="Calibri" w:cs="Calibri"/>
      <w:color w:val="000000"/>
      <w:sz w:val="16"/>
      <w:szCs w:val="16"/>
    </w:rPr>
  </w:style>
  <w:style w:type="paragraph" w:customStyle="1" w:styleId="xl107">
    <w:name w:val="xl107"/>
    <w:basedOn w:val="Normal"/>
    <w:rsid w:val="00F4605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rFonts w:ascii="Calibri" w:hAnsi="Calibri" w:cs="Calibri"/>
      <w:color w:val="000000"/>
      <w:sz w:val="16"/>
      <w:szCs w:val="16"/>
    </w:rPr>
  </w:style>
  <w:style w:type="paragraph" w:customStyle="1" w:styleId="xl108">
    <w:name w:val="xl108"/>
    <w:basedOn w:val="Normal"/>
    <w:rsid w:val="00F46055"/>
    <w:pPr>
      <w:pBdr>
        <w:right w:val="single" w:sz="8" w:space="0" w:color="auto"/>
      </w:pBdr>
      <w:shd w:val="clear" w:color="000000" w:fill="FFFFFF"/>
      <w:spacing w:before="100" w:beforeAutospacing="1" w:after="100" w:afterAutospacing="1"/>
      <w:textAlignment w:val="top"/>
    </w:pPr>
    <w:rPr>
      <w:rFonts w:ascii="Calibri" w:hAnsi="Calibri" w:cs="Calibri"/>
      <w:i/>
      <w:iCs/>
      <w:color w:val="000000"/>
      <w:sz w:val="12"/>
      <w:szCs w:val="12"/>
    </w:rPr>
  </w:style>
  <w:style w:type="paragraph" w:customStyle="1" w:styleId="xl109">
    <w:name w:val="xl109"/>
    <w:basedOn w:val="Normal"/>
    <w:rsid w:val="00F46055"/>
    <w:pPr>
      <w:shd w:val="clear" w:color="000000" w:fill="FFFFFF"/>
      <w:spacing w:before="100" w:beforeAutospacing="1" w:after="100" w:afterAutospacing="1"/>
      <w:jc w:val="right"/>
    </w:pPr>
    <w:rPr>
      <w:rFonts w:ascii="Calibri" w:hAnsi="Calibri" w:cs="Calibri"/>
      <w:color w:val="000000"/>
      <w:sz w:val="16"/>
      <w:szCs w:val="16"/>
    </w:rPr>
  </w:style>
  <w:style w:type="paragraph" w:customStyle="1" w:styleId="xl110">
    <w:name w:val="xl110"/>
    <w:basedOn w:val="Normal"/>
    <w:rsid w:val="00F46055"/>
    <w:pPr>
      <w:spacing w:before="100" w:beforeAutospacing="1" w:after="100" w:afterAutospacing="1"/>
      <w:textAlignment w:val="top"/>
    </w:pPr>
  </w:style>
  <w:style w:type="paragraph" w:customStyle="1" w:styleId="xl112">
    <w:name w:val="xl112"/>
    <w:basedOn w:val="Normal"/>
    <w:rsid w:val="00F46055"/>
    <w:pPr>
      <w:spacing w:before="100" w:beforeAutospacing="1" w:after="100" w:afterAutospacing="1"/>
      <w:textAlignment w:val="top"/>
    </w:pPr>
    <w:rPr>
      <w:rFonts w:ascii="Calibri" w:hAnsi="Calibri" w:cs="Calibri"/>
      <w:b/>
      <w:bCs/>
      <w:sz w:val="18"/>
      <w:szCs w:val="18"/>
    </w:rPr>
  </w:style>
  <w:style w:type="paragraph" w:customStyle="1" w:styleId="xl113">
    <w:name w:val="xl113"/>
    <w:basedOn w:val="Normal"/>
    <w:rsid w:val="00F46055"/>
    <w:pPr>
      <w:spacing w:before="100" w:beforeAutospacing="1" w:after="100" w:afterAutospacing="1"/>
      <w:jc w:val="right"/>
    </w:pPr>
    <w:rPr>
      <w:rFonts w:ascii="Calibri" w:hAnsi="Calibri" w:cs="Calibri"/>
      <w:sz w:val="18"/>
      <w:szCs w:val="18"/>
    </w:rPr>
  </w:style>
  <w:style w:type="paragraph" w:customStyle="1" w:styleId="xl114">
    <w:name w:val="xl114"/>
    <w:basedOn w:val="Normal"/>
    <w:rsid w:val="00F46055"/>
    <w:pPr>
      <w:spacing w:before="100" w:beforeAutospacing="1" w:after="100" w:afterAutospacing="1"/>
      <w:jc w:val="right"/>
    </w:pPr>
    <w:rPr>
      <w:rFonts w:ascii="Calibri" w:hAnsi="Calibri" w:cs="Calibri"/>
      <w:sz w:val="18"/>
      <w:szCs w:val="18"/>
    </w:rPr>
  </w:style>
  <w:style w:type="paragraph" w:customStyle="1" w:styleId="xl115">
    <w:name w:val="xl115"/>
    <w:basedOn w:val="Normal"/>
    <w:rsid w:val="00F46055"/>
    <w:pPr>
      <w:spacing w:before="100" w:beforeAutospacing="1" w:after="100" w:afterAutospacing="1"/>
      <w:textAlignment w:val="top"/>
    </w:pPr>
    <w:rPr>
      <w:rFonts w:ascii="Calibri" w:hAnsi="Calibri" w:cs="Calibri"/>
      <w:sz w:val="16"/>
      <w:szCs w:val="16"/>
    </w:rPr>
  </w:style>
  <w:style w:type="paragraph" w:customStyle="1" w:styleId="xl116">
    <w:name w:val="xl116"/>
    <w:basedOn w:val="Normal"/>
    <w:rsid w:val="00F46055"/>
    <w:pPr>
      <w:shd w:val="clear" w:color="000000" w:fill="FFFFFF"/>
      <w:spacing w:before="100" w:beforeAutospacing="1" w:after="100" w:afterAutospacing="1"/>
      <w:textAlignment w:val="top"/>
    </w:pPr>
    <w:rPr>
      <w:rFonts w:ascii="Calibri" w:hAnsi="Calibri" w:cs="Calibri"/>
      <w:sz w:val="16"/>
      <w:szCs w:val="16"/>
    </w:rPr>
  </w:style>
  <w:style w:type="paragraph" w:customStyle="1" w:styleId="xl117">
    <w:name w:val="xl117"/>
    <w:basedOn w:val="Normal"/>
    <w:rsid w:val="00F46055"/>
    <w:pPr>
      <w:spacing w:before="100" w:beforeAutospacing="1" w:after="100" w:afterAutospacing="1"/>
      <w:jc w:val="right"/>
    </w:pPr>
    <w:rPr>
      <w:rFonts w:ascii="Calibri" w:hAnsi="Calibri" w:cs="Calibri"/>
      <w:sz w:val="16"/>
      <w:szCs w:val="16"/>
    </w:rPr>
  </w:style>
  <w:style w:type="paragraph" w:customStyle="1" w:styleId="xl118">
    <w:name w:val="xl118"/>
    <w:basedOn w:val="Normal"/>
    <w:rsid w:val="00F46055"/>
    <w:pPr>
      <w:spacing w:before="100" w:beforeAutospacing="1" w:after="100" w:afterAutospacing="1"/>
      <w:jc w:val="right"/>
    </w:pPr>
    <w:rPr>
      <w:rFonts w:ascii="Calibri" w:hAnsi="Calibri" w:cs="Calibri"/>
      <w:sz w:val="16"/>
      <w:szCs w:val="16"/>
    </w:rPr>
  </w:style>
  <w:style w:type="paragraph" w:customStyle="1" w:styleId="xl119">
    <w:name w:val="xl119"/>
    <w:basedOn w:val="Normal"/>
    <w:rsid w:val="00F46055"/>
    <w:pPr>
      <w:shd w:val="clear" w:color="000000" w:fill="FFFFFF"/>
      <w:spacing w:before="100" w:beforeAutospacing="1" w:after="100" w:afterAutospacing="1"/>
      <w:jc w:val="both"/>
      <w:textAlignment w:val="top"/>
    </w:pPr>
    <w:rPr>
      <w:rFonts w:ascii="Calibri" w:hAnsi="Calibri" w:cs="Calibri"/>
      <w:color w:val="000000"/>
      <w:sz w:val="16"/>
      <w:szCs w:val="16"/>
    </w:rPr>
  </w:style>
  <w:style w:type="paragraph" w:customStyle="1" w:styleId="xl120">
    <w:name w:val="xl120"/>
    <w:basedOn w:val="Normal"/>
    <w:rsid w:val="00F46055"/>
    <w:pPr>
      <w:spacing w:before="100" w:beforeAutospacing="1" w:after="100" w:afterAutospacing="1"/>
      <w:textAlignment w:val="top"/>
    </w:pPr>
    <w:rPr>
      <w:rFonts w:ascii="Calibri" w:hAnsi="Calibri" w:cs="Calibri"/>
      <w:color w:val="000000"/>
      <w:sz w:val="16"/>
      <w:szCs w:val="16"/>
    </w:rPr>
  </w:style>
  <w:style w:type="paragraph" w:customStyle="1" w:styleId="xl121">
    <w:name w:val="xl121"/>
    <w:basedOn w:val="Normal"/>
    <w:rsid w:val="00F46055"/>
    <w:pPr>
      <w:spacing w:before="100" w:beforeAutospacing="1" w:after="100" w:afterAutospacing="1"/>
      <w:jc w:val="right"/>
    </w:pPr>
    <w:rPr>
      <w:rFonts w:ascii="Calibri" w:hAnsi="Calibri" w:cs="Calibri"/>
      <w:color w:val="000000"/>
      <w:sz w:val="16"/>
      <w:szCs w:val="16"/>
    </w:rPr>
  </w:style>
  <w:style w:type="paragraph" w:customStyle="1" w:styleId="xl122">
    <w:name w:val="xl122"/>
    <w:basedOn w:val="Normal"/>
    <w:rsid w:val="00F46055"/>
    <w:pPr>
      <w:spacing w:before="100" w:beforeAutospacing="1" w:after="100" w:afterAutospacing="1"/>
      <w:jc w:val="right"/>
    </w:pPr>
    <w:rPr>
      <w:rFonts w:ascii="Calibri" w:hAnsi="Calibri" w:cs="Calibri"/>
      <w:color w:val="000000"/>
      <w:sz w:val="16"/>
      <w:szCs w:val="16"/>
    </w:rPr>
  </w:style>
  <w:style w:type="paragraph" w:customStyle="1" w:styleId="xl123">
    <w:name w:val="xl123"/>
    <w:basedOn w:val="Normal"/>
    <w:rsid w:val="00F46055"/>
    <w:pPr>
      <w:shd w:val="clear" w:color="000000" w:fill="E6E6E6"/>
      <w:spacing w:before="100" w:beforeAutospacing="1" w:after="100" w:afterAutospacing="1"/>
      <w:textAlignment w:val="top"/>
    </w:pPr>
    <w:rPr>
      <w:rFonts w:ascii="Calibri" w:hAnsi="Calibri" w:cs="Calibri"/>
      <w:b/>
      <w:bCs/>
      <w:color w:val="000000"/>
      <w:sz w:val="16"/>
      <w:szCs w:val="16"/>
    </w:rPr>
  </w:style>
  <w:style w:type="paragraph" w:customStyle="1" w:styleId="xl124">
    <w:name w:val="xl124"/>
    <w:basedOn w:val="Normal"/>
    <w:rsid w:val="00F46055"/>
    <w:pPr>
      <w:shd w:val="clear" w:color="000000" w:fill="E6E6E6"/>
      <w:spacing w:before="100" w:beforeAutospacing="1" w:after="100" w:afterAutospacing="1"/>
      <w:jc w:val="right"/>
    </w:pPr>
    <w:rPr>
      <w:rFonts w:ascii="Calibri" w:hAnsi="Calibri" w:cs="Calibri"/>
      <w:color w:val="000000"/>
      <w:sz w:val="16"/>
      <w:szCs w:val="16"/>
    </w:rPr>
  </w:style>
  <w:style w:type="paragraph" w:customStyle="1" w:styleId="xl125">
    <w:name w:val="xl125"/>
    <w:basedOn w:val="Normal"/>
    <w:rsid w:val="00F46055"/>
    <w:pPr>
      <w:shd w:val="clear" w:color="000000" w:fill="E6E6E6"/>
      <w:spacing w:before="100" w:beforeAutospacing="1" w:after="100" w:afterAutospacing="1"/>
      <w:jc w:val="right"/>
    </w:pPr>
    <w:rPr>
      <w:rFonts w:ascii="Calibri" w:hAnsi="Calibri" w:cs="Calibri"/>
      <w:color w:val="000000"/>
      <w:sz w:val="16"/>
      <w:szCs w:val="16"/>
    </w:rPr>
  </w:style>
  <w:style w:type="paragraph" w:customStyle="1" w:styleId="xl126">
    <w:name w:val="xl126"/>
    <w:basedOn w:val="Normal"/>
    <w:rsid w:val="00F46055"/>
    <w:pPr>
      <w:shd w:val="clear" w:color="000000" w:fill="FFFFFF"/>
      <w:spacing w:before="100" w:beforeAutospacing="1" w:after="100" w:afterAutospacing="1"/>
      <w:textAlignment w:val="top"/>
    </w:pPr>
    <w:rPr>
      <w:rFonts w:ascii="Calibri" w:hAnsi="Calibri" w:cs="Calibri"/>
      <w:color w:val="000000"/>
      <w:sz w:val="16"/>
      <w:szCs w:val="16"/>
    </w:rPr>
  </w:style>
  <w:style w:type="paragraph" w:customStyle="1" w:styleId="xl127">
    <w:name w:val="xl127"/>
    <w:basedOn w:val="Normal"/>
    <w:rsid w:val="00F46055"/>
    <w:pPr>
      <w:shd w:val="clear" w:color="000000" w:fill="FFFFFF"/>
      <w:spacing w:before="100" w:beforeAutospacing="1" w:after="100" w:afterAutospacing="1"/>
      <w:jc w:val="right"/>
    </w:pPr>
    <w:rPr>
      <w:rFonts w:ascii="Calibri" w:hAnsi="Calibri" w:cs="Calibri"/>
      <w:color w:val="000000"/>
      <w:sz w:val="16"/>
      <w:szCs w:val="16"/>
    </w:rPr>
  </w:style>
  <w:style w:type="paragraph" w:customStyle="1" w:styleId="xl128">
    <w:name w:val="xl128"/>
    <w:basedOn w:val="Normal"/>
    <w:rsid w:val="00F46055"/>
    <w:pPr>
      <w:shd w:val="clear" w:color="000000" w:fill="FFFFFF"/>
      <w:spacing w:before="100" w:beforeAutospacing="1" w:after="100" w:afterAutospacing="1"/>
      <w:jc w:val="right"/>
    </w:pPr>
    <w:rPr>
      <w:rFonts w:ascii="Calibri" w:hAnsi="Calibri" w:cs="Calibri"/>
      <w:color w:val="000000"/>
      <w:sz w:val="16"/>
      <w:szCs w:val="16"/>
    </w:rPr>
  </w:style>
  <w:style w:type="paragraph" w:customStyle="1" w:styleId="xl129">
    <w:name w:val="xl129"/>
    <w:basedOn w:val="Normal"/>
    <w:rsid w:val="00F46055"/>
    <w:pPr>
      <w:shd w:val="clear" w:color="000000" w:fill="E6E6E6"/>
      <w:spacing w:before="100" w:beforeAutospacing="1" w:after="100" w:afterAutospacing="1"/>
      <w:jc w:val="right"/>
    </w:pPr>
    <w:rPr>
      <w:rFonts w:ascii="Calibri" w:hAnsi="Calibri" w:cs="Calibri"/>
      <w:sz w:val="16"/>
      <w:szCs w:val="16"/>
    </w:rPr>
  </w:style>
  <w:style w:type="paragraph" w:customStyle="1" w:styleId="xl130">
    <w:name w:val="xl130"/>
    <w:basedOn w:val="Normal"/>
    <w:rsid w:val="00F46055"/>
    <w:pPr>
      <w:shd w:val="clear" w:color="000000" w:fill="E6E6E6"/>
      <w:spacing w:before="100" w:beforeAutospacing="1" w:after="100" w:afterAutospacing="1"/>
      <w:jc w:val="right"/>
    </w:pPr>
    <w:rPr>
      <w:rFonts w:ascii="Calibri" w:hAnsi="Calibri" w:cs="Calibri"/>
      <w:sz w:val="16"/>
      <w:szCs w:val="16"/>
    </w:rPr>
  </w:style>
  <w:style w:type="paragraph" w:customStyle="1" w:styleId="xl131">
    <w:name w:val="xl131"/>
    <w:basedOn w:val="Normal"/>
    <w:rsid w:val="00F46055"/>
    <w:pPr>
      <w:shd w:val="clear" w:color="000000" w:fill="FFFFFF"/>
      <w:spacing w:before="100" w:beforeAutospacing="1" w:after="100" w:afterAutospacing="1"/>
      <w:jc w:val="right"/>
    </w:pPr>
    <w:rPr>
      <w:rFonts w:ascii="Calibri" w:hAnsi="Calibri" w:cs="Calibri"/>
      <w:sz w:val="16"/>
      <w:szCs w:val="16"/>
    </w:rPr>
  </w:style>
  <w:style w:type="paragraph" w:customStyle="1" w:styleId="xl132">
    <w:name w:val="xl132"/>
    <w:basedOn w:val="Normal"/>
    <w:rsid w:val="00F46055"/>
    <w:pPr>
      <w:shd w:val="clear" w:color="000000" w:fill="FFFFFF"/>
      <w:spacing w:before="100" w:beforeAutospacing="1" w:after="100" w:afterAutospacing="1"/>
      <w:jc w:val="right"/>
    </w:pPr>
    <w:rPr>
      <w:rFonts w:ascii="Calibri" w:hAnsi="Calibri" w:cs="Calibri"/>
      <w:sz w:val="16"/>
      <w:szCs w:val="16"/>
    </w:rPr>
  </w:style>
  <w:style w:type="paragraph" w:customStyle="1" w:styleId="xl133">
    <w:name w:val="xl133"/>
    <w:basedOn w:val="Normal"/>
    <w:rsid w:val="00F46055"/>
    <w:pPr>
      <w:shd w:val="clear" w:color="000000" w:fill="FFFFFF"/>
      <w:spacing w:before="100" w:beforeAutospacing="1" w:after="100" w:afterAutospacing="1"/>
      <w:textAlignment w:val="top"/>
    </w:pPr>
    <w:rPr>
      <w:rFonts w:ascii="Calibri" w:hAnsi="Calibri" w:cs="Calibri"/>
      <w:sz w:val="16"/>
      <w:szCs w:val="16"/>
    </w:rPr>
  </w:style>
  <w:style w:type="paragraph" w:customStyle="1" w:styleId="xl134">
    <w:name w:val="xl134"/>
    <w:basedOn w:val="Normal"/>
    <w:rsid w:val="00F46055"/>
    <w:pPr>
      <w:shd w:val="clear" w:color="000000" w:fill="FFFFFF"/>
      <w:spacing w:before="100" w:beforeAutospacing="1" w:after="100" w:afterAutospacing="1"/>
      <w:jc w:val="right"/>
    </w:pPr>
    <w:rPr>
      <w:rFonts w:ascii="Calibri" w:hAnsi="Calibri" w:cs="Calibri"/>
      <w:color w:val="000000"/>
      <w:sz w:val="16"/>
      <w:szCs w:val="16"/>
    </w:rPr>
  </w:style>
  <w:style w:type="paragraph" w:customStyle="1" w:styleId="xl135">
    <w:name w:val="xl135"/>
    <w:basedOn w:val="Normal"/>
    <w:rsid w:val="00F46055"/>
    <w:pPr>
      <w:shd w:val="clear" w:color="000000" w:fill="FFFFFF"/>
      <w:spacing w:before="100" w:beforeAutospacing="1" w:after="100" w:afterAutospacing="1"/>
      <w:textAlignment w:val="top"/>
    </w:pPr>
    <w:rPr>
      <w:rFonts w:ascii="Calibri" w:hAnsi="Calibri" w:cs="Calibri"/>
      <w:sz w:val="16"/>
      <w:szCs w:val="16"/>
    </w:rPr>
  </w:style>
  <w:style w:type="paragraph" w:customStyle="1" w:styleId="xl136">
    <w:name w:val="xl136"/>
    <w:basedOn w:val="Normal"/>
    <w:rsid w:val="00F46055"/>
    <w:pPr>
      <w:spacing w:before="100" w:beforeAutospacing="1" w:after="100" w:afterAutospacing="1"/>
      <w:textAlignment w:val="center"/>
    </w:pPr>
  </w:style>
  <w:style w:type="paragraph" w:customStyle="1" w:styleId="xl137">
    <w:name w:val="xl137"/>
    <w:basedOn w:val="Normal"/>
    <w:rsid w:val="00F46055"/>
    <w:pPr>
      <w:spacing w:before="100" w:beforeAutospacing="1" w:after="100" w:afterAutospacing="1"/>
    </w:pPr>
  </w:style>
  <w:style w:type="paragraph" w:customStyle="1" w:styleId="xl138">
    <w:name w:val="xl138"/>
    <w:basedOn w:val="Normal"/>
    <w:rsid w:val="00F46055"/>
    <w:pPr>
      <w:spacing w:before="100" w:beforeAutospacing="1" w:after="100" w:afterAutospacing="1"/>
    </w:pPr>
  </w:style>
  <w:style w:type="paragraph" w:customStyle="1" w:styleId="xl139">
    <w:name w:val="xl139"/>
    <w:basedOn w:val="Normal"/>
    <w:rsid w:val="00F46055"/>
    <w:pPr>
      <w:shd w:val="clear" w:color="000000" w:fill="FFFFFF"/>
      <w:spacing w:before="100" w:beforeAutospacing="1" w:after="100" w:afterAutospacing="1"/>
      <w:textAlignment w:val="top"/>
    </w:pPr>
    <w:rPr>
      <w:rFonts w:ascii="Calibri" w:hAnsi="Calibri" w:cs="Calibri"/>
      <w:b/>
      <w:bCs/>
      <w:color w:val="000000"/>
      <w:sz w:val="16"/>
      <w:szCs w:val="16"/>
    </w:rPr>
  </w:style>
  <w:style w:type="paragraph" w:customStyle="1" w:styleId="xl140">
    <w:name w:val="xl140"/>
    <w:basedOn w:val="Normal"/>
    <w:rsid w:val="00F46055"/>
    <w:pPr>
      <w:shd w:val="clear" w:color="000000" w:fill="FFFFFF"/>
      <w:spacing w:before="100" w:beforeAutospacing="1" w:after="100" w:afterAutospacing="1"/>
      <w:textAlignment w:val="top"/>
    </w:pPr>
    <w:rPr>
      <w:rFonts w:ascii="Calibri" w:hAnsi="Calibri" w:cs="Calibri"/>
      <w:color w:val="000000"/>
      <w:sz w:val="16"/>
      <w:szCs w:val="16"/>
    </w:rPr>
  </w:style>
  <w:style w:type="paragraph" w:customStyle="1" w:styleId="xl141">
    <w:name w:val="xl141"/>
    <w:basedOn w:val="Normal"/>
    <w:rsid w:val="00F46055"/>
    <w:pPr>
      <w:shd w:val="clear" w:color="000000" w:fill="FFFFFF"/>
      <w:spacing w:before="100" w:beforeAutospacing="1" w:after="100" w:afterAutospacing="1"/>
      <w:textAlignment w:val="top"/>
    </w:pPr>
    <w:rPr>
      <w:rFonts w:ascii="Calibri" w:hAnsi="Calibri" w:cs="Calibri"/>
      <w:color w:val="000000"/>
      <w:sz w:val="16"/>
      <w:szCs w:val="16"/>
      <w:u w:val="single"/>
    </w:rPr>
  </w:style>
  <w:style w:type="paragraph" w:customStyle="1" w:styleId="xl142">
    <w:name w:val="xl142"/>
    <w:basedOn w:val="Normal"/>
    <w:rsid w:val="00F46055"/>
    <w:pPr>
      <w:shd w:val="clear" w:color="000000" w:fill="FFFFFF"/>
      <w:spacing w:before="100" w:beforeAutospacing="1" w:after="100" w:afterAutospacing="1"/>
      <w:textAlignment w:val="top"/>
    </w:pPr>
    <w:rPr>
      <w:rFonts w:ascii="Calibri" w:hAnsi="Calibri" w:cs="Calibri"/>
      <w:i/>
      <w:iCs/>
      <w:color w:val="000000"/>
      <w:sz w:val="12"/>
      <w:szCs w:val="12"/>
    </w:rPr>
  </w:style>
  <w:style w:type="paragraph" w:customStyle="1" w:styleId="xl143">
    <w:name w:val="xl143"/>
    <w:basedOn w:val="Normal"/>
    <w:rsid w:val="00F46055"/>
    <w:pPr>
      <w:spacing w:before="100" w:beforeAutospacing="1" w:after="100" w:afterAutospacing="1"/>
      <w:jc w:val="right"/>
      <w:textAlignment w:val="top"/>
    </w:pPr>
    <w:rPr>
      <w:rFonts w:ascii="Calibri" w:hAnsi="Calibri" w:cs="Calibri"/>
      <w:b/>
      <w:bCs/>
      <w:sz w:val="18"/>
      <w:szCs w:val="18"/>
    </w:rPr>
  </w:style>
  <w:style w:type="paragraph" w:customStyle="1" w:styleId="xl144">
    <w:name w:val="xl144"/>
    <w:basedOn w:val="Normal"/>
    <w:rsid w:val="00F46055"/>
    <w:pPr>
      <w:pBdr>
        <w:top w:val="single" w:sz="8" w:space="0" w:color="auto"/>
        <w:left w:val="single" w:sz="8" w:space="0" w:color="auto"/>
      </w:pBdr>
      <w:shd w:val="clear" w:color="000000" w:fill="E6E6E6"/>
      <w:spacing w:before="100" w:beforeAutospacing="1" w:after="100" w:afterAutospacing="1"/>
      <w:jc w:val="right"/>
    </w:pPr>
    <w:rPr>
      <w:rFonts w:ascii="Calibri" w:hAnsi="Calibri" w:cs="Calibri"/>
      <w:color w:val="000000"/>
      <w:sz w:val="16"/>
      <w:szCs w:val="16"/>
    </w:rPr>
  </w:style>
  <w:style w:type="paragraph" w:customStyle="1" w:styleId="xl145">
    <w:name w:val="xl145"/>
    <w:basedOn w:val="Normal"/>
    <w:rsid w:val="00F46055"/>
    <w:pPr>
      <w:pBdr>
        <w:top w:val="single" w:sz="8" w:space="0" w:color="auto"/>
      </w:pBdr>
      <w:shd w:val="clear" w:color="000000" w:fill="E6E6E6"/>
      <w:spacing w:before="100" w:beforeAutospacing="1" w:after="100" w:afterAutospacing="1"/>
      <w:jc w:val="right"/>
    </w:pPr>
    <w:rPr>
      <w:rFonts w:ascii="Calibri" w:hAnsi="Calibri" w:cs="Calibri"/>
      <w:color w:val="000000"/>
      <w:sz w:val="16"/>
      <w:szCs w:val="16"/>
    </w:rPr>
  </w:style>
  <w:style w:type="paragraph" w:customStyle="1" w:styleId="xl146">
    <w:name w:val="xl146"/>
    <w:basedOn w:val="Normal"/>
    <w:rsid w:val="00F46055"/>
    <w:pPr>
      <w:pBdr>
        <w:top w:val="single" w:sz="8" w:space="0" w:color="auto"/>
      </w:pBdr>
      <w:shd w:val="clear" w:color="000000" w:fill="E6E6E6"/>
      <w:spacing w:before="100" w:beforeAutospacing="1" w:after="100" w:afterAutospacing="1"/>
      <w:jc w:val="right"/>
    </w:pPr>
    <w:rPr>
      <w:rFonts w:ascii="Calibri" w:hAnsi="Calibri" w:cs="Calibri"/>
      <w:color w:val="000000"/>
      <w:sz w:val="16"/>
      <w:szCs w:val="16"/>
    </w:rPr>
  </w:style>
  <w:style w:type="paragraph" w:customStyle="1" w:styleId="xl147">
    <w:name w:val="xl147"/>
    <w:basedOn w:val="Normal"/>
    <w:rsid w:val="00F46055"/>
    <w:pPr>
      <w:pBdr>
        <w:left w:val="single" w:sz="8" w:space="0" w:color="auto"/>
      </w:pBdr>
      <w:shd w:val="clear" w:color="000000" w:fill="E6E6E6"/>
      <w:spacing w:before="100" w:beforeAutospacing="1" w:after="100" w:afterAutospacing="1"/>
      <w:jc w:val="right"/>
    </w:pPr>
    <w:rPr>
      <w:rFonts w:ascii="Calibri" w:hAnsi="Calibri" w:cs="Calibri"/>
      <w:color w:val="000000"/>
      <w:sz w:val="16"/>
      <w:szCs w:val="16"/>
    </w:rPr>
  </w:style>
  <w:style w:type="paragraph" w:customStyle="1" w:styleId="xl148">
    <w:name w:val="xl148"/>
    <w:basedOn w:val="Normal"/>
    <w:rsid w:val="00F46055"/>
    <w:pPr>
      <w:pBdr>
        <w:left w:val="single" w:sz="8" w:space="0" w:color="auto"/>
      </w:pBdr>
      <w:shd w:val="clear" w:color="000000" w:fill="E6E6E6"/>
      <w:spacing w:before="100" w:beforeAutospacing="1" w:after="100" w:afterAutospacing="1"/>
      <w:jc w:val="right"/>
    </w:pPr>
    <w:rPr>
      <w:rFonts w:ascii="Calibri" w:hAnsi="Calibri" w:cs="Calibri"/>
      <w:sz w:val="16"/>
      <w:szCs w:val="16"/>
    </w:rPr>
  </w:style>
  <w:style w:type="paragraph" w:customStyle="1" w:styleId="xl149">
    <w:name w:val="xl149"/>
    <w:basedOn w:val="Normal"/>
    <w:rsid w:val="00F46055"/>
    <w:pPr>
      <w:pBdr>
        <w:top w:val="single" w:sz="8" w:space="0" w:color="auto"/>
        <w:left w:val="single" w:sz="8" w:space="0" w:color="auto"/>
      </w:pBdr>
      <w:shd w:val="clear" w:color="000000" w:fill="E6E6E6"/>
      <w:spacing w:before="100" w:beforeAutospacing="1" w:after="100" w:afterAutospacing="1"/>
      <w:jc w:val="right"/>
    </w:pPr>
    <w:rPr>
      <w:rFonts w:ascii="Calibri" w:hAnsi="Calibri" w:cs="Calibri"/>
      <w:sz w:val="16"/>
      <w:szCs w:val="16"/>
    </w:rPr>
  </w:style>
  <w:style w:type="paragraph" w:customStyle="1" w:styleId="xl150">
    <w:name w:val="xl150"/>
    <w:basedOn w:val="Normal"/>
    <w:rsid w:val="00F46055"/>
    <w:pPr>
      <w:pBdr>
        <w:left w:val="single" w:sz="8" w:space="0" w:color="auto"/>
      </w:pBdr>
      <w:spacing w:before="100" w:beforeAutospacing="1" w:after="100" w:afterAutospacing="1"/>
      <w:jc w:val="right"/>
    </w:pPr>
    <w:rPr>
      <w:rFonts w:ascii="Calibri" w:hAnsi="Calibri" w:cs="Calibri"/>
      <w:sz w:val="16"/>
      <w:szCs w:val="16"/>
    </w:rPr>
  </w:style>
  <w:style w:type="paragraph" w:customStyle="1" w:styleId="xl151">
    <w:name w:val="xl151"/>
    <w:basedOn w:val="Normal"/>
    <w:rsid w:val="00F46055"/>
    <w:pPr>
      <w:pBdr>
        <w:left w:val="single" w:sz="8" w:space="0" w:color="auto"/>
        <w:bottom w:val="single" w:sz="8" w:space="0" w:color="auto"/>
      </w:pBdr>
      <w:shd w:val="clear" w:color="000000" w:fill="E6E6E6"/>
      <w:spacing w:before="100" w:beforeAutospacing="1" w:after="100" w:afterAutospacing="1"/>
      <w:jc w:val="right"/>
    </w:pPr>
    <w:rPr>
      <w:rFonts w:ascii="Calibri" w:hAnsi="Calibri" w:cs="Calibri"/>
      <w:sz w:val="16"/>
      <w:szCs w:val="16"/>
    </w:rPr>
  </w:style>
  <w:style w:type="paragraph" w:customStyle="1" w:styleId="xl152">
    <w:name w:val="xl152"/>
    <w:basedOn w:val="Normal"/>
    <w:rsid w:val="00F46055"/>
    <w:pPr>
      <w:pBdr>
        <w:right w:val="single" w:sz="8" w:space="0" w:color="auto"/>
      </w:pBdr>
      <w:shd w:val="clear" w:color="000000" w:fill="FFFFFF"/>
      <w:spacing w:before="100" w:beforeAutospacing="1" w:after="100" w:afterAutospacing="1"/>
      <w:ind w:firstLineChars="100" w:firstLine="100"/>
      <w:textAlignment w:val="center"/>
    </w:pPr>
    <w:rPr>
      <w:rFonts w:ascii="Calibri" w:hAnsi="Calibri" w:cs="Calibri"/>
      <w:color w:val="000000"/>
      <w:sz w:val="16"/>
      <w:szCs w:val="16"/>
    </w:rPr>
  </w:style>
  <w:style w:type="paragraph" w:customStyle="1" w:styleId="xl153">
    <w:name w:val="xl153"/>
    <w:basedOn w:val="Normal"/>
    <w:rsid w:val="00F46055"/>
    <w:pPr>
      <w:pBdr>
        <w:right w:val="single" w:sz="8" w:space="0" w:color="auto"/>
      </w:pBdr>
      <w:shd w:val="clear" w:color="000000" w:fill="FFFFFF"/>
      <w:spacing w:before="100" w:beforeAutospacing="1" w:after="100" w:afterAutospacing="1"/>
      <w:jc w:val="right"/>
      <w:textAlignment w:val="center"/>
    </w:pPr>
    <w:rPr>
      <w:rFonts w:ascii="Calibri" w:hAnsi="Calibri" w:cs="Calibri"/>
      <w:color w:val="000000"/>
      <w:sz w:val="16"/>
      <w:szCs w:val="16"/>
    </w:rPr>
  </w:style>
  <w:style w:type="paragraph" w:customStyle="1" w:styleId="xl154">
    <w:name w:val="xl154"/>
    <w:basedOn w:val="Normal"/>
    <w:rsid w:val="00F46055"/>
    <w:pPr>
      <w:shd w:val="clear" w:color="000000" w:fill="FFFFFF"/>
      <w:spacing w:before="100" w:beforeAutospacing="1" w:after="100" w:afterAutospacing="1"/>
      <w:textAlignment w:val="top"/>
    </w:pPr>
    <w:rPr>
      <w:rFonts w:ascii="Calibri" w:hAnsi="Calibri" w:cs="Calibri"/>
      <w:color w:val="000000"/>
      <w:sz w:val="16"/>
      <w:szCs w:val="16"/>
    </w:rPr>
  </w:style>
  <w:style w:type="paragraph" w:customStyle="1" w:styleId="xl155">
    <w:name w:val="xl155"/>
    <w:basedOn w:val="Normal"/>
    <w:rsid w:val="00F46055"/>
    <w:pPr>
      <w:spacing w:before="100" w:beforeAutospacing="1" w:after="100" w:afterAutospacing="1"/>
      <w:textAlignment w:val="top"/>
    </w:pPr>
    <w:rPr>
      <w:rFonts w:ascii="Calibri" w:hAnsi="Calibri" w:cs="Calibri"/>
      <w:b/>
      <w:bCs/>
      <w:color w:val="000000"/>
      <w:sz w:val="16"/>
      <w:szCs w:val="16"/>
    </w:rPr>
  </w:style>
  <w:style w:type="paragraph" w:customStyle="1" w:styleId="xl156">
    <w:name w:val="xl156"/>
    <w:basedOn w:val="Normal"/>
    <w:rsid w:val="00F46055"/>
    <w:pPr>
      <w:pBdr>
        <w:right w:val="single" w:sz="8" w:space="0" w:color="auto"/>
      </w:pBdr>
      <w:spacing w:before="100" w:beforeAutospacing="1" w:after="100" w:afterAutospacing="1"/>
      <w:textAlignment w:val="center"/>
    </w:pPr>
    <w:rPr>
      <w:rFonts w:ascii="Calibri" w:hAnsi="Calibri" w:cs="Calibri"/>
      <w:b/>
      <w:bCs/>
      <w:color w:val="000000"/>
      <w:sz w:val="16"/>
      <w:szCs w:val="16"/>
    </w:rPr>
  </w:style>
  <w:style w:type="paragraph" w:styleId="PrformatHTML">
    <w:name w:val="HTML Preformatted"/>
    <w:basedOn w:val="Normal"/>
    <w:link w:val="PrformatHTMLCar"/>
    <w:uiPriority w:val="99"/>
    <w:semiHidden/>
    <w:unhideWhenUsed/>
    <w:rsid w:val="008E35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formatHTMLCar">
    <w:name w:val="Préformaté HTML Car"/>
    <w:basedOn w:val="Policepardfaut"/>
    <w:link w:val="PrformatHTML"/>
    <w:uiPriority w:val="99"/>
    <w:semiHidden/>
    <w:rsid w:val="008E35A3"/>
    <w:rPr>
      <w:rFonts w:ascii="Courier New" w:eastAsia="Times New Roman" w:hAnsi="Courier New" w:cs="Courier New"/>
      <w:sz w:val="20"/>
      <w:szCs w:val="20"/>
      <w:lang w:eastAsia="fr-FR"/>
    </w:rPr>
  </w:style>
  <w:style w:type="paragraph" w:customStyle="1" w:styleId="font8">
    <w:name w:val="font8"/>
    <w:basedOn w:val="Normal"/>
    <w:rsid w:val="00433412"/>
    <w:pPr>
      <w:spacing w:before="100" w:beforeAutospacing="1" w:after="100" w:afterAutospacing="1"/>
    </w:pPr>
    <w:rPr>
      <w:rFonts w:ascii="Calibri" w:hAnsi="Calibri" w:cs="Calibri"/>
      <w:i/>
      <w:iCs/>
      <w:color w:val="000000"/>
      <w:sz w:val="16"/>
      <w:szCs w:val="16"/>
    </w:rPr>
  </w:style>
  <w:style w:type="paragraph" w:customStyle="1" w:styleId="font9">
    <w:name w:val="font9"/>
    <w:basedOn w:val="Normal"/>
    <w:rsid w:val="00433412"/>
    <w:pPr>
      <w:spacing w:before="100" w:beforeAutospacing="1" w:after="100" w:afterAutospacing="1"/>
    </w:pPr>
    <w:rPr>
      <w:rFonts w:ascii="Calibri" w:hAnsi="Calibri" w:cs="Calibri"/>
      <w:color w:val="000000"/>
      <w:sz w:val="14"/>
      <w:szCs w:val="14"/>
      <w:u w:val="single"/>
    </w:rPr>
  </w:style>
  <w:style w:type="paragraph" w:customStyle="1" w:styleId="font10">
    <w:name w:val="font10"/>
    <w:basedOn w:val="Normal"/>
    <w:rsid w:val="00433412"/>
    <w:pPr>
      <w:spacing w:before="100" w:beforeAutospacing="1" w:after="100" w:afterAutospacing="1"/>
    </w:pPr>
    <w:rPr>
      <w:rFonts w:ascii="Calibri" w:hAnsi="Calibri" w:cs="Calibri"/>
      <w:color w:val="000000"/>
      <w:sz w:val="14"/>
      <w:szCs w:val="14"/>
    </w:rPr>
  </w:style>
  <w:style w:type="paragraph" w:customStyle="1" w:styleId="font11">
    <w:name w:val="font11"/>
    <w:basedOn w:val="Normal"/>
    <w:rsid w:val="00433412"/>
    <w:pPr>
      <w:spacing w:before="100" w:beforeAutospacing="1" w:after="100" w:afterAutospacing="1"/>
    </w:pPr>
    <w:rPr>
      <w:rFonts w:ascii="Calibri" w:hAnsi="Calibri" w:cs="Calibri"/>
      <w:i/>
      <w:iCs/>
      <w:color w:val="000000"/>
      <w:sz w:val="14"/>
      <w:szCs w:val="14"/>
      <w:u w:val="single"/>
    </w:rPr>
  </w:style>
  <w:style w:type="paragraph" w:customStyle="1" w:styleId="font12">
    <w:name w:val="font12"/>
    <w:basedOn w:val="Normal"/>
    <w:rsid w:val="00433412"/>
    <w:pPr>
      <w:spacing w:before="100" w:beforeAutospacing="1" w:after="100" w:afterAutospacing="1"/>
    </w:pPr>
    <w:rPr>
      <w:rFonts w:ascii="Calibri" w:hAnsi="Calibri" w:cs="Calibri"/>
      <w:i/>
      <w:iCs/>
      <w:color w:val="000000"/>
      <w:sz w:val="14"/>
      <w:szCs w:val="14"/>
    </w:rPr>
  </w:style>
  <w:style w:type="paragraph" w:customStyle="1" w:styleId="font13">
    <w:name w:val="font13"/>
    <w:basedOn w:val="Normal"/>
    <w:rsid w:val="00433412"/>
    <w:pPr>
      <w:spacing w:before="100" w:beforeAutospacing="1" w:after="100" w:afterAutospacing="1"/>
    </w:pPr>
    <w:rPr>
      <w:rFonts w:ascii="Calibri" w:hAnsi="Calibri" w:cs="Calibri"/>
      <w:color w:val="000000"/>
      <w:sz w:val="14"/>
      <w:szCs w:val="14"/>
    </w:rPr>
  </w:style>
  <w:style w:type="paragraph" w:customStyle="1" w:styleId="font14">
    <w:name w:val="font14"/>
    <w:basedOn w:val="Normal"/>
    <w:rsid w:val="00433412"/>
    <w:pPr>
      <w:spacing w:before="100" w:beforeAutospacing="1" w:after="100" w:afterAutospacing="1"/>
    </w:pPr>
    <w:rPr>
      <w:rFonts w:ascii="Calibri" w:hAnsi="Calibri" w:cs="Calibri"/>
      <w:i/>
      <w:iCs/>
      <w:color w:val="000000"/>
      <w:sz w:val="14"/>
      <w:szCs w:val="14"/>
    </w:rPr>
  </w:style>
  <w:style w:type="paragraph" w:customStyle="1" w:styleId="font15">
    <w:name w:val="font15"/>
    <w:basedOn w:val="Normal"/>
    <w:rsid w:val="00433412"/>
    <w:pPr>
      <w:spacing w:before="100" w:beforeAutospacing="1" w:after="100" w:afterAutospacing="1"/>
    </w:pPr>
    <w:rPr>
      <w:rFonts w:ascii="Calibri" w:hAnsi="Calibri" w:cs="Calibri"/>
      <w:b/>
      <w:bCs/>
      <w:color w:val="000000"/>
      <w:sz w:val="14"/>
      <w:szCs w:val="14"/>
    </w:rPr>
  </w:style>
  <w:style w:type="paragraph" w:customStyle="1" w:styleId="font16">
    <w:name w:val="font16"/>
    <w:basedOn w:val="Normal"/>
    <w:rsid w:val="00433412"/>
    <w:pPr>
      <w:spacing w:before="100" w:beforeAutospacing="1" w:after="100" w:afterAutospacing="1"/>
    </w:pPr>
    <w:rPr>
      <w:rFonts w:ascii="Calibri" w:hAnsi="Calibri" w:cs="Calibri"/>
      <w:b/>
      <w:bCs/>
      <w:color w:val="FC2712"/>
      <w:sz w:val="14"/>
      <w:szCs w:val="14"/>
      <w:u w:val="single"/>
    </w:rPr>
  </w:style>
  <w:style w:type="paragraph" w:customStyle="1" w:styleId="font17">
    <w:name w:val="font17"/>
    <w:basedOn w:val="Normal"/>
    <w:rsid w:val="00433412"/>
    <w:pPr>
      <w:spacing w:before="100" w:beforeAutospacing="1" w:after="100" w:afterAutospacing="1"/>
    </w:pPr>
    <w:rPr>
      <w:rFonts w:ascii="Calibri" w:hAnsi="Calibri" w:cs="Calibri"/>
      <w:color w:val="FC2712"/>
      <w:sz w:val="14"/>
      <w:szCs w:val="14"/>
    </w:rPr>
  </w:style>
  <w:style w:type="paragraph" w:customStyle="1" w:styleId="font18">
    <w:name w:val="font18"/>
    <w:basedOn w:val="Normal"/>
    <w:rsid w:val="00433412"/>
    <w:pPr>
      <w:spacing w:before="100" w:beforeAutospacing="1" w:after="100" w:afterAutospacing="1"/>
    </w:pPr>
    <w:rPr>
      <w:rFonts w:ascii="Calibri" w:hAnsi="Calibri" w:cs="Calibri"/>
      <w:b/>
      <w:bCs/>
      <w:i/>
      <w:iCs/>
      <w:color w:val="000000"/>
      <w:sz w:val="14"/>
      <w:szCs w:val="14"/>
    </w:rPr>
  </w:style>
  <w:style w:type="paragraph" w:customStyle="1" w:styleId="font19">
    <w:name w:val="font19"/>
    <w:basedOn w:val="Normal"/>
    <w:rsid w:val="00433412"/>
    <w:pPr>
      <w:spacing w:before="100" w:beforeAutospacing="1" w:after="100" w:afterAutospacing="1"/>
    </w:pPr>
    <w:rPr>
      <w:rFonts w:ascii="MS Gothic" w:eastAsia="MS Gothic" w:hAnsi="MS Gothic"/>
      <w:color w:val="000000"/>
      <w:sz w:val="14"/>
      <w:szCs w:val="14"/>
    </w:rPr>
  </w:style>
  <w:style w:type="paragraph" w:customStyle="1" w:styleId="font20">
    <w:name w:val="font20"/>
    <w:basedOn w:val="Normal"/>
    <w:rsid w:val="00433412"/>
    <w:pPr>
      <w:spacing w:before="100" w:beforeAutospacing="1" w:after="100" w:afterAutospacing="1"/>
    </w:pPr>
    <w:rPr>
      <w:rFonts w:ascii="Calibri" w:hAnsi="Calibri" w:cs="Calibri"/>
      <w:i/>
      <w:iCs/>
      <w:color w:val="000000"/>
      <w:sz w:val="14"/>
      <w:szCs w:val="14"/>
    </w:rPr>
  </w:style>
  <w:style w:type="paragraph" w:customStyle="1" w:styleId="font21">
    <w:name w:val="font21"/>
    <w:basedOn w:val="Normal"/>
    <w:rsid w:val="00433412"/>
    <w:pPr>
      <w:spacing w:before="100" w:beforeAutospacing="1" w:after="100" w:afterAutospacing="1"/>
    </w:pPr>
    <w:rPr>
      <w:rFonts w:ascii="Calibri" w:hAnsi="Calibri" w:cs="Calibri"/>
      <w:i/>
      <w:iCs/>
      <w:color w:val="000000"/>
      <w:sz w:val="14"/>
      <w:szCs w:val="14"/>
    </w:rPr>
  </w:style>
  <w:style w:type="paragraph" w:customStyle="1" w:styleId="xl111">
    <w:name w:val="xl111"/>
    <w:basedOn w:val="Normal"/>
    <w:rsid w:val="00433412"/>
    <w:pPr>
      <w:pBdr>
        <w:right w:val="single" w:sz="4" w:space="0" w:color="auto"/>
      </w:pBdr>
      <w:spacing w:before="100" w:beforeAutospacing="1" w:after="100" w:afterAutospacing="1"/>
      <w:jc w:val="right"/>
      <w:textAlignment w:val="center"/>
    </w:pPr>
    <w:rPr>
      <w:color w:val="000000"/>
      <w:sz w:val="16"/>
      <w:szCs w:val="16"/>
    </w:rPr>
  </w:style>
  <w:style w:type="paragraph" w:customStyle="1" w:styleId="xl157">
    <w:name w:val="xl157"/>
    <w:basedOn w:val="Normal"/>
    <w:rsid w:val="00433412"/>
    <w:pPr>
      <w:pBdr>
        <w:bottom w:val="single" w:sz="4" w:space="0" w:color="auto"/>
      </w:pBdr>
      <w:shd w:val="clear" w:color="000000" w:fill="E7E6E6"/>
      <w:spacing w:before="100" w:beforeAutospacing="1" w:after="100" w:afterAutospacing="1"/>
      <w:jc w:val="right"/>
    </w:pPr>
    <w:rPr>
      <w:color w:val="000000"/>
      <w:sz w:val="16"/>
      <w:szCs w:val="16"/>
    </w:rPr>
  </w:style>
  <w:style w:type="paragraph" w:customStyle="1" w:styleId="xl158">
    <w:name w:val="xl158"/>
    <w:basedOn w:val="Normal"/>
    <w:rsid w:val="00433412"/>
    <w:pPr>
      <w:pBdr>
        <w:bottom w:val="single" w:sz="4" w:space="0" w:color="auto"/>
      </w:pBdr>
      <w:shd w:val="clear" w:color="000000" w:fill="E7E6E6"/>
      <w:spacing w:before="100" w:beforeAutospacing="1" w:after="100" w:afterAutospacing="1"/>
      <w:jc w:val="right"/>
    </w:pPr>
    <w:rPr>
      <w:color w:val="000000"/>
      <w:sz w:val="16"/>
      <w:szCs w:val="16"/>
    </w:rPr>
  </w:style>
  <w:style w:type="paragraph" w:customStyle="1" w:styleId="xl159">
    <w:name w:val="xl159"/>
    <w:basedOn w:val="Normal"/>
    <w:rsid w:val="00433412"/>
    <w:pPr>
      <w:pBdr>
        <w:bottom w:val="single" w:sz="4" w:space="0" w:color="auto"/>
        <w:right w:val="single" w:sz="4" w:space="0" w:color="auto"/>
      </w:pBdr>
      <w:shd w:val="clear" w:color="000000" w:fill="E7E6E6"/>
      <w:spacing w:before="100" w:beforeAutospacing="1" w:after="100" w:afterAutospacing="1"/>
      <w:jc w:val="right"/>
    </w:pPr>
    <w:rPr>
      <w:color w:val="000000"/>
      <w:sz w:val="16"/>
      <w:szCs w:val="16"/>
    </w:rPr>
  </w:style>
  <w:style w:type="paragraph" w:customStyle="1" w:styleId="xl160">
    <w:name w:val="xl160"/>
    <w:basedOn w:val="Normal"/>
    <w:rsid w:val="00433412"/>
    <w:pPr>
      <w:spacing w:before="100" w:beforeAutospacing="1" w:after="100" w:afterAutospacing="1"/>
      <w:jc w:val="right"/>
    </w:pPr>
    <w:rPr>
      <w:b/>
      <w:bCs/>
      <w:color w:val="000000"/>
      <w:sz w:val="16"/>
      <w:szCs w:val="16"/>
    </w:rPr>
  </w:style>
  <w:style w:type="paragraph" w:customStyle="1" w:styleId="xl161">
    <w:name w:val="xl161"/>
    <w:basedOn w:val="Normal"/>
    <w:rsid w:val="00433412"/>
    <w:pPr>
      <w:spacing w:before="100" w:beforeAutospacing="1" w:after="100" w:afterAutospacing="1"/>
    </w:pPr>
    <w:rPr>
      <w:b/>
      <w:bCs/>
      <w:color w:val="000000"/>
      <w:sz w:val="16"/>
      <w:szCs w:val="16"/>
      <w:u w:val="single"/>
    </w:rPr>
  </w:style>
  <w:style w:type="paragraph" w:customStyle="1" w:styleId="xl162">
    <w:name w:val="xl162"/>
    <w:basedOn w:val="Normal"/>
    <w:rsid w:val="00433412"/>
    <w:pPr>
      <w:shd w:val="clear" w:color="000000" w:fill="E7E6E6"/>
      <w:spacing w:before="100" w:beforeAutospacing="1" w:after="100" w:afterAutospacing="1"/>
      <w:textAlignment w:val="center"/>
    </w:pPr>
    <w:rPr>
      <w:color w:val="000000"/>
      <w:sz w:val="16"/>
      <w:szCs w:val="16"/>
    </w:rPr>
  </w:style>
  <w:style w:type="paragraph" w:customStyle="1" w:styleId="xl163">
    <w:name w:val="xl163"/>
    <w:basedOn w:val="Normal"/>
    <w:rsid w:val="00433412"/>
    <w:pPr>
      <w:shd w:val="clear" w:color="000000" w:fill="E2EFDA"/>
      <w:spacing w:before="100" w:beforeAutospacing="1" w:after="100" w:afterAutospacing="1"/>
    </w:pPr>
    <w:rPr>
      <w:b/>
      <w:bCs/>
      <w:color w:val="000000"/>
      <w:sz w:val="14"/>
      <w:szCs w:val="14"/>
    </w:rPr>
  </w:style>
  <w:style w:type="paragraph" w:customStyle="1" w:styleId="xl164">
    <w:name w:val="xl164"/>
    <w:basedOn w:val="Normal"/>
    <w:rsid w:val="00433412"/>
    <w:pPr>
      <w:spacing w:before="100" w:beforeAutospacing="1" w:after="100" w:afterAutospacing="1"/>
    </w:pPr>
    <w:rPr>
      <w:b/>
      <w:bCs/>
      <w:color w:val="000000"/>
      <w:sz w:val="14"/>
      <w:szCs w:val="14"/>
    </w:rPr>
  </w:style>
  <w:style w:type="paragraph" w:customStyle="1" w:styleId="xl165">
    <w:name w:val="xl165"/>
    <w:basedOn w:val="Normal"/>
    <w:rsid w:val="00433412"/>
    <w:pPr>
      <w:spacing w:before="100" w:beforeAutospacing="1" w:after="100" w:afterAutospacing="1"/>
      <w:jc w:val="right"/>
      <w:textAlignment w:val="center"/>
    </w:pPr>
    <w:rPr>
      <w:b/>
      <w:bCs/>
      <w:color w:val="000000"/>
      <w:sz w:val="16"/>
      <w:szCs w:val="16"/>
    </w:rPr>
  </w:style>
  <w:style w:type="paragraph" w:customStyle="1" w:styleId="xl166">
    <w:name w:val="xl166"/>
    <w:basedOn w:val="Normal"/>
    <w:rsid w:val="00433412"/>
    <w:pPr>
      <w:shd w:val="clear" w:color="000000" w:fill="F2F2F2"/>
      <w:spacing w:before="100" w:beforeAutospacing="1" w:after="100" w:afterAutospacing="1"/>
    </w:pPr>
    <w:rPr>
      <w:b/>
      <w:bCs/>
      <w:color w:val="000000"/>
      <w:sz w:val="16"/>
      <w:szCs w:val="16"/>
    </w:rPr>
  </w:style>
  <w:style w:type="paragraph" w:customStyle="1" w:styleId="xl167">
    <w:name w:val="xl167"/>
    <w:basedOn w:val="Normal"/>
    <w:rsid w:val="00433412"/>
    <w:pPr>
      <w:spacing w:before="100" w:beforeAutospacing="1" w:after="100" w:afterAutospacing="1"/>
      <w:jc w:val="both"/>
      <w:textAlignment w:val="center"/>
    </w:pPr>
    <w:rPr>
      <w:rFonts w:ascii="Arial Narrow" w:hAnsi="Arial Narrow"/>
      <w:i/>
      <w:iCs/>
      <w:color w:val="000000"/>
      <w:sz w:val="14"/>
      <w:szCs w:val="14"/>
    </w:rPr>
  </w:style>
  <w:style w:type="paragraph" w:customStyle="1" w:styleId="xl168">
    <w:name w:val="xl168"/>
    <w:basedOn w:val="Normal"/>
    <w:rsid w:val="00433412"/>
    <w:pPr>
      <w:spacing w:before="100" w:beforeAutospacing="1" w:after="100" w:afterAutospacing="1"/>
      <w:jc w:val="both"/>
      <w:textAlignment w:val="top"/>
    </w:pPr>
    <w:rPr>
      <w:color w:val="000000"/>
      <w:sz w:val="14"/>
      <w:szCs w:val="14"/>
    </w:rPr>
  </w:style>
  <w:style w:type="paragraph" w:customStyle="1" w:styleId="xl169">
    <w:name w:val="xl169"/>
    <w:basedOn w:val="Normal"/>
    <w:rsid w:val="00433412"/>
    <w:pPr>
      <w:spacing w:before="100" w:beforeAutospacing="1" w:after="100" w:afterAutospacing="1"/>
      <w:jc w:val="both"/>
      <w:textAlignment w:val="center"/>
    </w:pPr>
    <w:rPr>
      <w:b/>
      <w:bCs/>
      <w:color w:val="FC2712"/>
      <w:sz w:val="14"/>
      <w:szCs w:val="14"/>
      <w:u w:val="single"/>
    </w:rPr>
  </w:style>
  <w:style w:type="paragraph" w:customStyle="1" w:styleId="xl170">
    <w:name w:val="xl170"/>
    <w:basedOn w:val="Normal"/>
    <w:rsid w:val="00433412"/>
    <w:pPr>
      <w:spacing w:before="100" w:beforeAutospacing="1" w:after="100" w:afterAutospacing="1"/>
      <w:jc w:val="both"/>
      <w:textAlignment w:val="center"/>
    </w:pPr>
    <w:rPr>
      <w:color w:val="000000"/>
      <w:sz w:val="16"/>
      <w:szCs w:val="16"/>
      <w:u w:val="single"/>
    </w:rPr>
  </w:style>
  <w:style w:type="paragraph" w:customStyle="1" w:styleId="xl171">
    <w:name w:val="xl171"/>
    <w:basedOn w:val="Normal"/>
    <w:rsid w:val="00433412"/>
    <w:pPr>
      <w:spacing w:before="100" w:beforeAutospacing="1" w:after="100" w:afterAutospacing="1"/>
      <w:jc w:val="both"/>
      <w:textAlignment w:val="center"/>
    </w:pPr>
    <w:rPr>
      <w:i/>
      <w:iCs/>
      <w:color w:val="000000"/>
      <w:sz w:val="14"/>
      <w:szCs w:val="14"/>
      <w:u w:val="single"/>
    </w:rPr>
  </w:style>
  <w:style w:type="paragraph" w:customStyle="1" w:styleId="xl172">
    <w:name w:val="xl172"/>
    <w:basedOn w:val="Normal"/>
    <w:rsid w:val="00433412"/>
    <w:pPr>
      <w:spacing w:before="100" w:beforeAutospacing="1" w:after="100" w:afterAutospacing="1"/>
      <w:jc w:val="both"/>
      <w:textAlignment w:val="center"/>
    </w:pPr>
    <w:rPr>
      <w:i/>
      <w:iCs/>
      <w:color w:val="000000"/>
      <w:sz w:val="14"/>
      <w:szCs w:val="14"/>
    </w:rPr>
  </w:style>
  <w:style w:type="paragraph" w:customStyle="1" w:styleId="xl173">
    <w:name w:val="xl173"/>
    <w:basedOn w:val="Normal"/>
    <w:rsid w:val="00433412"/>
    <w:pPr>
      <w:spacing w:before="100" w:beforeAutospacing="1" w:after="100" w:afterAutospacing="1"/>
      <w:jc w:val="both"/>
    </w:pPr>
    <w:rPr>
      <w:rFonts w:ascii="Arial Narrow" w:hAnsi="Arial Narrow"/>
      <w:i/>
      <w:iCs/>
      <w:color w:val="000000"/>
      <w:sz w:val="16"/>
      <w:szCs w:val="16"/>
    </w:rPr>
  </w:style>
  <w:style w:type="paragraph" w:customStyle="1" w:styleId="xl174">
    <w:name w:val="xl174"/>
    <w:basedOn w:val="Normal"/>
    <w:rsid w:val="00433412"/>
    <w:pPr>
      <w:shd w:val="clear" w:color="000000" w:fill="E2EFDA"/>
      <w:spacing w:before="100" w:beforeAutospacing="1" w:after="100" w:afterAutospacing="1"/>
      <w:jc w:val="both"/>
    </w:pPr>
    <w:rPr>
      <w:rFonts w:ascii="Arial Narrow" w:hAnsi="Arial Narrow"/>
      <w:i/>
      <w:iCs/>
      <w:color w:val="000000"/>
      <w:sz w:val="16"/>
      <w:szCs w:val="16"/>
    </w:rPr>
  </w:style>
  <w:style w:type="paragraph" w:customStyle="1" w:styleId="xl175">
    <w:name w:val="xl175"/>
    <w:basedOn w:val="Normal"/>
    <w:rsid w:val="00433412"/>
    <w:pPr>
      <w:spacing w:before="100" w:beforeAutospacing="1" w:after="100" w:afterAutospacing="1"/>
      <w:jc w:val="both"/>
    </w:pPr>
    <w:rPr>
      <w:color w:val="000000"/>
      <w:sz w:val="14"/>
      <w:szCs w:val="14"/>
    </w:rPr>
  </w:style>
  <w:style w:type="paragraph" w:customStyle="1" w:styleId="xl176">
    <w:name w:val="xl176"/>
    <w:basedOn w:val="Normal"/>
    <w:rsid w:val="00433412"/>
    <w:pPr>
      <w:spacing w:before="100" w:beforeAutospacing="1" w:after="100" w:afterAutospacing="1"/>
      <w:jc w:val="both"/>
      <w:textAlignment w:val="top"/>
    </w:pPr>
    <w:rPr>
      <w:color w:val="000000"/>
      <w:sz w:val="14"/>
      <w:szCs w:val="14"/>
      <w:u w:val="single"/>
    </w:rPr>
  </w:style>
  <w:style w:type="paragraph" w:customStyle="1" w:styleId="xl177">
    <w:name w:val="xl177"/>
    <w:basedOn w:val="Normal"/>
    <w:rsid w:val="00433412"/>
    <w:pPr>
      <w:spacing w:before="100" w:beforeAutospacing="1" w:after="100" w:afterAutospacing="1"/>
    </w:pPr>
    <w:rPr>
      <w:i/>
      <w:iCs/>
      <w:color w:val="000000"/>
      <w:sz w:val="14"/>
      <w:szCs w:val="14"/>
    </w:rPr>
  </w:style>
  <w:style w:type="paragraph" w:customStyle="1" w:styleId="xl178">
    <w:name w:val="xl178"/>
    <w:basedOn w:val="Normal"/>
    <w:rsid w:val="00433412"/>
    <w:pPr>
      <w:spacing w:before="100" w:beforeAutospacing="1" w:after="100" w:afterAutospacing="1"/>
      <w:textAlignment w:val="center"/>
    </w:pPr>
    <w:rPr>
      <w:i/>
      <w:iCs/>
      <w:color w:val="000000"/>
      <w:sz w:val="14"/>
      <w:szCs w:val="14"/>
    </w:rPr>
  </w:style>
  <w:style w:type="paragraph" w:customStyle="1" w:styleId="xl179">
    <w:name w:val="xl179"/>
    <w:basedOn w:val="Normal"/>
    <w:rsid w:val="00433412"/>
    <w:pPr>
      <w:spacing w:before="100" w:beforeAutospacing="1" w:after="100" w:afterAutospacing="1"/>
      <w:textAlignment w:val="top"/>
    </w:pPr>
    <w:rPr>
      <w:i/>
      <w:iCs/>
      <w:color w:val="000000"/>
      <w:sz w:val="14"/>
      <w:szCs w:val="14"/>
    </w:rPr>
  </w:style>
  <w:style w:type="paragraph" w:customStyle="1" w:styleId="xl180">
    <w:name w:val="xl180"/>
    <w:basedOn w:val="Normal"/>
    <w:rsid w:val="00433412"/>
    <w:pPr>
      <w:spacing w:before="100" w:beforeAutospacing="1" w:after="100" w:afterAutospacing="1"/>
      <w:textAlignment w:val="top"/>
    </w:pPr>
    <w:rPr>
      <w:color w:val="000000"/>
      <w:sz w:val="14"/>
      <w:szCs w:val="14"/>
    </w:rPr>
  </w:style>
  <w:style w:type="paragraph" w:customStyle="1" w:styleId="xl181">
    <w:name w:val="xl181"/>
    <w:basedOn w:val="Normal"/>
    <w:rsid w:val="00433412"/>
    <w:pPr>
      <w:spacing w:before="100" w:beforeAutospacing="1" w:after="100" w:afterAutospacing="1"/>
      <w:jc w:val="both"/>
      <w:textAlignment w:val="top"/>
    </w:pPr>
    <w:rPr>
      <w:i/>
      <w:iCs/>
      <w:color w:val="000000"/>
      <w:sz w:val="14"/>
      <w:szCs w:val="14"/>
      <w:u w:val="single"/>
    </w:rPr>
  </w:style>
  <w:style w:type="paragraph" w:customStyle="1" w:styleId="xl182">
    <w:name w:val="xl182"/>
    <w:basedOn w:val="Normal"/>
    <w:rsid w:val="00433412"/>
    <w:pPr>
      <w:spacing w:before="100" w:beforeAutospacing="1" w:after="100" w:afterAutospacing="1"/>
      <w:jc w:val="both"/>
      <w:textAlignment w:val="center"/>
    </w:pPr>
    <w:rPr>
      <w:b/>
      <w:bCs/>
      <w:color w:val="000000"/>
      <w:sz w:val="14"/>
      <w:szCs w:val="14"/>
    </w:rPr>
  </w:style>
  <w:style w:type="paragraph" w:customStyle="1" w:styleId="xl183">
    <w:name w:val="xl183"/>
    <w:basedOn w:val="Normal"/>
    <w:rsid w:val="00433412"/>
    <w:pPr>
      <w:spacing w:before="100" w:beforeAutospacing="1" w:after="100" w:afterAutospacing="1"/>
      <w:jc w:val="both"/>
      <w:textAlignment w:val="center"/>
    </w:pPr>
    <w:rPr>
      <w:b/>
      <w:bCs/>
      <w:i/>
      <w:iCs/>
      <w:color w:val="000000"/>
      <w:sz w:val="14"/>
      <w:szCs w:val="14"/>
    </w:rPr>
  </w:style>
  <w:style w:type="paragraph" w:customStyle="1" w:styleId="xl184">
    <w:name w:val="xl184"/>
    <w:basedOn w:val="Normal"/>
    <w:rsid w:val="00433412"/>
    <w:pPr>
      <w:spacing w:before="100" w:beforeAutospacing="1" w:after="100" w:afterAutospacing="1"/>
      <w:jc w:val="both"/>
      <w:textAlignment w:val="center"/>
    </w:pPr>
    <w:rPr>
      <w:rFonts w:ascii="Arial Narrow" w:hAnsi="Arial Narrow"/>
      <w:i/>
      <w:iCs/>
      <w:color w:val="000000"/>
      <w:sz w:val="16"/>
      <w:szCs w:val="16"/>
    </w:rPr>
  </w:style>
  <w:style w:type="paragraph" w:customStyle="1" w:styleId="xl185">
    <w:name w:val="xl185"/>
    <w:basedOn w:val="Normal"/>
    <w:rsid w:val="00433412"/>
    <w:pPr>
      <w:spacing w:before="100" w:beforeAutospacing="1" w:after="100" w:afterAutospacing="1"/>
      <w:jc w:val="both"/>
      <w:textAlignment w:val="center"/>
    </w:pPr>
    <w:rPr>
      <w:rFonts w:ascii="Calibri" w:hAnsi="Calibri" w:cs="Calibri"/>
      <w:i/>
      <w:iCs/>
      <w:color w:val="000000"/>
      <w:sz w:val="14"/>
      <w:szCs w:val="14"/>
      <w:u w:val="single"/>
    </w:rPr>
  </w:style>
  <w:style w:type="paragraph" w:customStyle="1" w:styleId="xl186">
    <w:name w:val="xl186"/>
    <w:basedOn w:val="Normal"/>
    <w:rsid w:val="00433412"/>
    <w:pPr>
      <w:spacing w:before="100" w:beforeAutospacing="1" w:after="100" w:afterAutospacing="1"/>
      <w:jc w:val="both"/>
      <w:textAlignment w:val="center"/>
    </w:pPr>
    <w:rPr>
      <w:rFonts w:ascii="Calibri" w:hAnsi="Calibri" w:cs="Calibri"/>
      <w:i/>
      <w:iCs/>
      <w:color w:val="000000"/>
      <w:sz w:val="14"/>
      <w:szCs w:val="14"/>
    </w:rPr>
  </w:style>
  <w:style w:type="paragraph" w:customStyle="1" w:styleId="xl187">
    <w:name w:val="xl187"/>
    <w:basedOn w:val="Normal"/>
    <w:rsid w:val="00433412"/>
    <w:pPr>
      <w:spacing w:before="100" w:beforeAutospacing="1" w:after="100" w:afterAutospacing="1"/>
      <w:jc w:val="both"/>
    </w:pPr>
    <w:rPr>
      <w:rFonts w:ascii="Calibri" w:hAnsi="Calibri" w:cs="Calibri"/>
      <w:i/>
      <w:iCs/>
      <w:color w:val="000000"/>
      <w:sz w:val="14"/>
      <w:szCs w:val="14"/>
    </w:rPr>
  </w:style>
  <w:style w:type="paragraph" w:customStyle="1" w:styleId="xl188">
    <w:name w:val="xl188"/>
    <w:basedOn w:val="Normal"/>
    <w:rsid w:val="00433412"/>
    <w:pPr>
      <w:spacing w:before="100" w:beforeAutospacing="1" w:after="100" w:afterAutospacing="1"/>
      <w:jc w:val="both"/>
    </w:pPr>
    <w:rPr>
      <w:i/>
      <w:iCs/>
      <w:color w:val="000000"/>
      <w:sz w:val="16"/>
      <w:szCs w:val="16"/>
    </w:rPr>
  </w:style>
  <w:style w:type="paragraph" w:customStyle="1" w:styleId="xl189">
    <w:name w:val="xl189"/>
    <w:basedOn w:val="Normal"/>
    <w:rsid w:val="00433412"/>
    <w:pPr>
      <w:spacing w:before="100" w:beforeAutospacing="1" w:after="100" w:afterAutospacing="1"/>
      <w:jc w:val="both"/>
      <w:textAlignment w:val="top"/>
    </w:pPr>
    <w:rPr>
      <w:rFonts w:ascii="Calibri" w:hAnsi="Calibri" w:cs="Calibri"/>
      <w:color w:val="000000"/>
      <w:sz w:val="14"/>
      <w:szCs w:val="14"/>
    </w:rPr>
  </w:style>
  <w:style w:type="paragraph" w:customStyle="1" w:styleId="xl190">
    <w:name w:val="xl190"/>
    <w:basedOn w:val="Normal"/>
    <w:rsid w:val="00433412"/>
    <w:pPr>
      <w:spacing w:before="100" w:beforeAutospacing="1" w:after="100" w:afterAutospacing="1"/>
      <w:jc w:val="both"/>
      <w:textAlignment w:val="top"/>
    </w:pPr>
    <w:rPr>
      <w:rFonts w:ascii="Calibri" w:hAnsi="Calibri" w:cs="Calibri"/>
      <w:i/>
      <w:iCs/>
      <w:color w:val="000000"/>
      <w:sz w:val="14"/>
      <w:szCs w:val="14"/>
      <w:u w:val="single"/>
    </w:rPr>
  </w:style>
  <w:style w:type="paragraph" w:customStyle="1" w:styleId="xl191">
    <w:name w:val="xl191"/>
    <w:basedOn w:val="Normal"/>
    <w:rsid w:val="00433412"/>
    <w:pPr>
      <w:spacing w:before="100" w:beforeAutospacing="1" w:after="100" w:afterAutospacing="1"/>
      <w:jc w:val="both"/>
      <w:textAlignment w:val="center"/>
    </w:pPr>
    <w:rPr>
      <w:sz w:val="14"/>
      <w:szCs w:val="14"/>
    </w:rPr>
  </w:style>
  <w:style w:type="paragraph" w:customStyle="1" w:styleId="xl192">
    <w:name w:val="xl192"/>
    <w:basedOn w:val="Normal"/>
    <w:rsid w:val="00433412"/>
    <w:pPr>
      <w:spacing w:before="100" w:beforeAutospacing="1" w:after="100" w:afterAutospacing="1"/>
      <w:jc w:val="both"/>
      <w:textAlignment w:val="center"/>
    </w:pPr>
    <w:rPr>
      <w:color w:val="FF0000"/>
      <w:sz w:val="14"/>
      <w:szCs w:val="14"/>
    </w:rPr>
  </w:style>
  <w:style w:type="paragraph" w:customStyle="1" w:styleId="xl193">
    <w:name w:val="xl193"/>
    <w:basedOn w:val="Normal"/>
    <w:rsid w:val="00433412"/>
    <w:pPr>
      <w:pBdr>
        <w:top w:val="single" w:sz="4" w:space="0" w:color="auto"/>
        <w:left w:val="single" w:sz="4" w:space="0" w:color="auto"/>
      </w:pBdr>
      <w:shd w:val="clear" w:color="000000" w:fill="E6E6E6"/>
      <w:spacing w:before="100" w:beforeAutospacing="1" w:after="100" w:afterAutospacing="1"/>
      <w:jc w:val="right"/>
      <w:textAlignment w:val="center"/>
    </w:pPr>
    <w:rPr>
      <w:color w:val="000000"/>
      <w:sz w:val="16"/>
      <w:szCs w:val="16"/>
    </w:rPr>
  </w:style>
  <w:style w:type="paragraph" w:customStyle="1" w:styleId="xl194">
    <w:name w:val="xl194"/>
    <w:basedOn w:val="Normal"/>
    <w:rsid w:val="00433412"/>
    <w:pPr>
      <w:pBdr>
        <w:left w:val="single" w:sz="4" w:space="0" w:color="auto"/>
      </w:pBdr>
      <w:spacing w:before="100" w:beforeAutospacing="1" w:after="100" w:afterAutospacing="1"/>
      <w:jc w:val="right"/>
      <w:textAlignment w:val="center"/>
    </w:pPr>
    <w:rPr>
      <w:color w:val="000000"/>
      <w:sz w:val="16"/>
      <w:szCs w:val="16"/>
    </w:rPr>
  </w:style>
  <w:style w:type="paragraph" w:customStyle="1" w:styleId="xl195">
    <w:name w:val="xl195"/>
    <w:basedOn w:val="Normal"/>
    <w:rsid w:val="00433412"/>
    <w:pPr>
      <w:pBdr>
        <w:left w:val="single" w:sz="4" w:space="0" w:color="auto"/>
      </w:pBdr>
      <w:spacing w:before="100" w:beforeAutospacing="1" w:after="100" w:afterAutospacing="1"/>
      <w:jc w:val="right"/>
    </w:pPr>
    <w:rPr>
      <w:color w:val="000000"/>
      <w:sz w:val="16"/>
      <w:szCs w:val="16"/>
    </w:rPr>
  </w:style>
  <w:style w:type="paragraph" w:customStyle="1" w:styleId="xl196">
    <w:name w:val="xl196"/>
    <w:basedOn w:val="Normal"/>
    <w:rsid w:val="00433412"/>
    <w:pPr>
      <w:pBdr>
        <w:left w:val="single" w:sz="4" w:space="0" w:color="auto"/>
      </w:pBdr>
      <w:spacing w:before="100" w:beforeAutospacing="1" w:after="100" w:afterAutospacing="1"/>
    </w:pPr>
    <w:rPr>
      <w:color w:val="000000"/>
      <w:sz w:val="16"/>
      <w:szCs w:val="16"/>
    </w:rPr>
  </w:style>
  <w:style w:type="paragraph" w:customStyle="1" w:styleId="xl197">
    <w:name w:val="xl197"/>
    <w:basedOn w:val="Normal"/>
    <w:rsid w:val="00433412"/>
    <w:pPr>
      <w:pBdr>
        <w:left w:val="single" w:sz="4" w:space="0" w:color="auto"/>
      </w:pBdr>
      <w:shd w:val="clear" w:color="000000" w:fill="E2EFDA"/>
      <w:spacing w:before="100" w:beforeAutospacing="1" w:after="100" w:afterAutospacing="1"/>
      <w:jc w:val="right"/>
    </w:pPr>
    <w:rPr>
      <w:color w:val="000000"/>
      <w:sz w:val="16"/>
      <w:szCs w:val="16"/>
    </w:rPr>
  </w:style>
  <w:style w:type="paragraph" w:customStyle="1" w:styleId="xl198">
    <w:name w:val="xl198"/>
    <w:basedOn w:val="Normal"/>
    <w:rsid w:val="00433412"/>
    <w:pPr>
      <w:shd w:val="clear" w:color="000000" w:fill="E2EFDA"/>
      <w:spacing w:before="100" w:beforeAutospacing="1" w:after="100" w:afterAutospacing="1"/>
      <w:jc w:val="right"/>
    </w:pPr>
    <w:rPr>
      <w:color w:val="000000"/>
      <w:sz w:val="16"/>
      <w:szCs w:val="16"/>
    </w:rPr>
  </w:style>
  <w:style w:type="paragraph" w:customStyle="1" w:styleId="xl199">
    <w:name w:val="xl199"/>
    <w:basedOn w:val="Normal"/>
    <w:rsid w:val="00433412"/>
    <w:pPr>
      <w:pBdr>
        <w:left w:val="single" w:sz="4" w:space="0" w:color="auto"/>
      </w:pBdr>
      <w:spacing w:before="100" w:beforeAutospacing="1" w:after="100" w:afterAutospacing="1"/>
    </w:pPr>
  </w:style>
  <w:style w:type="paragraph" w:customStyle="1" w:styleId="xl200">
    <w:name w:val="xl200"/>
    <w:basedOn w:val="Normal"/>
    <w:rsid w:val="00433412"/>
    <w:pPr>
      <w:pBdr>
        <w:right w:val="single" w:sz="4" w:space="0" w:color="auto"/>
      </w:pBdr>
      <w:shd w:val="clear" w:color="000000" w:fill="FFFFFF"/>
      <w:spacing w:before="100" w:beforeAutospacing="1" w:after="100" w:afterAutospacing="1"/>
    </w:pPr>
  </w:style>
  <w:style w:type="paragraph" w:customStyle="1" w:styleId="xl201">
    <w:name w:val="xl201"/>
    <w:basedOn w:val="Normal"/>
    <w:rsid w:val="00433412"/>
    <w:pPr>
      <w:pBdr>
        <w:right w:val="single" w:sz="4" w:space="0" w:color="auto"/>
      </w:pBdr>
      <w:shd w:val="clear" w:color="000000" w:fill="FFFFFF"/>
      <w:spacing w:before="100" w:beforeAutospacing="1" w:after="100" w:afterAutospacing="1"/>
      <w:jc w:val="right"/>
    </w:pPr>
    <w:rPr>
      <w:color w:val="000000"/>
      <w:sz w:val="16"/>
      <w:szCs w:val="16"/>
    </w:rPr>
  </w:style>
  <w:style w:type="paragraph" w:customStyle="1" w:styleId="xl202">
    <w:name w:val="xl202"/>
    <w:basedOn w:val="Normal"/>
    <w:rsid w:val="00433412"/>
    <w:pPr>
      <w:pBdr>
        <w:right w:val="single" w:sz="4" w:space="0" w:color="auto"/>
      </w:pBdr>
      <w:shd w:val="clear" w:color="000000" w:fill="FFFFFF"/>
      <w:spacing w:before="100" w:beforeAutospacing="1" w:after="100" w:afterAutospacing="1"/>
      <w:jc w:val="right"/>
      <w:textAlignment w:val="center"/>
    </w:pPr>
    <w:rPr>
      <w:color w:val="000000"/>
      <w:sz w:val="16"/>
      <w:szCs w:val="16"/>
    </w:rPr>
  </w:style>
  <w:style w:type="paragraph" w:customStyle="1" w:styleId="xl203">
    <w:name w:val="xl203"/>
    <w:basedOn w:val="Normal"/>
    <w:rsid w:val="00433412"/>
    <w:pPr>
      <w:spacing w:before="100" w:beforeAutospacing="1" w:after="100" w:afterAutospacing="1"/>
      <w:jc w:val="center"/>
    </w:pPr>
    <w:rPr>
      <w:color w:val="000000"/>
      <w:sz w:val="16"/>
      <w:szCs w:val="16"/>
    </w:rPr>
  </w:style>
  <w:style w:type="paragraph" w:customStyle="1" w:styleId="xl204">
    <w:name w:val="xl204"/>
    <w:basedOn w:val="Normal"/>
    <w:rsid w:val="00433412"/>
    <w:pPr>
      <w:pBdr>
        <w:right w:val="single" w:sz="4" w:space="0" w:color="auto"/>
      </w:pBdr>
      <w:spacing w:before="100" w:beforeAutospacing="1" w:after="100" w:afterAutospacing="1"/>
      <w:jc w:val="right"/>
    </w:pPr>
    <w:rPr>
      <w:color w:val="000000"/>
      <w:sz w:val="16"/>
      <w:szCs w:val="16"/>
    </w:rPr>
  </w:style>
  <w:style w:type="paragraph" w:customStyle="1" w:styleId="xl205">
    <w:name w:val="xl205"/>
    <w:basedOn w:val="Normal"/>
    <w:rsid w:val="00433412"/>
    <w:pPr>
      <w:pBdr>
        <w:left w:val="single" w:sz="4" w:space="0" w:color="auto"/>
      </w:pBdr>
      <w:spacing w:before="100" w:beforeAutospacing="1" w:after="100" w:afterAutospacing="1"/>
      <w:jc w:val="center"/>
      <w:textAlignment w:val="top"/>
    </w:pPr>
    <w:rPr>
      <w:b/>
      <w:bCs/>
      <w:color w:val="000000"/>
      <w:sz w:val="16"/>
      <w:szCs w:val="16"/>
    </w:rPr>
  </w:style>
  <w:style w:type="paragraph" w:customStyle="1" w:styleId="xl206">
    <w:name w:val="xl206"/>
    <w:basedOn w:val="Normal"/>
    <w:rsid w:val="00433412"/>
    <w:pPr>
      <w:spacing w:before="100" w:beforeAutospacing="1" w:after="100" w:afterAutospacing="1"/>
      <w:jc w:val="center"/>
      <w:textAlignment w:val="top"/>
    </w:pPr>
    <w:rPr>
      <w:b/>
      <w:bCs/>
      <w:color w:val="000000"/>
      <w:sz w:val="16"/>
      <w:szCs w:val="16"/>
    </w:rPr>
  </w:style>
  <w:style w:type="paragraph" w:customStyle="1" w:styleId="xl207">
    <w:name w:val="xl207"/>
    <w:basedOn w:val="Normal"/>
    <w:rsid w:val="00433412"/>
    <w:pPr>
      <w:shd w:val="clear" w:color="000000" w:fill="FFFFFF"/>
      <w:spacing w:before="100" w:beforeAutospacing="1" w:after="100" w:afterAutospacing="1"/>
      <w:jc w:val="right"/>
      <w:textAlignment w:val="top"/>
    </w:pPr>
    <w:rPr>
      <w:b/>
      <w:bCs/>
      <w:color w:val="000000"/>
      <w:sz w:val="16"/>
      <w:szCs w:val="16"/>
    </w:rPr>
  </w:style>
  <w:style w:type="paragraph" w:customStyle="1" w:styleId="xl208">
    <w:name w:val="xl208"/>
    <w:basedOn w:val="Normal"/>
    <w:rsid w:val="00433412"/>
    <w:pPr>
      <w:pBdr>
        <w:right w:val="single" w:sz="4" w:space="0" w:color="auto"/>
      </w:pBdr>
      <w:shd w:val="clear" w:color="000000" w:fill="FFFFFF"/>
      <w:spacing w:before="100" w:beforeAutospacing="1" w:after="100" w:afterAutospacing="1"/>
      <w:jc w:val="center"/>
      <w:textAlignment w:val="top"/>
    </w:pPr>
    <w:rPr>
      <w:b/>
      <w:bCs/>
      <w:color w:val="000000"/>
      <w:sz w:val="16"/>
      <w:szCs w:val="16"/>
    </w:rPr>
  </w:style>
  <w:style w:type="paragraph" w:customStyle="1" w:styleId="xl209">
    <w:name w:val="xl209"/>
    <w:basedOn w:val="Normal"/>
    <w:rsid w:val="00433412"/>
    <w:pPr>
      <w:pBdr>
        <w:left w:val="single" w:sz="4" w:space="0" w:color="auto"/>
      </w:pBdr>
      <w:spacing w:before="100" w:beforeAutospacing="1" w:after="100" w:afterAutospacing="1"/>
      <w:jc w:val="center"/>
      <w:textAlignment w:val="center"/>
    </w:pPr>
    <w:rPr>
      <w:b/>
      <w:bCs/>
      <w:color w:val="000000"/>
      <w:sz w:val="16"/>
      <w:szCs w:val="16"/>
    </w:rPr>
  </w:style>
  <w:style w:type="paragraph" w:customStyle="1" w:styleId="xl210">
    <w:name w:val="xl210"/>
    <w:basedOn w:val="Normal"/>
    <w:rsid w:val="00433412"/>
    <w:pPr>
      <w:shd w:val="clear" w:color="000000" w:fill="FFFFFF"/>
      <w:spacing w:before="100" w:beforeAutospacing="1" w:after="100" w:afterAutospacing="1"/>
      <w:jc w:val="right"/>
      <w:textAlignment w:val="center"/>
    </w:pPr>
    <w:rPr>
      <w:b/>
      <w:bCs/>
      <w:color w:val="000000"/>
      <w:sz w:val="16"/>
      <w:szCs w:val="16"/>
    </w:rPr>
  </w:style>
  <w:style w:type="paragraph" w:customStyle="1" w:styleId="xl211">
    <w:name w:val="xl211"/>
    <w:basedOn w:val="Normal"/>
    <w:rsid w:val="00433412"/>
    <w:pPr>
      <w:pBdr>
        <w:right w:val="single" w:sz="4" w:space="0" w:color="auto"/>
      </w:pBdr>
      <w:shd w:val="clear" w:color="000000" w:fill="FFFFFF"/>
      <w:spacing w:before="100" w:beforeAutospacing="1" w:after="100" w:afterAutospacing="1"/>
      <w:jc w:val="center"/>
      <w:textAlignment w:val="center"/>
    </w:pPr>
    <w:rPr>
      <w:b/>
      <w:bCs/>
      <w:color w:val="000000"/>
      <w:sz w:val="16"/>
      <w:szCs w:val="16"/>
    </w:rPr>
  </w:style>
  <w:style w:type="paragraph" w:customStyle="1" w:styleId="xl212">
    <w:name w:val="xl212"/>
    <w:basedOn w:val="Normal"/>
    <w:rsid w:val="00433412"/>
    <w:pPr>
      <w:pBdr>
        <w:left w:val="single" w:sz="4" w:space="0" w:color="auto"/>
      </w:pBdr>
      <w:spacing w:before="100" w:beforeAutospacing="1" w:after="100" w:afterAutospacing="1"/>
      <w:jc w:val="right"/>
    </w:pPr>
    <w:rPr>
      <w:b/>
      <w:bCs/>
      <w:color w:val="000000"/>
      <w:sz w:val="16"/>
      <w:szCs w:val="16"/>
    </w:rPr>
  </w:style>
  <w:style w:type="paragraph" w:customStyle="1" w:styleId="xl213">
    <w:name w:val="xl213"/>
    <w:basedOn w:val="Normal"/>
    <w:rsid w:val="00433412"/>
    <w:pPr>
      <w:spacing w:before="100" w:beforeAutospacing="1" w:after="100" w:afterAutospacing="1"/>
      <w:jc w:val="right"/>
    </w:pPr>
    <w:rPr>
      <w:b/>
      <w:bCs/>
      <w:color w:val="000000"/>
      <w:sz w:val="16"/>
      <w:szCs w:val="16"/>
    </w:rPr>
  </w:style>
  <w:style w:type="paragraph" w:customStyle="1" w:styleId="xl214">
    <w:name w:val="xl214"/>
    <w:basedOn w:val="Normal"/>
    <w:rsid w:val="00433412"/>
    <w:pPr>
      <w:pBdr>
        <w:right w:val="single" w:sz="4" w:space="0" w:color="auto"/>
      </w:pBdr>
      <w:shd w:val="clear" w:color="000000" w:fill="FFFFFF"/>
      <w:spacing w:before="100" w:beforeAutospacing="1" w:after="100" w:afterAutospacing="1"/>
      <w:jc w:val="right"/>
    </w:pPr>
    <w:rPr>
      <w:b/>
      <w:bCs/>
      <w:color w:val="000000"/>
      <w:sz w:val="16"/>
      <w:szCs w:val="16"/>
    </w:rPr>
  </w:style>
  <w:style w:type="paragraph" w:customStyle="1" w:styleId="xl215">
    <w:name w:val="xl215"/>
    <w:basedOn w:val="Normal"/>
    <w:rsid w:val="00433412"/>
    <w:pPr>
      <w:pBdr>
        <w:left w:val="single" w:sz="4" w:space="0" w:color="auto"/>
      </w:pBdr>
      <w:spacing w:before="100" w:beforeAutospacing="1" w:after="100" w:afterAutospacing="1"/>
      <w:jc w:val="right"/>
      <w:textAlignment w:val="top"/>
    </w:pPr>
    <w:rPr>
      <w:color w:val="000000"/>
      <w:sz w:val="16"/>
      <w:szCs w:val="16"/>
    </w:rPr>
  </w:style>
  <w:style w:type="paragraph" w:customStyle="1" w:styleId="xl216">
    <w:name w:val="xl216"/>
    <w:basedOn w:val="Normal"/>
    <w:rsid w:val="00433412"/>
    <w:pPr>
      <w:spacing w:before="100" w:beforeAutospacing="1" w:after="100" w:afterAutospacing="1"/>
      <w:jc w:val="right"/>
      <w:textAlignment w:val="top"/>
    </w:pPr>
    <w:rPr>
      <w:color w:val="000000"/>
      <w:sz w:val="16"/>
      <w:szCs w:val="16"/>
    </w:rPr>
  </w:style>
  <w:style w:type="paragraph" w:customStyle="1" w:styleId="xl217">
    <w:name w:val="xl217"/>
    <w:basedOn w:val="Normal"/>
    <w:rsid w:val="00433412"/>
    <w:pPr>
      <w:shd w:val="clear" w:color="000000" w:fill="FFFFFF"/>
      <w:spacing w:before="100" w:beforeAutospacing="1" w:after="100" w:afterAutospacing="1"/>
      <w:jc w:val="right"/>
      <w:textAlignment w:val="top"/>
    </w:pPr>
    <w:rPr>
      <w:color w:val="000000"/>
      <w:sz w:val="16"/>
      <w:szCs w:val="16"/>
    </w:rPr>
  </w:style>
  <w:style w:type="paragraph" w:customStyle="1" w:styleId="xl218">
    <w:name w:val="xl218"/>
    <w:basedOn w:val="Normal"/>
    <w:rsid w:val="00433412"/>
    <w:pPr>
      <w:pBdr>
        <w:right w:val="single" w:sz="4" w:space="0" w:color="auto"/>
      </w:pBdr>
      <w:shd w:val="clear" w:color="000000" w:fill="FFFFFF"/>
      <w:spacing w:before="100" w:beforeAutospacing="1" w:after="100" w:afterAutospacing="1"/>
      <w:jc w:val="right"/>
      <w:textAlignment w:val="top"/>
    </w:pPr>
    <w:rPr>
      <w:color w:val="000000"/>
      <w:sz w:val="16"/>
      <w:szCs w:val="16"/>
    </w:rPr>
  </w:style>
  <w:style w:type="paragraph" w:customStyle="1" w:styleId="xl219">
    <w:name w:val="xl219"/>
    <w:basedOn w:val="Normal"/>
    <w:rsid w:val="00433412"/>
    <w:pPr>
      <w:pBdr>
        <w:left w:val="single" w:sz="4" w:space="0" w:color="auto"/>
      </w:pBdr>
      <w:spacing w:before="100" w:beforeAutospacing="1" w:after="100" w:afterAutospacing="1"/>
      <w:jc w:val="center"/>
    </w:pPr>
    <w:rPr>
      <w:b/>
      <w:bCs/>
      <w:color w:val="000000"/>
      <w:sz w:val="16"/>
      <w:szCs w:val="16"/>
    </w:rPr>
  </w:style>
  <w:style w:type="paragraph" w:customStyle="1" w:styleId="xl220">
    <w:name w:val="xl220"/>
    <w:basedOn w:val="Normal"/>
    <w:rsid w:val="00433412"/>
    <w:pPr>
      <w:spacing w:before="100" w:beforeAutospacing="1" w:after="100" w:afterAutospacing="1"/>
      <w:jc w:val="center"/>
    </w:pPr>
    <w:rPr>
      <w:b/>
      <w:bCs/>
      <w:color w:val="000000"/>
      <w:sz w:val="16"/>
      <w:szCs w:val="16"/>
    </w:rPr>
  </w:style>
  <w:style w:type="paragraph" w:customStyle="1" w:styleId="xl221">
    <w:name w:val="xl221"/>
    <w:basedOn w:val="Normal"/>
    <w:rsid w:val="00433412"/>
    <w:pPr>
      <w:pBdr>
        <w:right w:val="single" w:sz="4" w:space="0" w:color="auto"/>
      </w:pBdr>
      <w:shd w:val="clear" w:color="000000" w:fill="FFFFFF"/>
      <w:spacing w:before="100" w:beforeAutospacing="1" w:after="100" w:afterAutospacing="1"/>
      <w:jc w:val="center"/>
    </w:pPr>
    <w:rPr>
      <w:b/>
      <w:bCs/>
      <w:color w:val="000000"/>
      <w:sz w:val="16"/>
      <w:szCs w:val="16"/>
    </w:rPr>
  </w:style>
  <w:style w:type="paragraph" w:customStyle="1" w:styleId="xl222">
    <w:name w:val="xl222"/>
    <w:basedOn w:val="Normal"/>
    <w:rsid w:val="00433412"/>
    <w:pPr>
      <w:pBdr>
        <w:right w:val="single" w:sz="4" w:space="0" w:color="auto"/>
      </w:pBdr>
      <w:shd w:val="clear" w:color="000000" w:fill="FFFFFF"/>
      <w:spacing w:before="100" w:beforeAutospacing="1" w:after="100" w:afterAutospacing="1"/>
      <w:jc w:val="right"/>
      <w:textAlignment w:val="top"/>
    </w:pPr>
    <w:rPr>
      <w:color w:val="000000"/>
      <w:sz w:val="16"/>
      <w:szCs w:val="16"/>
    </w:rPr>
  </w:style>
  <w:style w:type="paragraph" w:customStyle="1" w:styleId="xl223">
    <w:name w:val="xl223"/>
    <w:basedOn w:val="Normal"/>
    <w:rsid w:val="00433412"/>
    <w:pPr>
      <w:pBdr>
        <w:left w:val="single" w:sz="4" w:space="0" w:color="auto"/>
      </w:pBdr>
      <w:spacing w:before="100" w:beforeAutospacing="1" w:after="100" w:afterAutospacing="1"/>
      <w:jc w:val="right"/>
      <w:textAlignment w:val="center"/>
    </w:pPr>
    <w:rPr>
      <w:rFonts w:ascii="Calibri" w:hAnsi="Calibri" w:cs="Calibri"/>
      <w:color w:val="000000"/>
      <w:sz w:val="14"/>
      <w:szCs w:val="14"/>
    </w:rPr>
  </w:style>
  <w:style w:type="paragraph" w:customStyle="1" w:styleId="xl224">
    <w:name w:val="xl224"/>
    <w:basedOn w:val="Normal"/>
    <w:rsid w:val="00433412"/>
    <w:pPr>
      <w:pBdr>
        <w:left w:val="single" w:sz="4" w:space="0" w:color="auto"/>
      </w:pBdr>
      <w:spacing w:before="100" w:beforeAutospacing="1" w:after="100" w:afterAutospacing="1"/>
      <w:textAlignment w:val="center"/>
    </w:pPr>
    <w:rPr>
      <w:rFonts w:ascii="Calibri" w:hAnsi="Calibri" w:cs="Calibri"/>
      <w:color w:val="000000"/>
      <w:sz w:val="14"/>
      <w:szCs w:val="14"/>
    </w:rPr>
  </w:style>
  <w:style w:type="paragraph" w:customStyle="1" w:styleId="xl225">
    <w:name w:val="xl225"/>
    <w:basedOn w:val="Normal"/>
    <w:rsid w:val="00433412"/>
    <w:pPr>
      <w:spacing w:before="100" w:beforeAutospacing="1" w:after="100" w:afterAutospacing="1"/>
      <w:jc w:val="center"/>
    </w:pPr>
    <w:rPr>
      <w:color w:val="000000"/>
      <w:sz w:val="16"/>
      <w:szCs w:val="16"/>
    </w:rPr>
  </w:style>
  <w:style w:type="paragraph" w:customStyle="1" w:styleId="xl226">
    <w:name w:val="xl226"/>
    <w:basedOn w:val="Normal"/>
    <w:rsid w:val="00433412"/>
    <w:pPr>
      <w:pBdr>
        <w:right w:val="single" w:sz="4" w:space="0" w:color="auto"/>
      </w:pBdr>
      <w:spacing w:before="100" w:beforeAutospacing="1" w:after="100" w:afterAutospacing="1"/>
      <w:jc w:val="right"/>
    </w:pPr>
    <w:rPr>
      <w:color w:val="000000"/>
      <w:sz w:val="16"/>
      <w:szCs w:val="16"/>
    </w:rPr>
  </w:style>
  <w:style w:type="paragraph" w:customStyle="1" w:styleId="xl227">
    <w:name w:val="xl227"/>
    <w:basedOn w:val="Normal"/>
    <w:rsid w:val="0043341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color w:val="000000"/>
      <w:sz w:val="16"/>
      <w:szCs w:val="16"/>
    </w:rPr>
  </w:style>
  <w:style w:type="paragraph" w:customStyle="1" w:styleId="xl228">
    <w:name w:val="xl228"/>
    <w:basedOn w:val="Normal"/>
    <w:rsid w:val="0043341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color w:val="000000"/>
      <w:sz w:val="16"/>
      <w:szCs w:val="16"/>
    </w:rPr>
  </w:style>
  <w:style w:type="paragraph" w:customStyle="1" w:styleId="xl229">
    <w:name w:val="xl229"/>
    <w:basedOn w:val="Normal"/>
    <w:rsid w:val="00433412"/>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right"/>
    </w:pPr>
    <w:rPr>
      <w:color w:val="000000"/>
      <w:sz w:val="16"/>
      <w:szCs w:val="16"/>
    </w:rPr>
  </w:style>
  <w:style w:type="paragraph" w:customStyle="1" w:styleId="xl230">
    <w:name w:val="xl230"/>
    <w:basedOn w:val="Normal"/>
    <w:rsid w:val="00433412"/>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right"/>
    </w:pPr>
    <w:rPr>
      <w:color w:val="000000"/>
      <w:sz w:val="16"/>
      <w:szCs w:val="16"/>
    </w:rPr>
  </w:style>
  <w:style w:type="paragraph" w:customStyle="1" w:styleId="xl231">
    <w:name w:val="xl231"/>
    <w:basedOn w:val="Normal"/>
    <w:rsid w:val="00433412"/>
    <w:pPr>
      <w:shd w:val="clear" w:color="000000" w:fill="E2EFDA"/>
      <w:spacing w:before="100" w:beforeAutospacing="1" w:after="100" w:afterAutospacing="1"/>
      <w:jc w:val="right"/>
    </w:pPr>
    <w:rPr>
      <w:color w:val="000000"/>
      <w:sz w:val="16"/>
      <w:szCs w:val="16"/>
    </w:rPr>
  </w:style>
  <w:style w:type="paragraph" w:customStyle="1" w:styleId="xl232">
    <w:name w:val="xl232"/>
    <w:basedOn w:val="Normal"/>
    <w:rsid w:val="0043341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b/>
      <w:bCs/>
      <w:color w:val="000000"/>
      <w:sz w:val="16"/>
      <w:szCs w:val="16"/>
    </w:rPr>
  </w:style>
  <w:style w:type="paragraph" w:customStyle="1" w:styleId="xl233">
    <w:name w:val="xl233"/>
    <w:basedOn w:val="Normal"/>
    <w:rsid w:val="00433412"/>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right"/>
      <w:textAlignment w:val="center"/>
    </w:pPr>
    <w:rPr>
      <w:color w:val="000000"/>
      <w:sz w:val="16"/>
      <w:szCs w:val="16"/>
    </w:rPr>
  </w:style>
  <w:style w:type="paragraph" w:customStyle="1" w:styleId="xl234">
    <w:name w:val="xl234"/>
    <w:basedOn w:val="Normal"/>
    <w:rsid w:val="00433412"/>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right"/>
      <w:textAlignment w:val="center"/>
    </w:pPr>
    <w:rPr>
      <w:color w:val="000000"/>
      <w:sz w:val="16"/>
      <w:szCs w:val="16"/>
    </w:rPr>
  </w:style>
  <w:style w:type="paragraph" w:customStyle="1" w:styleId="xl235">
    <w:name w:val="xl235"/>
    <w:basedOn w:val="Normal"/>
    <w:rsid w:val="0043341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color w:val="000000"/>
      <w:sz w:val="16"/>
      <w:szCs w:val="16"/>
    </w:rPr>
  </w:style>
  <w:style w:type="paragraph" w:customStyle="1" w:styleId="xl236">
    <w:name w:val="xl236"/>
    <w:basedOn w:val="Normal"/>
    <w:rsid w:val="0043341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color w:val="000000"/>
      <w:sz w:val="16"/>
      <w:szCs w:val="16"/>
    </w:rPr>
  </w:style>
  <w:style w:type="paragraph" w:customStyle="1" w:styleId="xl237">
    <w:name w:val="xl237"/>
    <w:basedOn w:val="Normal"/>
    <w:rsid w:val="0043341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b/>
      <w:bCs/>
      <w:color w:val="000000"/>
      <w:sz w:val="16"/>
      <w:szCs w:val="16"/>
    </w:rPr>
  </w:style>
  <w:style w:type="paragraph" w:customStyle="1" w:styleId="xl238">
    <w:name w:val="xl238"/>
    <w:basedOn w:val="Normal"/>
    <w:rsid w:val="00433412"/>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right"/>
    </w:pPr>
    <w:rPr>
      <w:color w:val="000000"/>
      <w:sz w:val="16"/>
      <w:szCs w:val="16"/>
    </w:rPr>
  </w:style>
  <w:style w:type="paragraph" w:customStyle="1" w:styleId="xl239">
    <w:name w:val="xl239"/>
    <w:basedOn w:val="Normal"/>
    <w:rsid w:val="00433412"/>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right"/>
    </w:pPr>
    <w:rPr>
      <w:color w:val="000000"/>
      <w:sz w:val="16"/>
      <w:szCs w:val="16"/>
    </w:rPr>
  </w:style>
  <w:style w:type="paragraph" w:customStyle="1" w:styleId="xl240">
    <w:name w:val="xl240"/>
    <w:basedOn w:val="Normal"/>
    <w:rsid w:val="00433412"/>
    <w:pPr>
      <w:pBdr>
        <w:top w:val="single" w:sz="4" w:space="0" w:color="auto"/>
        <w:left w:val="single" w:sz="4" w:space="0" w:color="auto"/>
        <w:bottom w:val="single" w:sz="4" w:space="0" w:color="auto"/>
      </w:pBdr>
      <w:shd w:val="clear" w:color="000000" w:fill="FFFFFF"/>
      <w:spacing w:before="100" w:beforeAutospacing="1" w:after="100" w:afterAutospacing="1"/>
      <w:jc w:val="right"/>
    </w:pPr>
    <w:rPr>
      <w:color w:val="000000"/>
      <w:sz w:val="16"/>
      <w:szCs w:val="16"/>
    </w:rPr>
  </w:style>
  <w:style w:type="paragraph" w:customStyle="1" w:styleId="xl241">
    <w:name w:val="xl241"/>
    <w:basedOn w:val="Normal"/>
    <w:rsid w:val="00433412"/>
    <w:pPr>
      <w:spacing w:before="100" w:beforeAutospacing="1" w:after="100" w:afterAutospacing="1"/>
      <w:textAlignment w:val="top"/>
    </w:pPr>
    <w:rPr>
      <w:rFonts w:ascii="Calibri" w:hAnsi="Calibri" w:cs="Calibri"/>
      <w:color w:val="000000"/>
      <w:sz w:val="14"/>
      <w:szCs w:val="14"/>
    </w:rPr>
  </w:style>
  <w:style w:type="paragraph" w:customStyle="1" w:styleId="xl242">
    <w:name w:val="xl242"/>
    <w:basedOn w:val="Normal"/>
    <w:rsid w:val="00433412"/>
    <w:pPr>
      <w:pBdr>
        <w:left w:val="single" w:sz="4" w:space="0" w:color="auto"/>
      </w:pBdr>
      <w:spacing w:before="100" w:beforeAutospacing="1" w:after="100" w:afterAutospacing="1"/>
      <w:jc w:val="right"/>
      <w:textAlignment w:val="top"/>
    </w:pPr>
    <w:rPr>
      <w:rFonts w:ascii="Calibri" w:hAnsi="Calibri" w:cs="Calibri"/>
      <w:color w:val="000000"/>
      <w:sz w:val="14"/>
      <w:szCs w:val="14"/>
    </w:rPr>
  </w:style>
  <w:style w:type="paragraph" w:customStyle="1" w:styleId="xl243">
    <w:name w:val="xl243"/>
    <w:basedOn w:val="Normal"/>
    <w:rsid w:val="00433412"/>
    <w:pPr>
      <w:spacing w:before="100" w:beforeAutospacing="1" w:after="100" w:afterAutospacing="1"/>
      <w:jc w:val="right"/>
      <w:textAlignment w:val="top"/>
    </w:pPr>
    <w:rPr>
      <w:rFonts w:ascii="Calibri" w:hAnsi="Calibri" w:cs="Calibri"/>
      <w:color w:val="000000"/>
      <w:sz w:val="14"/>
      <w:szCs w:val="14"/>
    </w:rPr>
  </w:style>
  <w:style w:type="paragraph" w:customStyle="1" w:styleId="xl244">
    <w:name w:val="xl244"/>
    <w:basedOn w:val="Normal"/>
    <w:rsid w:val="00433412"/>
    <w:pPr>
      <w:shd w:val="clear" w:color="000000" w:fill="FFFFFF"/>
      <w:spacing w:before="100" w:beforeAutospacing="1" w:after="100" w:afterAutospacing="1"/>
      <w:jc w:val="right"/>
      <w:textAlignment w:val="top"/>
    </w:pPr>
    <w:rPr>
      <w:rFonts w:ascii="Calibri" w:hAnsi="Calibri" w:cs="Calibri"/>
      <w:color w:val="000000"/>
      <w:sz w:val="14"/>
      <w:szCs w:val="14"/>
    </w:rPr>
  </w:style>
  <w:style w:type="paragraph" w:customStyle="1" w:styleId="xl245">
    <w:name w:val="xl245"/>
    <w:basedOn w:val="Normal"/>
    <w:rsid w:val="00433412"/>
    <w:pPr>
      <w:pBdr>
        <w:right w:val="single" w:sz="4" w:space="0" w:color="auto"/>
      </w:pBdr>
      <w:shd w:val="clear" w:color="000000" w:fill="FFFFFF"/>
      <w:spacing w:before="100" w:beforeAutospacing="1" w:after="100" w:afterAutospacing="1"/>
      <w:jc w:val="right"/>
      <w:textAlignment w:val="top"/>
    </w:pPr>
    <w:rPr>
      <w:rFonts w:ascii="Calibri" w:hAnsi="Calibri" w:cs="Calibri"/>
      <w:color w:val="000000"/>
      <w:sz w:val="14"/>
      <w:szCs w:val="14"/>
    </w:rPr>
  </w:style>
  <w:style w:type="paragraph" w:customStyle="1" w:styleId="xl246">
    <w:name w:val="xl246"/>
    <w:basedOn w:val="Normal"/>
    <w:rsid w:val="004F7AE9"/>
    <w:pPr>
      <w:spacing w:before="100" w:beforeAutospacing="1" w:after="100" w:afterAutospacing="1"/>
      <w:jc w:val="right"/>
      <w:textAlignment w:val="top"/>
    </w:pPr>
    <w:rPr>
      <w:rFonts w:ascii="Calibri" w:hAnsi="Calibri" w:cs="Calibri"/>
      <w:color w:val="000000"/>
      <w:sz w:val="14"/>
      <w:szCs w:val="14"/>
    </w:rPr>
  </w:style>
  <w:style w:type="paragraph" w:customStyle="1" w:styleId="xl247">
    <w:name w:val="xl247"/>
    <w:basedOn w:val="Normal"/>
    <w:rsid w:val="004F7AE9"/>
    <w:pPr>
      <w:shd w:val="clear" w:color="000000" w:fill="FFFFFF"/>
      <w:spacing w:before="100" w:beforeAutospacing="1" w:after="100" w:afterAutospacing="1"/>
      <w:jc w:val="right"/>
      <w:textAlignment w:val="top"/>
    </w:pPr>
    <w:rPr>
      <w:rFonts w:ascii="Calibri" w:hAnsi="Calibri" w:cs="Calibri"/>
      <w:color w:val="000000"/>
      <w:sz w:val="14"/>
      <w:szCs w:val="14"/>
    </w:rPr>
  </w:style>
  <w:style w:type="paragraph" w:customStyle="1" w:styleId="xl248">
    <w:name w:val="xl248"/>
    <w:basedOn w:val="Normal"/>
    <w:rsid w:val="004F7AE9"/>
    <w:pPr>
      <w:pBdr>
        <w:right w:val="single" w:sz="4" w:space="0" w:color="auto"/>
      </w:pBdr>
      <w:shd w:val="clear" w:color="000000" w:fill="FFFFFF"/>
      <w:spacing w:before="100" w:beforeAutospacing="1" w:after="100" w:afterAutospacing="1"/>
      <w:jc w:val="right"/>
      <w:textAlignment w:val="top"/>
    </w:pPr>
    <w:rPr>
      <w:rFonts w:ascii="Calibri" w:hAnsi="Calibri" w:cs="Calibri"/>
      <w:color w:val="000000"/>
      <w:sz w:val="14"/>
      <w:szCs w:val="14"/>
    </w:rPr>
  </w:style>
  <w:style w:type="paragraph" w:customStyle="1" w:styleId="xl249">
    <w:name w:val="xl249"/>
    <w:basedOn w:val="Normal"/>
    <w:rsid w:val="004F7AE9"/>
    <w:pPr>
      <w:shd w:val="clear" w:color="000000" w:fill="FFFFFF"/>
      <w:spacing w:before="100" w:beforeAutospacing="1" w:after="100" w:afterAutospacing="1"/>
      <w:jc w:val="right"/>
      <w:textAlignment w:val="center"/>
    </w:pPr>
    <w:rPr>
      <w:rFonts w:ascii="Calibri" w:hAnsi="Calibri" w:cs="Calibri"/>
      <w:color w:val="000000"/>
      <w:sz w:val="14"/>
      <w:szCs w:val="14"/>
    </w:rPr>
  </w:style>
  <w:style w:type="paragraph" w:customStyle="1" w:styleId="xl64">
    <w:name w:val="xl64"/>
    <w:basedOn w:val="Normal"/>
    <w:rsid w:val="008A46DB"/>
    <w:pPr>
      <w:spacing w:before="100" w:beforeAutospacing="1" w:after="100" w:afterAutospacing="1"/>
      <w:textAlignment w:val="center"/>
    </w:pPr>
    <w:rPr>
      <w:b/>
      <w:bCs/>
      <w:color w:val="000000"/>
      <w:sz w:val="18"/>
      <w:szCs w:val="18"/>
    </w:rPr>
  </w:style>
  <w:style w:type="paragraph" w:customStyle="1" w:styleId="xl250">
    <w:name w:val="xl250"/>
    <w:basedOn w:val="Normal"/>
    <w:rsid w:val="00C7124A"/>
    <w:pPr>
      <w:shd w:val="clear" w:color="000000" w:fill="E2EFDA"/>
      <w:spacing w:before="100" w:beforeAutospacing="1" w:after="100" w:afterAutospacing="1"/>
      <w:jc w:val="right"/>
    </w:pPr>
    <w:rPr>
      <w:color w:val="000000"/>
      <w:sz w:val="16"/>
      <w:szCs w:val="16"/>
      <w:lang w:val="fr-FR"/>
    </w:rPr>
  </w:style>
  <w:style w:type="paragraph" w:customStyle="1" w:styleId="xl251">
    <w:name w:val="xl251"/>
    <w:basedOn w:val="Normal"/>
    <w:rsid w:val="00C7124A"/>
    <w:pPr>
      <w:pBdr>
        <w:top w:val="single" w:sz="8" w:space="0" w:color="auto"/>
        <w:left w:val="single" w:sz="8" w:space="0" w:color="auto"/>
        <w:bottom w:val="single" w:sz="8" w:space="0" w:color="auto"/>
        <w:right w:val="single" w:sz="8" w:space="0" w:color="auto"/>
      </w:pBdr>
      <w:shd w:val="clear" w:color="000000" w:fill="E2EFDA"/>
      <w:spacing w:before="100" w:beforeAutospacing="1" w:after="100" w:afterAutospacing="1"/>
      <w:jc w:val="right"/>
    </w:pPr>
    <w:rPr>
      <w:color w:val="000000"/>
      <w:sz w:val="16"/>
      <w:szCs w:val="16"/>
      <w:lang w:val="fr-FR"/>
    </w:rPr>
  </w:style>
  <w:style w:type="paragraph" w:customStyle="1" w:styleId="xl252">
    <w:name w:val="xl252"/>
    <w:basedOn w:val="Normal"/>
    <w:rsid w:val="00C7124A"/>
    <w:pPr>
      <w:shd w:val="clear" w:color="000000" w:fill="FCE4D6"/>
      <w:spacing w:before="100" w:beforeAutospacing="1" w:after="100" w:afterAutospacing="1"/>
      <w:jc w:val="right"/>
    </w:pPr>
    <w:rPr>
      <w:color w:val="000000"/>
      <w:sz w:val="16"/>
      <w:szCs w:val="16"/>
      <w:lang w:val="fr-FR"/>
    </w:rPr>
  </w:style>
  <w:style w:type="paragraph" w:customStyle="1" w:styleId="xl253">
    <w:name w:val="xl253"/>
    <w:basedOn w:val="Normal"/>
    <w:rsid w:val="00C7124A"/>
    <w:pPr>
      <w:pBdr>
        <w:top w:val="single" w:sz="8" w:space="0" w:color="auto"/>
        <w:left w:val="single" w:sz="8" w:space="0" w:color="auto"/>
        <w:bottom w:val="single" w:sz="8" w:space="0" w:color="auto"/>
        <w:right w:val="single" w:sz="8" w:space="0" w:color="auto"/>
      </w:pBdr>
      <w:shd w:val="clear" w:color="000000" w:fill="FCE4D6"/>
      <w:spacing w:before="100" w:beforeAutospacing="1" w:after="100" w:afterAutospacing="1"/>
      <w:jc w:val="right"/>
    </w:pPr>
    <w:rPr>
      <w:color w:val="000000"/>
      <w:sz w:val="16"/>
      <w:szCs w:val="16"/>
      <w:lang w:val="fr-FR"/>
    </w:rPr>
  </w:style>
  <w:style w:type="paragraph" w:customStyle="1" w:styleId="xl254">
    <w:name w:val="xl254"/>
    <w:basedOn w:val="Normal"/>
    <w:rsid w:val="00C7124A"/>
    <w:pPr>
      <w:shd w:val="clear" w:color="000000" w:fill="D6DCE4"/>
      <w:spacing w:before="100" w:beforeAutospacing="1" w:after="100" w:afterAutospacing="1"/>
      <w:jc w:val="right"/>
    </w:pPr>
    <w:rPr>
      <w:color w:val="000000"/>
      <w:sz w:val="16"/>
      <w:szCs w:val="16"/>
      <w:lang w:val="fr-FR"/>
    </w:rPr>
  </w:style>
  <w:style w:type="paragraph" w:customStyle="1" w:styleId="xl255">
    <w:name w:val="xl255"/>
    <w:basedOn w:val="Normal"/>
    <w:rsid w:val="00C7124A"/>
    <w:pPr>
      <w:pBdr>
        <w:top w:val="single" w:sz="8" w:space="0" w:color="auto"/>
        <w:left w:val="single" w:sz="8" w:space="0" w:color="auto"/>
        <w:bottom w:val="single" w:sz="8" w:space="0" w:color="auto"/>
        <w:right w:val="single" w:sz="8" w:space="0" w:color="auto"/>
      </w:pBdr>
      <w:shd w:val="clear" w:color="000000" w:fill="D6DCE4"/>
      <w:spacing w:before="100" w:beforeAutospacing="1" w:after="100" w:afterAutospacing="1"/>
      <w:jc w:val="right"/>
    </w:pPr>
    <w:rPr>
      <w:color w:val="000000"/>
      <w:sz w:val="16"/>
      <w:szCs w:val="16"/>
      <w:lang w:val="fr-FR"/>
    </w:rPr>
  </w:style>
  <w:style w:type="paragraph" w:customStyle="1" w:styleId="xl256">
    <w:name w:val="xl256"/>
    <w:basedOn w:val="Normal"/>
    <w:rsid w:val="00C7124A"/>
    <w:pPr>
      <w:pBdr>
        <w:top w:val="single" w:sz="8" w:space="0" w:color="auto"/>
        <w:left w:val="single" w:sz="8" w:space="0" w:color="auto"/>
        <w:bottom w:val="single" w:sz="8" w:space="0" w:color="auto"/>
        <w:right w:val="single" w:sz="8" w:space="0" w:color="auto"/>
      </w:pBdr>
      <w:shd w:val="clear" w:color="000000" w:fill="E7E6E6"/>
      <w:spacing w:before="100" w:beforeAutospacing="1" w:after="100" w:afterAutospacing="1"/>
      <w:jc w:val="right"/>
    </w:pPr>
    <w:rPr>
      <w:color w:val="000000"/>
      <w:sz w:val="16"/>
      <w:szCs w:val="16"/>
      <w:lang w:val="fr-FR"/>
    </w:rPr>
  </w:style>
  <w:style w:type="paragraph" w:customStyle="1" w:styleId="xl257">
    <w:name w:val="xl257"/>
    <w:basedOn w:val="Normal"/>
    <w:rsid w:val="00C7124A"/>
    <w:pPr>
      <w:spacing w:before="100" w:beforeAutospacing="1" w:after="100" w:afterAutospacing="1"/>
      <w:jc w:val="center"/>
    </w:pPr>
    <w:rPr>
      <w:b/>
      <w:bCs/>
      <w:color w:val="000000"/>
      <w:sz w:val="16"/>
      <w:szCs w:val="16"/>
      <w:lang w:val="fr-FR"/>
    </w:rPr>
  </w:style>
  <w:style w:type="paragraph" w:customStyle="1" w:styleId="xl258">
    <w:name w:val="xl258"/>
    <w:basedOn w:val="Normal"/>
    <w:rsid w:val="00C7124A"/>
    <w:pPr>
      <w:pBdr>
        <w:right w:val="single" w:sz="4" w:space="0" w:color="auto"/>
      </w:pBdr>
      <w:spacing w:before="100" w:beforeAutospacing="1" w:after="100" w:afterAutospacing="1"/>
      <w:jc w:val="center"/>
    </w:pPr>
    <w:rPr>
      <w:b/>
      <w:bCs/>
      <w:color w:val="000000"/>
      <w:sz w:val="16"/>
      <w:szCs w:val="16"/>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87958">
      <w:bodyDiv w:val="1"/>
      <w:marLeft w:val="0"/>
      <w:marRight w:val="0"/>
      <w:marTop w:val="0"/>
      <w:marBottom w:val="0"/>
      <w:divBdr>
        <w:top w:val="none" w:sz="0" w:space="0" w:color="auto"/>
        <w:left w:val="none" w:sz="0" w:space="0" w:color="auto"/>
        <w:bottom w:val="none" w:sz="0" w:space="0" w:color="auto"/>
        <w:right w:val="none" w:sz="0" w:space="0" w:color="auto"/>
      </w:divBdr>
      <w:divsChild>
        <w:div w:id="1804613602">
          <w:marLeft w:val="0"/>
          <w:marRight w:val="0"/>
          <w:marTop w:val="0"/>
          <w:marBottom w:val="0"/>
          <w:divBdr>
            <w:top w:val="none" w:sz="0" w:space="0" w:color="auto"/>
            <w:left w:val="none" w:sz="0" w:space="0" w:color="auto"/>
            <w:bottom w:val="none" w:sz="0" w:space="0" w:color="auto"/>
            <w:right w:val="none" w:sz="0" w:space="0" w:color="auto"/>
          </w:divBdr>
        </w:div>
      </w:divsChild>
    </w:div>
    <w:div w:id="7145728">
      <w:bodyDiv w:val="1"/>
      <w:marLeft w:val="0"/>
      <w:marRight w:val="0"/>
      <w:marTop w:val="0"/>
      <w:marBottom w:val="0"/>
      <w:divBdr>
        <w:top w:val="none" w:sz="0" w:space="0" w:color="auto"/>
        <w:left w:val="none" w:sz="0" w:space="0" w:color="auto"/>
        <w:bottom w:val="none" w:sz="0" w:space="0" w:color="auto"/>
        <w:right w:val="none" w:sz="0" w:space="0" w:color="auto"/>
      </w:divBdr>
      <w:divsChild>
        <w:div w:id="1341201623">
          <w:marLeft w:val="0"/>
          <w:marRight w:val="0"/>
          <w:marTop w:val="0"/>
          <w:marBottom w:val="0"/>
          <w:divBdr>
            <w:top w:val="none" w:sz="0" w:space="0" w:color="auto"/>
            <w:left w:val="none" w:sz="0" w:space="0" w:color="auto"/>
            <w:bottom w:val="none" w:sz="0" w:space="0" w:color="auto"/>
            <w:right w:val="none" w:sz="0" w:space="0" w:color="auto"/>
          </w:divBdr>
          <w:divsChild>
            <w:div w:id="1796828533">
              <w:marLeft w:val="0"/>
              <w:marRight w:val="0"/>
              <w:marTop w:val="0"/>
              <w:marBottom w:val="0"/>
              <w:divBdr>
                <w:top w:val="none" w:sz="0" w:space="0" w:color="auto"/>
                <w:left w:val="none" w:sz="0" w:space="0" w:color="auto"/>
                <w:bottom w:val="none" w:sz="0" w:space="0" w:color="auto"/>
                <w:right w:val="none" w:sz="0" w:space="0" w:color="auto"/>
              </w:divBdr>
              <w:divsChild>
                <w:div w:id="182507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54626">
      <w:bodyDiv w:val="1"/>
      <w:marLeft w:val="0"/>
      <w:marRight w:val="0"/>
      <w:marTop w:val="0"/>
      <w:marBottom w:val="0"/>
      <w:divBdr>
        <w:top w:val="none" w:sz="0" w:space="0" w:color="auto"/>
        <w:left w:val="none" w:sz="0" w:space="0" w:color="auto"/>
        <w:bottom w:val="none" w:sz="0" w:space="0" w:color="auto"/>
        <w:right w:val="none" w:sz="0" w:space="0" w:color="auto"/>
      </w:divBdr>
      <w:divsChild>
        <w:div w:id="265574796">
          <w:marLeft w:val="0"/>
          <w:marRight w:val="0"/>
          <w:marTop w:val="0"/>
          <w:marBottom w:val="0"/>
          <w:divBdr>
            <w:top w:val="none" w:sz="0" w:space="0" w:color="auto"/>
            <w:left w:val="none" w:sz="0" w:space="0" w:color="auto"/>
            <w:bottom w:val="none" w:sz="0" w:space="0" w:color="auto"/>
            <w:right w:val="none" w:sz="0" w:space="0" w:color="auto"/>
          </w:divBdr>
          <w:divsChild>
            <w:div w:id="803278966">
              <w:marLeft w:val="0"/>
              <w:marRight w:val="0"/>
              <w:marTop w:val="0"/>
              <w:marBottom w:val="0"/>
              <w:divBdr>
                <w:top w:val="none" w:sz="0" w:space="0" w:color="auto"/>
                <w:left w:val="none" w:sz="0" w:space="0" w:color="auto"/>
                <w:bottom w:val="none" w:sz="0" w:space="0" w:color="auto"/>
                <w:right w:val="none" w:sz="0" w:space="0" w:color="auto"/>
              </w:divBdr>
              <w:divsChild>
                <w:div w:id="481167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515567">
      <w:bodyDiv w:val="1"/>
      <w:marLeft w:val="0"/>
      <w:marRight w:val="0"/>
      <w:marTop w:val="0"/>
      <w:marBottom w:val="0"/>
      <w:divBdr>
        <w:top w:val="none" w:sz="0" w:space="0" w:color="auto"/>
        <w:left w:val="none" w:sz="0" w:space="0" w:color="auto"/>
        <w:bottom w:val="none" w:sz="0" w:space="0" w:color="auto"/>
        <w:right w:val="none" w:sz="0" w:space="0" w:color="auto"/>
      </w:divBdr>
      <w:divsChild>
        <w:div w:id="1508402587">
          <w:marLeft w:val="0"/>
          <w:marRight w:val="0"/>
          <w:marTop w:val="0"/>
          <w:marBottom w:val="0"/>
          <w:divBdr>
            <w:top w:val="none" w:sz="0" w:space="0" w:color="auto"/>
            <w:left w:val="none" w:sz="0" w:space="0" w:color="auto"/>
            <w:bottom w:val="none" w:sz="0" w:space="0" w:color="auto"/>
            <w:right w:val="none" w:sz="0" w:space="0" w:color="auto"/>
          </w:divBdr>
          <w:divsChild>
            <w:div w:id="1132359039">
              <w:marLeft w:val="0"/>
              <w:marRight w:val="0"/>
              <w:marTop w:val="0"/>
              <w:marBottom w:val="0"/>
              <w:divBdr>
                <w:top w:val="none" w:sz="0" w:space="0" w:color="auto"/>
                <w:left w:val="none" w:sz="0" w:space="0" w:color="auto"/>
                <w:bottom w:val="none" w:sz="0" w:space="0" w:color="auto"/>
                <w:right w:val="none" w:sz="0" w:space="0" w:color="auto"/>
              </w:divBdr>
              <w:divsChild>
                <w:div w:id="519661503">
                  <w:marLeft w:val="0"/>
                  <w:marRight w:val="0"/>
                  <w:marTop w:val="0"/>
                  <w:marBottom w:val="0"/>
                  <w:divBdr>
                    <w:top w:val="none" w:sz="0" w:space="0" w:color="auto"/>
                    <w:left w:val="none" w:sz="0" w:space="0" w:color="auto"/>
                    <w:bottom w:val="none" w:sz="0" w:space="0" w:color="auto"/>
                    <w:right w:val="none" w:sz="0" w:space="0" w:color="auto"/>
                  </w:divBdr>
                  <w:divsChild>
                    <w:div w:id="1520313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918138">
      <w:bodyDiv w:val="1"/>
      <w:marLeft w:val="0"/>
      <w:marRight w:val="0"/>
      <w:marTop w:val="0"/>
      <w:marBottom w:val="0"/>
      <w:divBdr>
        <w:top w:val="none" w:sz="0" w:space="0" w:color="auto"/>
        <w:left w:val="none" w:sz="0" w:space="0" w:color="auto"/>
        <w:bottom w:val="none" w:sz="0" w:space="0" w:color="auto"/>
        <w:right w:val="none" w:sz="0" w:space="0" w:color="auto"/>
      </w:divBdr>
      <w:divsChild>
        <w:div w:id="1750803905">
          <w:marLeft w:val="0"/>
          <w:marRight w:val="0"/>
          <w:marTop w:val="0"/>
          <w:marBottom w:val="0"/>
          <w:divBdr>
            <w:top w:val="none" w:sz="0" w:space="0" w:color="auto"/>
            <w:left w:val="none" w:sz="0" w:space="0" w:color="auto"/>
            <w:bottom w:val="none" w:sz="0" w:space="0" w:color="auto"/>
            <w:right w:val="none" w:sz="0" w:space="0" w:color="auto"/>
          </w:divBdr>
          <w:divsChild>
            <w:div w:id="470826928">
              <w:marLeft w:val="0"/>
              <w:marRight w:val="0"/>
              <w:marTop w:val="0"/>
              <w:marBottom w:val="0"/>
              <w:divBdr>
                <w:top w:val="none" w:sz="0" w:space="0" w:color="auto"/>
                <w:left w:val="none" w:sz="0" w:space="0" w:color="auto"/>
                <w:bottom w:val="none" w:sz="0" w:space="0" w:color="auto"/>
                <w:right w:val="none" w:sz="0" w:space="0" w:color="auto"/>
              </w:divBdr>
              <w:divsChild>
                <w:div w:id="1725059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11944">
      <w:bodyDiv w:val="1"/>
      <w:marLeft w:val="0"/>
      <w:marRight w:val="0"/>
      <w:marTop w:val="0"/>
      <w:marBottom w:val="0"/>
      <w:divBdr>
        <w:top w:val="none" w:sz="0" w:space="0" w:color="auto"/>
        <w:left w:val="none" w:sz="0" w:space="0" w:color="auto"/>
        <w:bottom w:val="none" w:sz="0" w:space="0" w:color="auto"/>
        <w:right w:val="none" w:sz="0" w:space="0" w:color="auto"/>
      </w:divBdr>
      <w:divsChild>
        <w:div w:id="1686402880">
          <w:marLeft w:val="0"/>
          <w:marRight w:val="0"/>
          <w:marTop w:val="0"/>
          <w:marBottom w:val="0"/>
          <w:divBdr>
            <w:top w:val="none" w:sz="0" w:space="0" w:color="auto"/>
            <w:left w:val="none" w:sz="0" w:space="0" w:color="auto"/>
            <w:bottom w:val="none" w:sz="0" w:space="0" w:color="auto"/>
            <w:right w:val="none" w:sz="0" w:space="0" w:color="auto"/>
          </w:divBdr>
          <w:divsChild>
            <w:div w:id="1195538423">
              <w:marLeft w:val="0"/>
              <w:marRight w:val="0"/>
              <w:marTop w:val="0"/>
              <w:marBottom w:val="0"/>
              <w:divBdr>
                <w:top w:val="none" w:sz="0" w:space="0" w:color="auto"/>
                <w:left w:val="none" w:sz="0" w:space="0" w:color="auto"/>
                <w:bottom w:val="none" w:sz="0" w:space="0" w:color="auto"/>
                <w:right w:val="none" w:sz="0" w:space="0" w:color="auto"/>
              </w:divBdr>
              <w:divsChild>
                <w:div w:id="881402651">
                  <w:marLeft w:val="0"/>
                  <w:marRight w:val="0"/>
                  <w:marTop w:val="0"/>
                  <w:marBottom w:val="0"/>
                  <w:divBdr>
                    <w:top w:val="none" w:sz="0" w:space="0" w:color="auto"/>
                    <w:left w:val="none" w:sz="0" w:space="0" w:color="auto"/>
                    <w:bottom w:val="none" w:sz="0" w:space="0" w:color="auto"/>
                    <w:right w:val="none" w:sz="0" w:space="0" w:color="auto"/>
                  </w:divBdr>
                  <w:divsChild>
                    <w:div w:id="1210459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648233">
      <w:bodyDiv w:val="1"/>
      <w:marLeft w:val="0"/>
      <w:marRight w:val="0"/>
      <w:marTop w:val="0"/>
      <w:marBottom w:val="0"/>
      <w:divBdr>
        <w:top w:val="none" w:sz="0" w:space="0" w:color="auto"/>
        <w:left w:val="none" w:sz="0" w:space="0" w:color="auto"/>
        <w:bottom w:val="none" w:sz="0" w:space="0" w:color="auto"/>
        <w:right w:val="none" w:sz="0" w:space="0" w:color="auto"/>
      </w:divBdr>
      <w:divsChild>
        <w:div w:id="433747603">
          <w:marLeft w:val="0"/>
          <w:marRight w:val="0"/>
          <w:marTop w:val="0"/>
          <w:marBottom w:val="0"/>
          <w:divBdr>
            <w:top w:val="none" w:sz="0" w:space="0" w:color="auto"/>
            <w:left w:val="none" w:sz="0" w:space="0" w:color="auto"/>
            <w:bottom w:val="none" w:sz="0" w:space="0" w:color="auto"/>
            <w:right w:val="none" w:sz="0" w:space="0" w:color="auto"/>
          </w:divBdr>
        </w:div>
      </w:divsChild>
    </w:div>
    <w:div w:id="64836343">
      <w:bodyDiv w:val="1"/>
      <w:marLeft w:val="0"/>
      <w:marRight w:val="0"/>
      <w:marTop w:val="0"/>
      <w:marBottom w:val="0"/>
      <w:divBdr>
        <w:top w:val="none" w:sz="0" w:space="0" w:color="auto"/>
        <w:left w:val="none" w:sz="0" w:space="0" w:color="auto"/>
        <w:bottom w:val="none" w:sz="0" w:space="0" w:color="auto"/>
        <w:right w:val="none" w:sz="0" w:space="0" w:color="auto"/>
      </w:divBdr>
      <w:divsChild>
        <w:div w:id="129632777">
          <w:marLeft w:val="0"/>
          <w:marRight w:val="0"/>
          <w:marTop w:val="0"/>
          <w:marBottom w:val="0"/>
          <w:divBdr>
            <w:top w:val="none" w:sz="0" w:space="0" w:color="auto"/>
            <w:left w:val="none" w:sz="0" w:space="0" w:color="auto"/>
            <w:bottom w:val="none" w:sz="0" w:space="0" w:color="auto"/>
            <w:right w:val="none" w:sz="0" w:space="0" w:color="auto"/>
          </w:divBdr>
          <w:divsChild>
            <w:div w:id="691490251">
              <w:marLeft w:val="0"/>
              <w:marRight w:val="0"/>
              <w:marTop w:val="0"/>
              <w:marBottom w:val="0"/>
              <w:divBdr>
                <w:top w:val="none" w:sz="0" w:space="0" w:color="auto"/>
                <w:left w:val="none" w:sz="0" w:space="0" w:color="auto"/>
                <w:bottom w:val="none" w:sz="0" w:space="0" w:color="auto"/>
                <w:right w:val="none" w:sz="0" w:space="0" w:color="auto"/>
              </w:divBdr>
              <w:divsChild>
                <w:div w:id="1230381496">
                  <w:marLeft w:val="0"/>
                  <w:marRight w:val="0"/>
                  <w:marTop w:val="0"/>
                  <w:marBottom w:val="0"/>
                  <w:divBdr>
                    <w:top w:val="none" w:sz="0" w:space="0" w:color="auto"/>
                    <w:left w:val="none" w:sz="0" w:space="0" w:color="auto"/>
                    <w:bottom w:val="none" w:sz="0" w:space="0" w:color="auto"/>
                    <w:right w:val="none" w:sz="0" w:space="0" w:color="auto"/>
                  </w:divBdr>
                  <w:divsChild>
                    <w:div w:id="189611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256991">
      <w:bodyDiv w:val="1"/>
      <w:marLeft w:val="0"/>
      <w:marRight w:val="0"/>
      <w:marTop w:val="0"/>
      <w:marBottom w:val="0"/>
      <w:divBdr>
        <w:top w:val="none" w:sz="0" w:space="0" w:color="auto"/>
        <w:left w:val="none" w:sz="0" w:space="0" w:color="auto"/>
        <w:bottom w:val="none" w:sz="0" w:space="0" w:color="auto"/>
        <w:right w:val="none" w:sz="0" w:space="0" w:color="auto"/>
      </w:divBdr>
      <w:divsChild>
        <w:div w:id="780295652">
          <w:marLeft w:val="0"/>
          <w:marRight w:val="0"/>
          <w:marTop w:val="0"/>
          <w:marBottom w:val="0"/>
          <w:divBdr>
            <w:top w:val="none" w:sz="0" w:space="0" w:color="auto"/>
            <w:left w:val="none" w:sz="0" w:space="0" w:color="auto"/>
            <w:bottom w:val="none" w:sz="0" w:space="0" w:color="auto"/>
            <w:right w:val="none" w:sz="0" w:space="0" w:color="auto"/>
          </w:divBdr>
          <w:divsChild>
            <w:div w:id="973363554">
              <w:marLeft w:val="0"/>
              <w:marRight w:val="0"/>
              <w:marTop w:val="0"/>
              <w:marBottom w:val="0"/>
              <w:divBdr>
                <w:top w:val="none" w:sz="0" w:space="0" w:color="auto"/>
                <w:left w:val="none" w:sz="0" w:space="0" w:color="auto"/>
                <w:bottom w:val="none" w:sz="0" w:space="0" w:color="auto"/>
                <w:right w:val="none" w:sz="0" w:space="0" w:color="auto"/>
              </w:divBdr>
              <w:divsChild>
                <w:div w:id="58406120">
                  <w:marLeft w:val="0"/>
                  <w:marRight w:val="0"/>
                  <w:marTop w:val="0"/>
                  <w:marBottom w:val="0"/>
                  <w:divBdr>
                    <w:top w:val="none" w:sz="0" w:space="0" w:color="auto"/>
                    <w:left w:val="none" w:sz="0" w:space="0" w:color="auto"/>
                    <w:bottom w:val="none" w:sz="0" w:space="0" w:color="auto"/>
                    <w:right w:val="none" w:sz="0" w:space="0" w:color="auto"/>
                  </w:divBdr>
                  <w:divsChild>
                    <w:div w:id="517623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611850">
      <w:bodyDiv w:val="1"/>
      <w:marLeft w:val="0"/>
      <w:marRight w:val="0"/>
      <w:marTop w:val="0"/>
      <w:marBottom w:val="0"/>
      <w:divBdr>
        <w:top w:val="none" w:sz="0" w:space="0" w:color="auto"/>
        <w:left w:val="none" w:sz="0" w:space="0" w:color="auto"/>
        <w:bottom w:val="none" w:sz="0" w:space="0" w:color="auto"/>
        <w:right w:val="none" w:sz="0" w:space="0" w:color="auto"/>
      </w:divBdr>
    </w:div>
    <w:div w:id="113331220">
      <w:bodyDiv w:val="1"/>
      <w:marLeft w:val="0"/>
      <w:marRight w:val="0"/>
      <w:marTop w:val="0"/>
      <w:marBottom w:val="0"/>
      <w:divBdr>
        <w:top w:val="none" w:sz="0" w:space="0" w:color="auto"/>
        <w:left w:val="none" w:sz="0" w:space="0" w:color="auto"/>
        <w:bottom w:val="none" w:sz="0" w:space="0" w:color="auto"/>
        <w:right w:val="none" w:sz="0" w:space="0" w:color="auto"/>
      </w:divBdr>
      <w:divsChild>
        <w:div w:id="387145571">
          <w:marLeft w:val="0"/>
          <w:marRight w:val="0"/>
          <w:marTop w:val="0"/>
          <w:marBottom w:val="0"/>
          <w:divBdr>
            <w:top w:val="none" w:sz="0" w:space="0" w:color="auto"/>
            <w:left w:val="none" w:sz="0" w:space="0" w:color="auto"/>
            <w:bottom w:val="none" w:sz="0" w:space="0" w:color="auto"/>
            <w:right w:val="none" w:sz="0" w:space="0" w:color="auto"/>
          </w:divBdr>
          <w:divsChild>
            <w:div w:id="444465686">
              <w:marLeft w:val="0"/>
              <w:marRight w:val="0"/>
              <w:marTop w:val="0"/>
              <w:marBottom w:val="0"/>
              <w:divBdr>
                <w:top w:val="none" w:sz="0" w:space="0" w:color="auto"/>
                <w:left w:val="none" w:sz="0" w:space="0" w:color="auto"/>
                <w:bottom w:val="none" w:sz="0" w:space="0" w:color="auto"/>
                <w:right w:val="none" w:sz="0" w:space="0" w:color="auto"/>
              </w:divBdr>
              <w:divsChild>
                <w:div w:id="401871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771425">
      <w:bodyDiv w:val="1"/>
      <w:marLeft w:val="0"/>
      <w:marRight w:val="0"/>
      <w:marTop w:val="0"/>
      <w:marBottom w:val="0"/>
      <w:divBdr>
        <w:top w:val="none" w:sz="0" w:space="0" w:color="auto"/>
        <w:left w:val="none" w:sz="0" w:space="0" w:color="auto"/>
        <w:bottom w:val="none" w:sz="0" w:space="0" w:color="auto"/>
        <w:right w:val="none" w:sz="0" w:space="0" w:color="auto"/>
      </w:divBdr>
      <w:divsChild>
        <w:div w:id="1410467040">
          <w:marLeft w:val="0"/>
          <w:marRight w:val="0"/>
          <w:marTop w:val="0"/>
          <w:marBottom w:val="0"/>
          <w:divBdr>
            <w:top w:val="none" w:sz="0" w:space="0" w:color="auto"/>
            <w:left w:val="none" w:sz="0" w:space="0" w:color="auto"/>
            <w:bottom w:val="none" w:sz="0" w:space="0" w:color="auto"/>
            <w:right w:val="none" w:sz="0" w:space="0" w:color="auto"/>
          </w:divBdr>
          <w:divsChild>
            <w:div w:id="696352195">
              <w:marLeft w:val="0"/>
              <w:marRight w:val="0"/>
              <w:marTop w:val="0"/>
              <w:marBottom w:val="0"/>
              <w:divBdr>
                <w:top w:val="none" w:sz="0" w:space="0" w:color="auto"/>
                <w:left w:val="none" w:sz="0" w:space="0" w:color="auto"/>
                <w:bottom w:val="none" w:sz="0" w:space="0" w:color="auto"/>
                <w:right w:val="none" w:sz="0" w:space="0" w:color="auto"/>
              </w:divBdr>
              <w:divsChild>
                <w:div w:id="1813016028">
                  <w:marLeft w:val="0"/>
                  <w:marRight w:val="0"/>
                  <w:marTop w:val="0"/>
                  <w:marBottom w:val="0"/>
                  <w:divBdr>
                    <w:top w:val="none" w:sz="0" w:space="0" w:color="auto"/>
                    <w:left w:val="none" w:sz="0" w:space="0" w:color="auto"/>
                    <w:bottom w:val="none" w:sz="0" w:space="0" w:color="auto"/>
                    <w:right w:val="none" w:sz="0" w:space="0" w:color="auto"/>
                  </w:divBdr>
                  <w:divsChild>
                    <w:div w:id="206794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636238">
      <w:bodyDiv w:val="1"/>
      <w:marLeft w:val="0"/>
      <w:marRight w:val="0"/>
      <w:marTop w:val="0"/>
      <w:marBottom w:val="0"/>
      <w:divBdr>
        <w:top w:val="none" w:sz="0" w:space="0" w:color="auto"/>
        <w:left w:val="none" w:sz="0" w:space="0" w:color="auto"/>
        <w:bottom w:val="none" w:sz="0" w:space="0" w:color="auto"/>
        <w:right w:val="none" w:sz="0" w:space="0" w:color="auto"/>
      </w:divBdr>
      <w:divsChild>
        <w:div w:id="1033699445">
          <w:marLeft w:val="0"/>
          <w:marRight w:val="0"/>
          <w:marTop w:val="0"/>
          <w:marBottom w:val="0"/>
          <w:divBdr>
            <w:top w:val="none" w:sz="0" w:space="0" w:color="auto"/>
            <w:left w:val="none" w:sz="0" w:space="0" w:color="auto"/>
            <w:bottom w:val="none" w:sz="0" w:space="0" w:color="auto"/>
            <w:right w:val="none" w:sz="0" w:space="0" w:color="auto"/>
          </w:divBdr>
          <w:divsChild>
            <w:div w:id="1402483333">
              <w:marLeft w:val="0"/>
              <w:marRight w:val="0"/>
              <w:marTop w:val="0"/>
              <w:marBottom w:val="0"/>
              <w:divBdr>
                <w:top w:val="none" w:sz="0" w:space="0" w:color="auto"/>
                <w:left w:val="none" w:sz="0" w:space="0" w:color="auto"/>
                <w:bottom w:val="none" w:sz="0" w:space="0" w:color="auto"/>
                <w:right w:val="none" w:sz="0" w:space="0" w:color="auto"/>
              </w:divBdr>
              <w:divsChild>
                <w:div w:id="575627169">
                  <w:marLeft w:val="0"/>
                  <w:marRight w:val="0"/>
                  <w:marTop w:val="0"/>
                  <w:marBottom w:val="0"/>
                  <w:divBdr>
                    <w:top w:val="none" w:sz="0" w:space="0" w:color="auto"/>
                    <w:left w:val="none" w:sz="0" w:space="0" w:color="auto"/>
                    <w:bottom w:val="none" w:sz="0" w:space="0" w:color="auto"/>
                    <w:right w:val="none" w:sz="0" w:space="0" w:color="auto"/>
                  </w:divBdr>
                  <w:divsChild>
                    <w:div w:id="4883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605922">
      <w:bodyDiv w:val="1"/>
      <w:marLeft w:val="0"/>
      <w:marRight w:val="0"/>
      <w:marTop w:val="0"/>
      <w:marBottom w:val="0"/>
      <w:divBdr>
        <w:top w:val="none" w:sz="0" w:space="0" w:color="auto"/>
        <w:left w:val="none" w:sz="0" w:space="0" w:color="auto"/>
        <w:bottom w:val="none" w:sz="0" w:space="0" w:color="auto"/>
        <w:right w:val="none" w:sz="0" w:space="0" w:color="auto"/>
      </w:divBdr>
      <w:divsChild>
        <w:div w:id="592860686">
          <w:marLeft w:val="0"/>
          <w:marRight w:val="0"/>
          <w:marTop w:val="0"/>
          <w:marBottom w:val="0"/>
          <w:divBdr>
            <w:top w:val="none" w:sz="0" w:space="0" w:color="auto"/>
            <w:left w:val="none" w:sz="0" w:space="0" w:color="auto"/>
            <w:bottom w:val="none" w:sz="0" w:space="0" w:color="auto"/>
            <w:right w:val="none" w:sz="0" w:space="0" w:color="auto"/>
          </w:divBdr>
        </w:div>
      </w:divsChild>
    </w:div>
    <w:div w:id="155583090">
      <w:bodyDiv w:val="1"/>
      <w:marLeft w:val="0"/>
      <w:marRight w:val="0"/>
      <w:marTop w:val="0"/>
      <w:marBottom w:val="0"/>
      <w:divBdr>
        <w:top w:val="none" w:sz="0" w:space="0" w:color="auto"/>
        <w:left w:val="none" w:sz="0" w:space="0" w:color="auto"/>
        <w:bottom w:val="none" w:sz="0" w:space="0" w:color="auto"/>
        <w:right w:val="none" w:sz="0" w:space="0" w:color="auto"/>
      </w:divBdr>
      <w:divsChild>
        <w:div w:id="60491390">
          <w:marLeft w:val="0"/>
          <w:marRight w:val="0"/>
          <w:marTop w:val="0"/>
          <w:marBottom w:val="0"/>
          <w:divBdr>
            <w:top w:val="none" w:sz="0" w:space="0" w:color="auto"/>
            <w:left w:val="none" w:sz="0" w:space="0" w:color="auto"/>
            <w:bottom w:val="none" w:sz="0" w:space="0" w:color="auto"/>
            <w:right w:val="none" w:sz="0" w:space="0" w:color="auto"/>
          </w:divBdr>
        </w:div>
      </w:divsChild>
    </w:div>
    <w:div w:id="157498664">
      <w:bodyDiv w:val="1"/>
      <w:marLeft w:val="0"/>
      <w:marRight w:val="0"/>
      <w:marTop w:val="0"/>
      <w:marBottom w:val="0"/>
      <w:divBdr>
        <w:top w:val="none" w:sz="0" w:space="0" w:color="auto"/>
        <w:left w:val="none" w:sz="0" w:space="0" w:color="auto"/>
        <w:bottom w:val="none" w:sz="0" w:space="0" w:color="auto"/>
        <w:right w:val="none" w:sz="0" w:space="0" w:color="auto"/>
      </w:divBdr>
      <w:divsChild>
        <w:div w:id="2124499800">
          <w:marLeft w:val="0"/>
          <w:marRight w:val="0"/>
          <w:marTop w:val="0"/>
          <w:marBottom w:val="0"/>
          <w:divBdr>
            <w:top w:val="none" w:sz="0" w:space="0" w:color="auto"/>
            <w:left w:val="none" w:sz="0" w:space="0" w:color="auto"/>
            <w:bottom w:val="none" w:sz="0" w:space="0" w:color="auto"/>
            <w:right w:val="none" w:sz="0" w:space="0" w:color="auto"/>
          </w:divBdr>
          <w:divsChild>
            <w:div w:id="1677536349">
              <w:marLeft w:val="0"/>
              <w:marRight w:val="0"/>
              <w:marTop w:val="0"/>
              <w:marBottom w:val="0"/>
              <w:divBdr>
                <w:top w:val="none" w:sz="0" w:space="0" w:color="auto"/>
                <w:left w:val="none" w:sz="0" w:space="0" w:color="auto"/>
                <w:bottom w:val="none" w:sz="0" w:space="0" w:color="auto"/>
                <w:right w:val="none" w:sz="0" w:space="0" w:color="auto"/>
              </w:divBdr>
              <w:divsChild>
                <w:div w:id="53196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321318">
      <w:bodyDiv w:val="1"/>
      <w:marLeft w:val="0"/>
      <w:marRight w:val="0"/>
      <w:marTop w:val="0"/>
      <w:marBottom w:val="0"/>
      <w:divBdr>
        <w:top w:val="none" w:sz="0" w:space="0" w:color="auto"/>
        <w:left w:val="none" w:sz="0" w:space="0" w:color="auto"/>
        <w:bottom w:val="none" w:sz="0" w:space="0" w:color="auto"/>
        <w:right w:val="none" w:sz="0" w:space="0" w:color="auto"/>
      </w:divBdr>
      <w:divsChild>
        <w:div w:id="7558944">
          <w:marLeft w:val="0"/>
          <w:marRight w:val="0"/>
          <w:marTop w:val="0"/>
          <w:marBottom w:val="0"/>
          <w:divBdr>
            <w:top w:val="none" w:sz="0" w:space="0" w:color="auto"/>
            <w:left w:val="none" w:sz="0" w:space="0" w:color="auto"/>
            <w:bottom w:val="none" w:sz="0" w:space="0" w:color="auto"/>
            <w:right w:val="none" w:sz="0" w:space="0" w:color="auto"/>
          </w:divBdr>
        </w:div>
      </w:divsChild>
    </w:div>
    <w:div w:id="172035732">
      <w:bodyDiv w:val="1"/>
      <w:marLeft w:val="0"/>
      <w:marRight w:val="0"/>
      <w:marTop w:val="0"/>
      <w:marBottom w:val="0"/>
      <w:divBdr>
        <w:top w:val="none" w:sz="0" w:space="0" w:color="auto"/>
        <w:left w:val="none" w:sz="0" w:space="0" w:color="auto"/>
        <w:bottom w:val="none" w:sz="0" w:space="0" w:color="auto"/>
        <w:right w:val="none" w:sz="0" w:space="0" w:color="auto"/>
      </w:divBdr>
      <w:divsChild>
        <w:div w:id="923077543">
          <w:marLeft w:val="0"/>
          <w:marRight w:val="0"/>
          <w:marTop w:val="0"/>
          <w:marBottom w:val="0"/>
          <w:divBdr>
            <w:top w:val="none" w:sz="0" w:space="0" w:color="auto"/>
            <w:left w:val="none" w:sz="0" w:space="0" w:color="auto"/>
            <w:bottom w:val="none" w:sz="0" w:space="0" w:color="auto"/>
            <w:right w:val="none" w:sz="0" w:space="0" w:color="auto"/>
          </w:divBdr>
          <w:divsChild>
            <w:div w:id="1960913170">
              <w:marLeft w:val="0"/>
              <w:marRight w:val="0"/>
              <w:marTop w:val="0"/>
              <w:marBottom w:val="0"/>
              <w:divBdr>
                <w:top w:val="none" w:sz="0" w:space="0" w:color="auto"/>
                <w:left w:val="none" w:sz="0" w:space="0" w:color="auto"/>
                <w:bottom w:val="none" w:sz="0" w:space="0" w:color="auto"/>
                <w:right w:val="none" w:sz="0" w:space="0" w:color="auto"/>
              </w:divBdr>
              <w:divsChild>
                <w:div w:id="873421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98899">
      <w:bodyDiv w:val="1"/>
      <w:marLeft w:val="0"/>
      <w:marRight w:val="0"/>
      <w:marTop w:val="0"/>
      <w:marBottom w:val="0"/>
      <w:divBdr>
        <w:top w:val="none" w:sz="0" w:space="0" w:color="auto"/>
        <w:left w:val="none" w:sz="0" w:space="0" w:color="auto"/>
        <w:bottom w:val="none" w:sz="0" w:space="0" w:color="auto"/>
        <w:right w:val="none" w:sz="0" w:space="0" w:color="auto"/>
      </w:divBdr>
      <w:divsChild>
        <w:div w:id="1091202943">
          <w:marLeft w:val="0"/>
          <w:marRight w:val="0"/>
          <w:marTop w:val="0"/>
          <w:marBottom w:val="0"/>
          <w:divBdr>
            <w:top w:val="none" w:sz="0" w:space="0" w:color="auto"/>
            <w:left w:val="none" w:sz="0" w:space="0" w:color="auto"/>
            <w:bottom w:val="none" w:sz="0" w:space="0" w:color="auto"/>
            <w:right w:val="none" w:sz="0" w:space="0" w:color="auto"/>
          </w:divBdr>
        </w:div>
      </w:divsChild>
    </w:div>
    <w:div w:id="199245210">
      <w:bodyDiv w:val="1"/>
      <w:marLeft w:val="0"/>
      <w:marRight w:val="0"/>
      <w:marTop w:val="0"/>
      <w:marBottom w:val="0"/>
      <w:divBdr>
        <w:top w:val="none" w:sz="0" w:space="0" w:color="auto"/>
        <w:left w:val="none" w:sz="0" w:space="0" w:color="auto"/>
        <w:bottom w:val="none" w:sz="0" w:space="0" w:color="auto"/>
        <w:right w:val="none" w:sz="0" w:space="0" w:color="auto"/>
      </w:divBdr>
      <w:divsChild>
        <w:div w:id="722143710">
          <w:marLeft w:val="0"/>
          <w:marRight w:val="0"/>
          <w:marTop w:val="0"/>
          <w:marBottom w:val="0"/>
          <w:divBdr>
            <w:top w:val="none" w:sz="0" w:space="0" w:color="auto"/>
            <w:left w:val="none" w:sz="0" w:space="0" w:color="auto"/>
            <w:bottom w:val="none" w:sz="0" w:space="0" w:color="auto"/>
            <w:right w:val="none" w:sz="0" w:space="0" w:color="auto"/>
          </w:divBdr>
        </w:div>
      </w:divsChild>
    </w:div>
    <w:div w:id="217210535">
      <w:bodyDiv w:val="1"/>
      <w:marLeft w:val="0"/>
      <w:marRight w:val="0"/>
      <w:marTop w:val="0"/>
      <w:marBottom w:val="0"/>
      <w:divBdr>
        <w:top w:val="none" w:sz="0" w:space="0" w:color="auto"/>
        <w:left w:val="none" w:sz="0" w:space="0" w:color="auto"/>
        <w:bottom w:val="none" w:sz="0" w:space="0" w:color="auto"/>
        <w:right w:val="none" w:sz="0" w:space="0" w:color="auto"/>
      </w:divBdr>
      <w:divsChild>
        <w:div w:id="961964436">
          <w:marLeft w:val="0"/>
          <w:marRight w:val="0"/>
          <w:marTop w:val="0"/>
          <w:marBottom w:val="0"/>
          <w:divBdr>
            <w:top w:val="none" w:sz="0" w:space="0" w:color="auto"/>
            <w:left w:val="none" w:sz="0" w:space="0" w:color="auto"/>
            <w:bottom w:val="none" w:sz="0" w:space="0" w:color="auto"/>
            <w:right w:val="none" w:sz="0" w:space="0" w:color="auto"/>
          </w:divBdr>
          <w:divsChild>
            <w:div w:id="506679720">
              <w:marLeft w:val="0"/>
              <w:marRight w:val="0"/>
              <w:marTop w:val="0"/>
              <w:marBottom w:val="0"/>
              <w:divBdr>
                <w:top w:val="none" w:sz="0" w:space="0" w:color="auto"/>
                <w:left w:val="none" w:sz="0" w:space="0" w:color="auto"/>
                <w:bottom w:val="none" w:sz="0" w:space="0" w:color="auto"/>
                <w:right w:val="none" w:sz="0" w:space="0" w:color="auto"/>
              </w:divBdr>
              <w:divsChild>
                <w:div w:id="204389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1092402">
      <w:bodyDiv w:val="1"/>
      <w:marLeft w:val="0"/>
      <w:marRight w:val="0"/>
      <w:marTop w:val="0"/>
      <w:marBottom w:val="0"/>
      <w:divBdr>
        <w:top w:val="none" w:sz="0" w:space="0" w:color="auto"/>
        <w:left w:val="none" w:sz="0" w:space="0" w:color="auto"/>
        <w:bottom w:val="none" w:sz="0" w:space="0" w:color="auto"/>
        <w:right w:val="none" w:sz="0" w:space="0" w:color="auto"/>
      </w:divBdr>
    </w:div>
    <w:div w:id="264963180">
      <w:bodyDiv w:val="1"/>
      <w:marLeft w:val="0"/>
      <w:marRight w:val="0"/>
      <w:marTop w:val="0"/>
      <w:marBottom w:val="0"/>
      <w:divBdr>
        <w:top w:val="none" w:sz="0" w:space="0" w:color="auto"/>
        <w:left w:val="none" w:sz="0" w:space="0" w:color="auto"/>
        <w:bottom w:val="none" w:sz="0" w:space="0" w:color="auto"/>
        <w:right w:val="none" w:sz="0" w:space="0" w:color="auto"/>
      </w:divBdr>
    </w:div>
    <w:div w:id="280457444">
      <w:bodyDiv w:val="1"/>
      <w:marLeft w:val="0"/>
      <w:marRight w:val="0"/>
      <w:marTop w:val="0"/>
      <w:marBottom w:val="0"/>
      <w:divBdr>
        <w:top w:val="none" w:sz="0" w:space="0" w:color="auto"/>
        <w:left w:val="none" w:sz="0" w:space="0" w:color="auto"/>
        <w:bottom w:val="none" w:sz="0" w:space="0" w:color="auto"/>
        <w:right w:val="none" w:sz="0" w:space="0" w:color="auto"/>
      </w:divBdr>
      <w:divsChild>
        <w:div w:id="1424179515">
          <w:marLeft w:val="0"/>
          <w:marRight w:val="0"/>
          <w:marTop w:val="0"/>
          <w:marBottom w:val="0"/>
          <w:divBdr>
            <w:top w:val="none" w:sz="0" w:space="0" w:color="auto"/>
            <w:left w:val="none" w:sz="0" w:space="0" w:color="auto"/>
            <w:bottom w:val="none" w:sz="0" w:space="0" w:color="auto"/>
            <w:right w:val="none" w:sz="0" w:space="0" w:color="auto"/>
          </w:divBdr>
          <w:divsChild>
            <w:div w:id="1161194839">
              <w:marLeft w:val="0"/>
              <w:marRight w:val="0"/>
              <w:marTop w:val="0"/>
              <w:marBottom w:val="0"/>
              <w:divBdr>
                <w:top w:val="none" w:sz="0" w:space="0" w:color="auto"/>
                <w:left w:val="none" w:sz="0" w:space="0" w:color="auto"/>
                <w:bottom w:val="none" w:sz="0" w:space="0" w:color="auto"/>
                <w:right w:val="none" w:sz="0" w:space="0" w:color="auto"/>
              </w:divBdr>
              <w:divsChild>
                <w:div w:id="1015427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3737145">
      <w:bodyDiv w:val="1"/>
      <w:marLeft w:val="0"/>
      <w:marRight w:val="0"/>
      <w:marTop w:val="0"/>
      <w:marBottom w:val="0"/>
      <w:divBdr>
        <w:top w:val="none" w:sz="0" w:space="0" w:color="auto"/>
        <w:left w:val="none" w:sz="0" w:space="0" w:color="auto"/>
        <w:bottom w:val="none" w:sz="0" w:space="0" w:color="auto"/>
        <w:right w:val="none" w:sz="0" w:space="0" w:color="auto"/>
      </w:divBdr>
      <w:divsChild>
        <w:div w:id="1649826055">
          <w:marLeft w:val="0"/>
          <w:marRight w:val="0"/>
          <w:marTop w:val="0"/>
          <w:marBottom w:val="0"/>
          <w:divBdr>
            <w:top w:val="none" w:sz="0" w:space="0" w:color="auto"/>
            <w:left w:val="none" w:sz="0" w:space="0" w:color="auto"/>
            <w:bottom w:val="none" w:sz="0" w:space="0" w:color="auto"/>
            <w:right w:val="none" w:sz="0" w:space="0" w:color="auto"/>
          </w:divBdr>
          <w:divsChild>
            <w:div w:id="1277060753">
              <w:marLeft w:val="0"/>
              <w:marRight w:val="0"/>
              <w:marTop w:val="0"/>
              <w:marBottom w:val="0"/>
              <w:divBdr>
                <w:top w:val="none" w:sz="0" w:space="0" w:color="auto"/>
                <w:left w:val="none" w:sz="0" w:space="0" w:color="auto"/>
                <w:bottom w:val="none" w:sz="0" w:space="0" w:color="auto"/>
                <w:right w:val="none" w:sz="0" w:space="0" w:color="auto"/>
              </w:divBdr>
              <w:divsChild>
                <w:div w:id="1651709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123409">
      <w:bodyDiv w:val="1"/>
      <w:marLeft w:val="0"/>
      <w:marRight w:val="0"/>
      <w:marTop w:val="0"/>
      <w:marBottom w:val="0"/>
      <w:divBdr>
        <w:top w:val="none" w:sz="0" w:space="0" w:color="auto"/>
        <w:left w:val="none" w:sz="0" w:space="0" w:color="auto"/>
        <w:bottom w:val="none" w:sz="0" w:space="0" w:color="auto"/>
        <w:right w:val="none" w:sz="0" w:space="0" w:color="auto"/>
      </w:divBdr>
      <w:divsChild>
        <w:div w:id="198016102">
          <w:marLeft w:val="0"/>
          <w:marRight w:val="0"/>
          <w:marTop w:val="0"/>
          <w:marBottom w:val="0"/>
          <w:divBdr>
            <w:top w:val="none" w:sz="0" w:space="0" w:color="auto"/>
            <w:left w:val="none" w:sz="0" w:space="0" w:color="auto"/>
            <w:bottom w:val="none" w:sz="0" w:space="0" w:color="auto"/>
            <w:right w:val="none" w:sz="0" w:space="0" w:color="auto"/>
          </w:divBdr>
          <w:divsChild>
            <w:div w:id="195625047">
              <w:marLeft w:val="0"/>
              <w:marRight w:val="0"/>
              <w:marTop w:val="0"/>
              <w:marBottom w:val="0"/>
              <w:divBdr>
                <w:top w:val="none" w:sz="0" w:space="0" w:color="auto"/>
                <w:left w:val="none" w:sz="0" w:space="0" w:color="auto"/>
                <w:bottom w:val="none" w:sz="0" w:space="0" w:color="auto"/>
                <w:right w:val="none" w:sz="0" w:space="0" w:color="auto"/>
              </w:divBdr>
              <w:divsChild>
                <w:div w:id="1238055537">
                  <w:marLeft w:val="0"/>
                  <w:marRight w:val="0"/>
                  <w:marTop w:val="0"/>
                  <w:marBottom w:val="0"/>
                  <w:divBdr>
                    <w:top w:val="none" w:sz="0" w:space="0" w:color="auto"/>
                    <w:left w:val="none" w:sz="0" w:space="0" w:color="auto"/>
                    <w:bottom w:val="none" w:sz="0" w:space="0" w:color="auto"/>
                    <w:right w:val="none" w:sz="0" w:space="0" w:color="auto"/>
                  </w:divBdr>
                  <w:divsChild>
                    <w:div w:id="1769544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0864192">
      <w:bodyDiv w:val="1"/>
      <w:marLeft w:val="0"/>
      <w:marRight w:val="0"/>
      <w:marTop w:val="0"/>
      <w:marBottom w:val="0"/>
      <w:divBdr>
        <w:top w:val="none" w:sz="0" w:space="0" w:color="auto"/>
        <w:left w:val="none" w:sz="0" w:space="0" w:color="auto"/>
        <w:bottom w:val="none" w:sz="0" w:space="0" w:color="auto"/>
        <w:right w:val="none" w:sz="0" w:space="0" w:color="auto"/>
      </w:divBdr>
    </w:div>
    <w:div w:id="306784813">
      <w:bodyDiv w:val="1"/>
      <w:marLeft w:val="0"/>
      <w:marRight w:val="0"/>
      <w:marTop w:val="0"/>
      <w:marBottom w:val="0"/>
      <w:divBdr>
        <w:top w:val="none" w:sz="0" w:space="0" w:color="auto"/>
        <w:left w:val="none" w:sz="0" w:space="0" w:color="auto"/>
        <w:bottom w:val="none" w:sz="0" w:space="0" w:color="auto"/>
        <w:right w:val="none" w:sz="0" w:space="0" w:color="auto"/>
      </w:divBdr>
    </w:div>
    <w:div w:id="316884755">
      <w:bodyDiv w:val="1"/>
      <w:marLeft w:val="0"/>
      <w:marRight w:val="0"/>
      <w:marTop w:val="0"/>
      <w:marBottom w:val="0"/>
      <w:divBdr>
        <w:top w:val="none" w:sz="0" w:space="0" w:color="auto"/>
        <w:left w:val="none" w:sz="0" w:space="0" w:color="auto"/>
        <w:bottom w:val="none" w:sz="0" w:space="0" w:color="auto"/>
        <w:right w:val="none" w:sz="0" w:space="0" w:color="auto"/>
      </w:divBdr>
      <w:divsChild>
        <w:div w:id="278345162">
          <w:marLeft w:val="0"/>
          <w:marRight w:val="0"/>
          <w:marTop w:val="0"/>
          <w:marBottom w:val="0"/>
          <w:divBdr>
            <w:top w:val="none" w:sz="0" w:space="0" w:color="auto"/>
            <w:left w:val="none" w:sz="0" w:space="0" w:color="auto"/>
            <w:bottom w:val="none" w:sz="0" w:space="0" w:color="auto"/>
            <w:right w:val="none" w:sz="0" w:space="0" w:color="auto"/>
          </w:divBdr>
          <w:divsChild>
            <w:div w:id="1817453434">
              <w:marLeft w:val="0"/>
              <w:marRight w:val="0"/>
              <w:marTop w:val="0"/>
              <w:marBottom w:val="0"/>
              <w:divBdr>
                <w:top w:val="none" w:sz="0" w:space="0" w:color="auto"/>
                <w:left w:val="none" w:sz="0" w:space="0" w:color="auto"/>
                <w:bottom w:val="none" w:sz="0" w:space="0" w:color="auto"/>
                <w:right w:val="none" w:sz="0" w:space="0" w:color="auto"/>
              </w:divBdr>
              <w:divsChild>
                <w:div w:id="573122762">
                  <w:marLeft w:val="0"/>
                  <w:marRight w:val="0"/>
                  <w:marTop w:val="0"/>
                  <w:marBottom w:val="0"/>
                  <w:divBdr>
                    <w:top w:val="none" w:sz="0" w:space="0" w:color="auto"/>
                    <w:left w:val="none" w:sz="0" w:space="0" w:color="auto"/>
                    <w:bottom w:val="none" w:sz="0" w:space="0" w:color="auto"/>
                    <w:right w:val="none" w:sz="0" w:space="0" w:color="auto"/>
                  </w:divBdr>
                  <w:divsChild>
                    <w:div w:id="975570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8563204">
      <w:bodyDiv w:val="1"/>
      <w:marLeft w:val="0"/>
      <w:marRight w:val="0"/>
      <w:marTop w:val="0"/>
      <w:marBottom w:val="0"/>
      <w:divBdr>
        <w:top w:val="none" w:sz="0" w:space="0" w:color="auto"/>
        <w:left w:val="none" w:sz="0" w:space="0" w:color="auto"/>
        <w:bottom w:val="none" w:sz="0" w:space="0" w:color="auto"/>
        <w:right w:val="none" w:sz="0" w:space="0" w:color="auto"/>
      </w:divBdr>
      <w:divsChild>
        <w:div w:id="1365517305">
          <w:marLeft w:val="0"/>
          <w:marRight w:val="0"/>
          <w:marTop w:val="0"/>
          <w:marBottom w:val="0"/>
          <w:divBdr>
            <w:top w:val="none" w:sz="0" w:space="0" w:color="auto"/>
            <w:left w:val="none" w:sz="0" w:space="0" w:color="auto"/>
            <w:bottom w:val="none" w:sz="0" w:space="0" w:color="auto"/>
            <w:right w:val="none" w:sz="0" w:space="0" w:color="auto"/>
          </w:divBdr>
          <w:divsChild>
            <w:div w:id="1175727936">
              <w:marLeft w:val="0"/>
              <w:marRight w:val="0"/>
              <w:marTop w:val="0"/>
              <w:marBottom w:val="0"/>
              <w:divBdr>
                <w:top w:val="none" w:sz="0" w:space="0" w:color="auto"/>
                <w:left w:val="none" w:sz="0" w:space="0" w:color="auto"/>
                <w:bottom w:val="none" w:sz="0" w:space="0" w:color="auto"/>
                <w:right w:val="none" w:sz="0" w:space="0" w:color="auto"/>
              </w:divBdr>
              <w:divsChild>
                <w:div w:id="1681077020">
                  <w:marLeft w:val="0"/>
                  <w:marRight w:val="0"/>
                  <w:marTop w:val="0"/>
                  <w:marBottom w:val="0"/>
                  <w:divBdr>
                    <w:top w:val="none" w:sz="0" w:space="0" w:color="auto"/>
                    <w:left w:val="none" w:sz="0" w:space="0" w:color="auto"/>
                    <w:bottom w:val="none" w:sz="0" w:space="0" w:color="auto"/>
                    <w:right w:val="none" w:sz="0" w:space="0" w:color="auto"/>
                  </w:divBdr>
                  <w:divsChild>
                    <w:div w:id="784737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21302">
      <w:bodyDiv w:val="1"/>
      <w:marLeft w:val="0"/>
      <w:marRight w:val="0"/>
      <w:marTop w:val="0"/>
      <w:marBottom w:val="0"/>
      <w:divBdr>
        <w:top w:val="none" w:sz="0" w:space="0" w:color="auto"/>
        <w:left w:val="none" w:sz="0" w:space="0" w:color="auto"/>
        <w:bottom w:val="none" w:sz="0" w:space="0" w:color="auto"/>
        <w:right w:val="none" w:sz="0" w:space="0" w:color="auto"/>
      </w:divBdr>
    </w:div>
    <w:div w:id="334303482">
      <w:bodyDiv w:val="1"/>
      <w:marLeft w:val="0"/>
      <w:marRight w:val="0"/>
      <w:marTop w:val="0"/>
      <w:marBottom w:val="0"/>
      <w:divBdr>
        <w:top w:val="none" w:sz="0" w:space="0" w:color="auto"/>
        <w:left w:val="none" w:sz="0" w:space="0" w:color="auto"/>
        <w:bottom w:val="none" w:sz="0" w:space="0" w:color="auto"/>
        <w:right w:val="none" w:sz="0" w:space="0" w:color="auto"/>
      </w:divBdr>
      <w:divsChild>
        <w:div w:id="471484875">
          <w:marLeft w:val="0"/>
          <w:marRight w:val="0"/>
          <w:marTop w:val="0"/>
          <w:marBottom w:val="0"/>
          <w:divBdr>
            <w:top w:val="none" w:sz="0" w:space="0" w:color="auto"/>
            <w:left w:val="none" w:sz="0" w:space="0" w:color="auto"/>
            <w:bottom w:val="none" w:sz="0" w:space="0" w:color="auto"/>
            <w:right w:val="none" w:sz="0" w:space="0" w:color="auto"/>
          </w:divBdr>
          <w:divsChild>
            <w:div w:id="623541367">
              <w:marLeft w:val="0"/>
              <w:marRight w:val="0"/>
              <w:marTop w:val="0"/>
              <w:marBottom w:val="0"/>
              <w:divBdr>
                <w:top w:val="none" w:sz="0" w:space="0" w:color="auto"/>
                <w:left w:val="none" w:sz="0" w:space="0" w:color="auto"/>
                <w:bottom w:val="none" w:sz="0" w:space="0" w:color="auto"/>
                <w:right w:val="none" w:sz="0" w:space="0" w:color="auto"/>
              </w:divBdr>
              <w:divsChild>
                <w:div w:id="2062711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9533694">
      <w:bodyDiv w:val="1"/>
      <w:marLeft w:val="0"/>
      <w:marRight w:val="0"/>
      <w:marTop w:val="0"/>
      <w:marBottom w:val="0"/>
      <w:divBdr>
        <w:top w:val="none" w:sz="0" w:space="0" w:color="auto"/>
        <w:left w:val="none" w:sz="0" w:space="0" w:color="auto"/>
        <w:bottom w:val="none" w:sz="0" w:space="0" w:color="auto"/>
        <w:right w:val="none" w:sz="0" w:space="0" w:color="auto"/>
      </w:divBdr>
      <w:divsChild>
        <w:div w:id="1104568380">
          <w:marLeft w:val="0"/>
          <w:marRight w:val="0"/>
          <w:marTop w:val="0"/>
          <w:marBottom w:val="0"/>
          <w:divBdr>
            <w:top w:val="none" w:sz="0" w:space="0" w:color="auto"/>
            <w:left w:val="none" w:sz="0" w:space="0" w:color="auto"/>
            <w:bottom w:val="none" w:sz="0" w:space="0" w:color="auto"/>
            <w:right w:val="none" w:sz="0" w:space="0" w:color="auto"/>
          </w:divBdr>
          <w:divsChild>
            <w:div w:id="1386223095">
              <w:marLeft w:val="0"/>
              <w:marRight w:val="0"/>
              <w:marTop w:val="0"/>
              <w:marBottom w:val="0"/>
              <w:divBdr>
                <w:top w:val="none" w:sz="0" w:space="0" w:color="auto"/>
                <w:left w:val="none" w:sz="0" w:space="0" w:color="auto"/>
                <w:bottom w:val="none" w:sz="0" w:space="0" w:color="auto"/>
                <w:right w:val="none" w:sz="0" w:space="0" w:color="auto"/>
              </w:divBdr>
              <w:divsChild>
                <w:div w:id="495609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7391304">
      <w:bodyDiv w:val="1"/>
      <w:marLeft w:val="0"/>
      <w:marRight w:val="0"/>
      <w:marTop w:val="0"/>
      <w:marBottom w:val="0"/>
      <w:divBdr>
        <w:top w:val="none" w:sz="0" w:space="0" w:color="auto"/>
        <w:left w:val="none" w:sz="0" w:space="0" w:color="auto"/>
        <w:bottom w:val="none" w:sz="0" w:space="0" w:color="auto"/>
        <w:right w:val="none" w:sz="0" w:space="0" w:color="auto"/>
      </w:divBdr>
      <w:divsChild>
        <w:div w:id="275646255">
          <w:marLeft w:val="0"/>
          <w:marRight w:val="0"/>
          <w:marTop w:val="0"/>
          <w:marBottom w:val="0"/>
          <w:divBdr>
            <w:top w:val="none" w:sz="0" w:space="0" w:color="auto"/>
            <w:left w:val="none" w:sz="0" w:space="0" w:color="auto"/>
            <w:bottom w:val="none" w:sz="0" w:space="0" w:color="auto"/>
            <w:right w:val="none" w:sz="0" w:space="0" w:color="auto"/>
          </w:divBdr>
          <w:divsChild>
            <w:div w:id="414937690">
              <w:marLeft w:val="0"/>
              <w:marRight w:val="0"/>
              <w:marTop w:val="0"/>
              <w:marBottom w:val="0"/>
              <w:divBdr>
                <w:top w:val="none" w:sz="0" w:space="0" w:color="auto"/>
                <w:left w:val="none" w:sz="0" w:space="0" w:color="auto"/>
                <w:bottom w:val="none" w:sz="0" w:space="0" w:color="auto"/>
                <w:right w:val="none" w:sz="0" w:space="0" w:color="auto"/>
              </w:divBdr>
              <w:divsChild>
                <w:div w:id="1514032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76286">
      <w:bodyDiv w:val="1"/>
      <w:marLeft w:val="0"/>
      <w:marRight w:val="0"/>
      <w:marTop w:val="0"/>
      <w:marBottom w:val="0"/>
      <w:divBdr>
        <w:top w:val="none" w:sz="0" w:space="0" w:color="auto"/>
        <w:left w:val="none" w:sz="0" w:space="0" w:color="auto"/>
        <w:bottom w:val="none" w:sz="0" w:space="0" w:color="auto"/>
        <w:right w:val="none" w:sz="0" w:space="0" w:color="auto"/>
      </w:divBdr>
      <w:divsChild>
        <w:div w:id="1906718768">
          <w:marLeft w:val="0"/>
          <w:marRight w:val="0"/>
          <w:marTop w:val="0"/>
          <w:marBottom w:val="0"/>
          <w:divBdr>
            <w:top w:val="none" w:sz="0" w:space="0" w:color="auto"/>
            <w:left w:val="none" w:sz="0" w:space="0" w:color="auto"/>
            <w:bottom w:val="none" w:sz="0" w:space="0" w:color="auto"/>
            <w:right w:val="none" w:sz="0" w:space="0" w:color="auto"/>
          </w:divBdr>
          <w:divsChild>
            <w:div w:id="875971021">
              <w:marLeft w:val="0"/>
              <w:marRight w:val="0"/>
              <w:marTop w:val="0"/>
              <w:marBottom w:val="0"/>
              <w:divBdr>
                <w:top w:val="none" w:sz="0" w:space="0" w:color="auto"/>
                <w:left w:val="none" w:sz="0" w:space="0" w:color="auto"/>
                <w:bottom w:val="none" w:sz="0" w:space="0" w:color="auto"/>
                <w:right w:val="none" w:sz="0" w:space="0" w:color="auto"/>
              </w:divBdr>
              <w:divsChild>
                <w:div w:id="2120560258">
                  <w:marLeft w:val="0"/>
                  <w:marRight w:val="0"/>
                  <w:marTop w:val="0"/>
                  <w:marBottom w:val="0"/>
                  <w:divBdr>
                    <w:top w:val="none" w:sz="0" w:space="0" w:color="auto"/>
                    <w:left w:val="none" w:sz="0" w:space="0" w:color="auto"/>
                    <w:bottom w:val="none" w:sz="0" w:space="0" w:color="auto"/>
                    <w:right w:val="none" w:sz="0" w:space="0" w:color="auto"/>
                  </w:divBdr>
                  <w:divsChild>
                    <w:div w:id="42233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7072170">
      <w:bodyDiv w:val="1"/>
      <w:marLeft w:val="0"/>
      <w:marRight w:val="0"/>
      <w:marTop w:val="0"/>
      <w:marBottom w:val="0"/>
      <w:divBdr>
        <w:top w:val="none" w:sz="0" w:space="0" w:color="auto"/>
        <w:left w:val="none" w:sz="0" w:space="0" w:color="auto"/>
        <w:bottom w:val="none" w:sz="0" w:space="0" w:color="auto"/>
        <w:right w:val="none" w:sz="0" w:space="0" w:color="auto"/>
      </w:divBdr>
      <w:divsChild>
        <w:div w:id="647704907">
          <w:marLeft w:val="0"/>
          <w:marRight w:val="0"/>
          <w:marTop w:val="0"/>
          <w:marBottom w:val="0"/>
          <w:divBdr>
            <w:top w:val="none" w:sz="0" w:space="0" w:color="auto"/>
            <w:left w:val="none" w:sz="0" w:space="0" w:color="auto"/>
            <w:bottom w:val="none" w:sz="0" w:space="0" w:color="auto"/>
            <w:right w:val="none" w:sz="0" w:space="0" w:color="auto"/>
          </w:divBdr>
        </w:div>
      </w:divsChild>
    </w:div>
    <w:div w:id="439833525">
      <w:bodyDiv w:val="1"/>
      <w:marLeft w:val="0"/>
      <w:marRight w:val="0"/>
      <w:marTop w:val="0"/>
      <w:marBottom w:val="0"/>
      <w:divBdr>
        <w:top w:val="none" w:sz="0" w:space="0" w:color="auto"/>
        <w:left w:val="none" w:sz="0" w:space="0" w:color="auto"/>
        <w:bottom w:val="none" w:sz="0" w:space="0" w:color="auto"/>
        <w:right w:val="none" w:sz="0" w:space="0" w:color="auto"/>
      </w:divBdr>
      <w:divsChild>
        <w:div w:id="302544201">
          <w:marLeft w:val="0"/>
          <w:marRight w:val="0"/>
          <w:marTop w:val="0"/>
          <w:marBottom w:val="0"/>
          <w:divBdr>
            <w:top w:val="none" w:sz="0" w:space="0" w:color="auto"/>
            <w:left w:val="none" w:sz="0" w:space="0" w:color="auto"/>
            <w:bottom w:val="none" w:sz="0" w:space="0" w:color="auto"/>
            <w:right w:val="none" w:sz="0" w:space="0" w:color="auto"/>
          </w:divBdr>
          <w:divsChild>
            <w:div w:id="247934392">
              <w:marLeft w:val="0"/>
              <w:marRight w:val="0"/>
              <w:marTop w:val="0"/>
              <w:marBottom w:val="0"/>
              <w:divBdr>
                <w:top w:val="none" w:sz="0" w:space="0" w:color="auto"/>
                <w:left w:val="none" w:sz="0" w:space="0" w:color="auto"/>
                <w:bottom w:val="none" w:sz="0" w:space="0" w:color="auto"/>
                <w:right w:val="none" w:sz="0" w:space="0" w:color="auto"/>
              </w:divBdr>
              <w:divsChild>
                <w:div w:id="1713000377">
                  <w:marLeft w:val="0"/>
                  <w:marRight w:val="0"/>
                  <w:marTop w:val="0"/>
                  <w:marBottom w:val="0"/>
                  <w:divBdr>
                    <w:top w:val="none" w:sz="0" w:space="0" w:color="auto"/>
                    <w:left w:val="none" w:sz="0" w:space="0" w:color="auto"/>
                    <w:bottom w:val="none" w:sz="0" w:space="0" w:color="auto"/>
                    <w:right w:val="none" w:sz="0" w:space="0" w:color="auto"/>
                  </w:divBdr>
                  <w:divsChild>
                    <w:div w:id="956330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4585165">
      <w:bodyDiv w:val="1"/>
      <w:marLeft w:val="0"/>
      <w:marRight w:val="0"/>
      <w:marTop w:val="0"/>
      <w:marBottom w:val="0"/>
      <w:divBdr>
        <w:top w:val="none" w:sz="0" w:space="0" w:color="auto"/>
        <w:left w:val="none" w:sz="0" w:space="0" w:color="auto"/>
        <w:bottom w:val="none" w:sz="0" w:space="0" w:color="auto"/>
        <w:right w:val="none" w:sz="0" w:space="0" w:color="auto"/>
      </w:divBdr>
      <w:divsChild>
        <w:div w:id="2083335806">
          <w:marLeft w:val="0"/>
          <w:marRight w:val="0"/>
          <w:marTop w:val="0"/>
          <w:marBottom w:val="0"/>
          <w:divBdr>
            <w:top w:val="none" w:sz="0" w:space="0" w:color="auto"/>
            <w:left w:val="none" w:sz="0" w:space="0" w:color="auto"/>
            <w:bottom w:val="none" w:sz="0" w:space="0" w:color="auto"/>
            <w:right w:val="none" w:sz="0" w:space="0" w:color="auto"/>
          </w:divBdr>
          <w:divsChild>
            <w:div w:id="332030329">
              <w:marLeft w:val="0"/>
              <w:marRight w:val="0"/>
              <w:marTop w:val="0"/>
              <w:marBottom w:val="0"/>
              <w:divBdr>
                <w:top w:val="none" w:sz="0" w:space="0" w:color="auto"/>
                <w:left w:val="none" w:sz="0" w:space="0" w:color="auto"/>
                <w:bottom w:val="none" w:sz="0" w:space="0" w:color="auto"/>
                <w:right w:val="none" w:sz="0" w:space="0" w:color="auto"/>
              </w:divBdr>
              <w:divsChild>
                <w:div w:id="214895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686168">
      <w:bodyDiv w:val="1"/>
      <w:marLeft w:val="0"/>
      <w:marRight w:val="0"/>
      <w:marTop w:val="0"/>
      <w:marBottom w:val="0"/>
      <w:divBdr>
        <w:top w:val="none" w:sz="0" w:space="0" w:color="auto"/>
        <w:left w:val="none" w:sz="0" w:space="0" w:color="auto"/>
        <w:bottom w:val="none" w:sz="0" w:space="0" w:color="auto"/>
        <w:right w:val="none" w:sz="0" w:space="0" w:color="auto"/>
      </w:divBdr>
      <w:divsChild>
        <w:div w:id="222638231">
          <w:marLeft w:val="0"/>
          <w:marRight w:val="0"/>
          <w:marTop w:val="0"/>
          <w:marBottom w:val="0"/>
          <w:divBdr>
            <w:top w:val="none" w:sz="0" w:space="0" w:color="auto"/>
            <w:left w:val="none" w:sz="0" w:space="0" w:color="auto"/>
            <w:bottom w:val="none" w:sz="0" w:space="0" w:color="auto"/>
            <w:right w:val="none" w:sz="0" w:space="0" w:color="auto"/>
          </w:divBdr>
          <w:divsChild>
            <w:div w:id="715786307">
              <w:marLeft w:val="0"/>
              <w:marRight w:val="0"/>
              <w:marTop w:val="0"/>
              <w:marBottom w:val="0"/>
              <w:divBdr>
                <w:top w:val="none" w:sz="0" w:space="0" w:color="auto"/>
                <w:left w:val="none" w:sz="0" w:space="0" w:color="auto"/>
                <w:bottom w:val="none" w:sz="0" w:space="0" w:color="auto"/>
                <w:right w:val="none" w:sz="0" w:space="0" w:color="auto"/>
              </w:divBdr>
              <w:divsChild>
                <w:div w:id="1009257891">
                  <w:marLeft w:val="0"/>
                  <w:marRight w:val="0"/>
                  <w:marTop w:val="0"/>
                  <w:marBottom w:val="0"/>
                  <w:divBdr>
                    <w:top w:val="none" w:sz="0" w:space="0" w:color="auto"/>
                    <w:left w:val="none" w:sz="0" w:space="0" w:color="auto"/>
                    <w:bottom w:val="none" w:sz="0" w:space="0" w:color="auto"/>
                    <w:right w:val="none" w:sz="0" w:space="0" w:color="auto"/>
                  </w:divBdr>
                  <w:divsChild>
                    <w:div w:id="351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9638330">
      <w:bodyDiv w:val="1"/>
      <w:marLeft w:val="0"/>
      <w:marRight w:val="0"/>
      <w:marTop w:val="0"/>
      <w:marBottom w:val="0"/>
      <w:divBdr>
        <w:top w:val="none" w:sz="0" w:space="0" w:color="auto"/>
        <w:left w:val="none" w:sz="0" w:space="0" w:color="auto"/>
        <w:bottom w:val="none" w:sz="0" w:space="0" w:color="auto"/>
        <w:right w:val="none" w:sz="0" w:space="0" w:color="auto"/>
      </w:divBdr>
    </w:div>
    <w:div w:id="516308188">
      <w:bodyDiv w:val="1"/>
      <w:marLeft w:val="0"/>
      <w:marRight w:val="0"/>
      <w:marTop w:val="0"/>
      <w:marBottom w:val="0"/>
      <w:divBdr>
        <w:top w:val="none" w:sz="0" w:space="0" w:color="auto"/>
        <w:left w:val="none" w:sz="0" w:space="0" w:color="auto"/>
        <w:bottom w:val="none" w:sz="0" w:space="0" w:color="auto"/>
        <w:right w:val="none" w:sz="0" w:space="0" w:color="auto"/>
      </w:divBdr>
      <w:divsChild>
        <w:div w:id="88164304">
          <w:marLeft w:val="0"/>
          <w:marRight w:val="0"/>
          <w:marTop w:val="0"/>
          <w:marBottom w:val="0"/>
          <w:divBdr>
            <w:top w:val="none" w:sz="0" w:space="0" w:color="auto"/>
            <w:left w:val="none" w:sz="0" w:space="0" w:color="auto"/>
            <w:bottom w:val="none" w:sz="0" w:space="0" w:color="auto"/>
            <w:right w:val="none" w:sz="0" w:space="0" w:color="auto"/>
          </w:divBdr>
        </w:div>
      </w:divsChild>
    </w:div>
    <w:div w:id="541863941">
      <w:bodyDiv w:val="1"/>
      <w:marLeft w:val="0"/>
      <w:marRight w:val="0"/>
      <w:marTop w:val="0"/>
      <w:marBottom w:val="0"/>
      <w:divBdr>
        <w:top w:val="none" w:sz="0" w:space="0" w:color="auto"/>
        <w:left w:val="none" w:sz="0" w:space="0" w:color="auto"/>
        <w:bottom w:val="none" w:sz="0" w:space="0" w:color="auto"/>
        <w:right w:val="none" w:sz="0" w:space="0" w:color="auto"/>
      </w:divBdr>
      <w:divsChild>
        <w:div w:id="333191911">
          <w:marLeft w:val="0"/>
          <w:marRight w:val="0"/>
          <w:marTop w:val="0"/>
          <w:marBottom w:val="0"/>
          <w:divBdr>
            <w:top w:val="none" w:sz="0" w:space="0" w:color="auto"/>
            <w:left w:val="none" w:sz="0" w:space="0" w:color="auto"/>
            <w:bottom w:val="none" w:sz="0" w:space="0" w:color="auto"/>
            <w:right w:val="none" w:sz="0" w:space="0" w:color="auto"/>
          </w:divBdr>
          <w:divsChild>
            <w:div w:id="509179089">
              <w:marLeft w:val="0"/>
              <w:marRight w:val="0"/>
              <w:marTop w:val="0"/>
              <w:marBottom w:val="0"/>
              <w:divBdr>
                <w:top w:val="none" w:sz="0" w:space="0" w:color="auto"/>
                <w:left w:val="none" w:sz="0" w:space="0" w:color="auto"/>
                <w:bottom w:val="none" w:sz="0" w:space="0" w:color="auto"/>
                <w:right w:val="none" w:sz="0" w:space="0" w:color="auto"/>
              </w:divBdr>
              <w:divsChild>
                <w:div w:id="69916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2813524">
      <w:bodyDiv w:val="1"/>
      <w:marLeft w:val="0"/>
      <w:marRight w:val="0"/>
      <w:marTop w:val="0"/>
      <w:marBottom w:val="0"/>
      <w:divBdr>
        <w:top w:val="none" w:sz="0" w:space="0" w:color="auto"/>
        <w:left w:val="none" w:sz="0" w:space="0" w:color="auto"/>
        <w:bottom w:val="none" w:sz="0" w:space="0" w:color="auto"/>
        <w:right w:val="none" w:sz="0" w:space="0" w:color="auto"/>
      </w:divBdr>
      <w:divsChild>
        <w:div w:id="1963615270">
          <w:marLeft w:val="0"/>
          <w:marRight w:val="0"/>
          <w:marTop w:val="0"/>
          <w:marBottom w:val="0"/>
          <w:divBdr>
            <w:top w:val="none" w:sz="0" w:space="0" w:color="auto"/>
            <w:left w:val="none" w:sz="0" w:space="0" w:color="auto"/>
            <w:bottom w:val="none" w:sz="0" w:space="0" w:color="auto"/>
            <w:right w:val="none" w:sz="0" w:space="0" w:color="auto"/>
          </w:divBdr>
          <w:divsChild>
            <w:div w:id="502281486">
              <w:marLeft w:val="0"/>
              <w:marRight w:val="0"/>
              <w:marTop w:val="0"/>
              <w:marBottom w:val="0"/>
              <w:divBdr>
                <w:top w:val="none" w:sz="0" w:space="0" w:color="auto"/>
                <w:left w:val="none" w:sz="0" w:space="0" w:color="auto"/>
                <w:bottom w:val="none" w:sz="0" w:space="0" w:color="auto"/>
                <w:right w:val="none" w:sz="0" w:space="0" w:color="auto"/>
              </w:divBdr>
              <w:divsChild>
                <w:div w:id="157569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5557706">
      <w:bodyDiv w:val="1"/>
      <w:marLeft w:val="0"/>
      <w:marRight w:val="0"/>
      <w:marTop w:val="0"/>
      <w:marBottom w:val="0"/>
      <w:divBdr>
        <w:top w:val="none" w:sz="0" w:space="0" w:color="auto"/>
        <w:left w:val="none" w:sz="0" w:space="0" w:color="auto"/>
        <w:bottom w:val="none" w:sz="0" w:space="0" w:color="auto"/>
        <w:right w:val="none" w:sz="0" w:space="0" w:color="auto"/>
      </w:divBdr>
      <w:divsChild>
        <w:div w:id="2018539956">
          <w:marLeft w:val="0"/>
          <w:marRight w:val="0"/>
          <w:marTop w:val="0"/>
          <w:marBottom w:val="0"/>
          <w:divBdr>
            <w:top w:val="none" w:sz="0" w:space="0" w:color="auto"/>
            <w:left w:val="none" w:sz="0" w:space="0" w:color="auto"/>
            <w:bottom w:val="none" w:sz="0" w:space="0" w:color="auto"/>
            <w:right w:val="none" w:sz="0" w:space="0" w:color="auto"/>
          </w:divBdr>
          <w:divsChild>
            <w:div w:id="875655339">
              <w:marLeft w:val="0"/>
              <w:marRight w:val="0"/>
              <w:marTop w:val="0"/>
              <w:marBottom w:val="0"/>
              <w:divBdr>
                <w:top w:val="none" w:sz="0" w:space="0" w:color="auto"/>
                <w:left w:val="none" w:sz="0" w:space="0" w:color="auto"/>
                <w:bottom w:val="none" w:sz="0" w:space="0" w:color="auto"/>
                <w:right w:val="none" w:sz="0" w:space="0" w:color="auto"/>
              </w:divBdr>
              <w:divsChild>
                <w:div w:id="55581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1711835">
      <w:bodyDiv w:val="1"/>
      <w:marLeft w:val="0"/>
      <w:marRight w:val="0"/>
      <w:marTop w:val="0"/>
      <w:marBottom w:val="0"/>
      <w:divBdr>
        <w:top w:val="none" w:sz="0" w:space="0" w:color="auto"/>
        <w:left w:val="none" w:sz="0" w:space="0" w:color="auto"/>
        <w:bottom w:val="none" w:sz="0" w:space="0" w:color="auto"/>
        <w:right w:val="none" w:sz="0" w:space="0" w:color="auto"/>
      </w:divBdr>
      <w:divsChild>
        <w:div w:id="1788741864">
          <w:marLeft w:val="0"/>
          <w:marRight w:val="0"/>
          <w:marTop w:val="0"/>
          <w:marBottom w:val="0"/>
          <w:divBdr>
            <w:top w:val="none" w:sz="0" w:space="0" w:color="auto"/>
            <w:left w:val="none" w:sz="0" w:space="0" w:color="auto"/>
            <w:bottom w:val="none" w:sz="0" w:space="0" w:color="auto"/>
            <w:right w:val="none" w:sz="0" w:space="0" w:color="auto"/>
          </w:divBdr>
        </w:div>
      </w:divsChild>
    </w:div>
    <w:div w:id="637495065">
      <w:bodyDiv w:val="1"/>
      <w:marLeft w:val="0"/>
      <w:marRight w:val="0"/>
      <w:marTop w:val="0"/>
      <w:marBottom w:val="0"/>
      <w:divBdr>
        <w:top w:val="none" w:sz="0" w:space="0" w:color="auto"/>
        <w:left w:val="none" w:sz="0" w:space="0" w:color="auto"/>
        <w:bottom w:val="none" w:sz="0" w:space="0" w:color="auto"/>
        <w:right w:val="none" w:sz="0" w:space="0" w:color="auto"/>
      </w:divBdr>
      <w:divsChild>
        <w:div w:id="1401059984">
          <w:marLeft w:val="0"/>
          <w:marRight w:val="0"/>
          <w:marTop w:val="0"/>
          <w:marBottom w:val="0"/>
          <w:divBdr>
            <w:top w:val="none" w:sz="0" w:space="0" w:color="auto"/>
            <w:left w:val="none" w:sz="0" w:space="0" w:color="auto"/>
            <w:bottom w:val="none" w:sz="0" w:space="0" w:color="auto"/>
            <w:right w:val="none" w:sz="0" w:space="0" w:color="auto"/>
          </w:divBdr>
          <w:divsChild>
            <w:div w:id="325518598">
              <w:marLeft w:val="0"/>
              <w:marRight w:val="0"/>
              <w:marTop w:val="0"/>
              <w:marBottom w:val="0"/>
              <w:divBdr>
                <w:top w:val="none" w:sz="0" w:space="0" w:color="auto"/>
                <w:left w:val="none" w:sz="0" w:space="0" w:color="auto"/>
                <w:bottom w:val="none" w:sz="0" w:space="0" w:color="auto"/>
                <w:right w:val="none" w:sz="0" w:space="0" w:color="auto"/>
              </w:divBdr>
              <w:divsChild>
                <w:div w:id="932711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7323423">
      <w:bodyDiv w:val="1"/>
      <w:marLeft w:val="0"/>
      <w:marRight w:val="0"/>
      <w:marTop w:val="0"/>
      <w:marBottom w:val="0"/>
      <w:divBdr>
        <w:top w:val="none" w:sz="0" w:space="0" w:color="auto"/>
        <w:left w:val="none" w:sz="0" w:space="0" w:color="auto"/>
        <w:bottom w:val="none" w:sz="0" w:space="0" w:color="auto"/>
        <w:right w:val="none" w:sz="0" w:space="0" w:color="auto"/>
      </w:divBdr>
      <w:divsChild>
        <w:div w:id="553546341">
          <w:marLeft w:val="0"/>
          <w:marRight w:val="0"/>
          <w:marTop w:val="0"/>
          <w:marBottom w:val="0"/>
          <w:divBdr>
            <w:top w:val="none" w:sz="0" w:space="0" w:color="auto"/>
            <w:left w:val="none" w:sz="0" w:space="0" w:color="auto"/>
            <w:bottom w:val="none" w:sz="0" w:space="0" w:color="auto"/>
            <w:right w:val="none" w:sz="0" w:space="0" w:color="auto"/>
          </w:divBdr>
          <w:divsChild>
            <w:div w:id="138616832">
              <w:marLeft w:val="0"/>
              <w:marRight w:val="0"/>
              <w:marTop w:val="0"/>
              <w:marBottom w:val="0"/>
              <w:divBdr>
                <w:top w:val="none" w:sz="0" w:space="0" w:color="auto"/>
                <w:left w:val="none" w:sz="0" w:space="0" w:color="auto"/>
                <w:bottom w:val="none" w:sz="0" w:space="0" w:color="auto"/>
                <w:right w:val="none" w:sz="0" w:space="0" w:color="auto"/>
              </w:divBdr>
              <w:divsChild>
                <w:div w:id="911232890">
                  <w:marLeft w:val="0"/>
                  <w:marRight w:val="0"/>
                  <w:marTop w:val="0"/>
                  <w:marBottom w:val="0"/>
                  <w:divBdr>
                    <w:top w:val="none" w:sz="0" w:space="0" w:color="auto"/>
                    <w:left w:val="none" w:sz="0" w:space="0" w:color="auto"/>
                    <w:bottom w:val="none" w:sz="0" w:space="0" w:color="auto"/>
                    <w:right w:val="none" w:sz="0" w:space="0" w:color="auto"/>
                  </w:divBdr>
                  <w:divsChild>
                    <w:div w:id="16742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8940568">
      <w:bodyDiv w:val="1"/>
      <w:marLeft w:val="0"/>
      <w:marRight w:val="0"/>
      <w:marTop w:val="0"/>
      <w:marBottom w:val="0"/>
      <w:divBdr>
        <w:top w:val="none" w:sz="0" w:space="0" w:color="auto"/>
        <w:left w:val="none" w:sz="0" w:space="0" w:color="auto"/>
        <w:bottom w:val="none" w:sz="0" w:space="0" w:color="auto"/>
        <w:right w:val="none" w:sz="0" w:space="0" w:color="auto"/>
      </w:divBdr>
      <w:divsChild>
        <w:div w:id="1097214303">
          <w:marLeft w:val="0"/>
          <w:marRight w:val="0"/>
          <w:marTop w:val="0"/>
          <w:marBottom w:val="0"/>
          <w:divBdr>
            <w:top w:val="none" w:sz="0" w:space="0" w:color="auto"/>
            <w:left w:val="none" w:sz="0" w:space="0" w:color="auto"/>
            <w:bottom w:val="none" w:sz="0" w:space="0" w:color="auto"/>
            <w:right w:val="none" w:sz="0" w:space="0" w:color="auto"/>
          </w:divBdr>
        </w:div>
      </w:divsChild>
    </w:div>
    <w:div w:id="649138592">
      <w:bodyDiv w:val="1"/>
      <w:marLeft w:val="0"/>
      <w:marRight w:val="0"/>
      <w:marTop w:val="0"/>
      <w:marBottom w:val="0"/>
      <w:divBdr>
        <w:top w:val="none" w:sz="0" w:space="0" w:color="auto"/>
        <w:left w:val="none" w:sz="0" w:space="0" w:color="auto"/>
        <w:bottom w:val="none" w:sz="0" w:space="0" w:color="auto"/>
        <w:right w:val="none" w:sz="0" w:space="0" w:color="auto"/>
      </w:divBdr>
      <w:divsChild>
        <w:div w:id="864249994">
          <w:marLeft w:val="0"/>
          <w:marRight w:val="0"/>
          <w:marTop w:val="0"/>
          <w:marBottom w:val="0"/>
          <w:divBdr>
            <w:top w:val="none" w:sz="0" w:space="0" w:color="auto"/>
            <w:left w:val="none" w:sz="0" w:space="0" w:color="auto"/>
            <w:bottom w:val="none" w:sz="0" w:space="0" w:color="auto"/>
            <w:right w:val="none" w:sz="0" w:space="0" w:color="auto"/>
          </w:divBdr>
          <w:divsChild>
            <w:div w:id="1263419067">
              <w:marLeft w:val="0"/>
              <w:marRight w:val="0"/>
              <w:marTop w:val="0"/>
              <w:marBottom w:val="0"/>
              <w:divBdr>
                <w:top w:val="none" w:sz="0" w:space="0" w:color="auto"/>
                <w:left w:val="none" w:sz="0" w:space="0" w:color="auto"/>
                <w:bottom w:val="none" w:sz="0" w:space="0" w:color="auto"/>
                <w:right w:val="none" w:sz="0" w:space="0" w:color="auto"/>
              </w:divBdr>
              <w:divsChild>
                <w:div w:id="1123616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620069">
      <w:bodyDiv w:val="1"/>
      <w:marLeft w:val="0"/>
      <w:marRight w:val="0"/>
      <w:marTop w:val="0"/>
      <w:marBottom w:val="0"/>
      <w:divBdr>
        <w:top w:val="none" w:sz="0" w:space="0" w:color="auto"/>
        <w:left w:val="none" w:sz="0" w:space="0" w:color="auto"/>
        <w:bottom w:val="none" w:sz="0" w:space="0" w:color="auto"/>
        <w:right w:val="none" w:sz="0" w:space="0" w:color="auto"/>
      </w:divBdr>
      <w:divsChild>
        <w:div w:id="310408732">
          <w:marLeft w:val="0"/>
          <w:marRight w:val="0"/>
          <w:marTop w:val="0"/>
          <w:marBottom w:val="0"/>
          <w:divBdr>
            <w:top w:val="none" w:sz="0" w:space="0" w:color="auto"/>
            <w:left w:val="none" w:sz="0" w:space="0" w:color="auto"/>
            <w:bottom w:val="none" w:sz="0" w:space="0" w:color="auto"/>
            <w:right w:val="none" w:sz="0" w:space="0" w:color="auto"/>
          </w:divBdr>
          <w:divsChild>
            <w:div w:id="527448679">
              <w:marLeft w:val="0"/>
              <w:marRight w:val="0"/>
              <w:marTop w:val="0"/>
              <w:marBottom w:val="0"/>
              <w:divBdr>
                <w:top w:val="none" w:sz="0" w:space="0" w:color="auto"/>
                <w:left w:val="none" w:sz="0" w:space="0" w:color="auto"/>
                <w:bottom w:val="none" w:sz="0" w:space="0" w:color="auto"/>
                <w:right w:val="none" w:sz="0" w:space="0" w:color="auto"/>
              </w:divBdr>
              <w:divsChild>
                <w:div w:id="182180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2219028">
      <w:bodyDiv w:val="1"/>
      <w:marLeft w:val="0"/>
      <w:marRight w:val="0"/>
      <w:marTop w:val="0"/>
      <w:marBottom w:val="0"/>
      <w:divBdr>
        <w:top w:val="none" w:sz="0" w:space="0" w:color="auto"/>
        <w:left w:val="none" w:sz="0" w:space="0" w:color="auto"/>
        <w:bottom w:val="none" w:sz="0" w:space="0" w:color="auto"/>
        <w:right w:val="none" w:sz="0" w:space="0" w:color="auto"/>
      </w:divBdr>
      <w:divsChild>
        <w:div w:id="181862701">
          <w:marLeft w:val="0"/>
          <w:marRight w:val="0"/>
          <w:marTop w:val="0"/>
          <w:marBottom w:val="0"/>
          <w:divBdr>
            <w:top w:val="none" w:sz="0" w:space="0" w:color="auto"/>
            <w:left w:val="none" w:sz="0" w:space="0" w:color="auto"/>
            <w:bottom w:val="none" w:sz="0" w:space="0" w:color="auto"/>
            <w:right w:val="none" w:sz="0" w:space="0" w:color="auto"/>
          </w:divBdr>
          <w:divsChild>
            <w:div w:id="1436486193">
              <w:marLeft w:val="0"/>
              <w:marRight w:val="0"/>
              <w:marTop w:val="0"/>
              <w:marBottom w:val="0"/>
              <w:divBdr>
                <w:top w:val="none" w:sz="0" w:space="0" w:color="auto"/>
                <w:left w:val="none" w:sz="0" w:space="0" w:color="auto"/>
                <w:bottom w:val="none" w:sz="0" w:space="0" w:color="auto"/>
                <w:right w:val="none" w:sz="0" w:space="0" w:color="auto"/>
              </w:divBdr>
              <w:divsChild>
                <w:div w:id="1286887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704182">
      <w:bodyDiv w:val="1"/>
      <w:marLeft w:val="0"/>
      <w:marRight w:val="0"/>
      <w:marTop w:val="0"/>
      <w:marBottom w:val="0"/>
      <w:divBdr>
        <w:top w:val="none" w:sz="0" w:space="0" w:color="auto"/>
        <w:left w:val="none" w:sz="0" w:space="0" w:color="auto"/>
        <w:bottom w:val="none" w:sz="0" w:space="0" w:color="auto"/>
        <w:right w:val="none" w:sz="0" w:space="0" w:color="auto"/>
      </w:divBdr>
      <w:divsChild>
        <w:div w:id="1946885220">
          <w:marLeft w:val="0"/>
          <w:marRight w:val="0"/>
          <w:marTop w:val="0"/>
          <w:marBottom w:val="0"/>
          <w:divBdr>
            <w:top w:val="none" w:sz="0" w:space="0" w:color="auto"/>
            <w:left w:val="none" w:sz="0" w:space="0" w:color="auto"/>
            <w:bottom w:val="none" w:sz="0" w:space="0" w:color="auto"/>
            <w:right w:val="none" w:sz="0" w:space="0" w:color="auto"/>
          </w:divBdr>
          <w:divsChild>
            <w:div w:id="1162424690">
              <w:marLeft w:val="0"/>
              <w:marRight w:val="0"/>
              <w:marTop w:val="0"/>
              <w:marBottom w:val="0"/>
              <w:divBdr>
                <w:top w:val="none" w:sz="0" w:space="0" w:color="auto"/>
                <w:left w:val="none" w:sz="0" w:space="0" w:color="auto"/>
                <w:bottom w:val="none" w:sz="0" w:space="0" w:color="auto"/>
                <w:right w:val="none" w:sz="0" w:space="0" w:color="auto"/>
              </w:divBdr>
              <w:divsChild>
                <w:div w:id="41250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7841028">
      <w:bodyDiv w:val="1"/>
      <w:marLeft w:val="0"/>
      <w:marRight w:val="0"/>
      <w:marTop w:val="0"/>
      <w:marBottom w:val="0"/>
      <w:divBdr>
        <w:top w:val="none" w:sz="0" w:space="0" w:color="auto"/>
        <w:left w:val="none" w:sz="0" w:space="0" w:color="auto"/>
        <w:bottom w:val="none" w:sz="0" w:space="0" w:color="auto"/>
        <w:right w:val="none" w:sz="0" w:space="0" w:color="auto"/>
      </w:divBdr>
    </w:div>
    <w:div w:id="810175019">
      <w:bodyDiv w:val="1"/>
      <w:marLeft w:val="0"/>
      <w:marRight w:val="0"/>
      <w:marTop w:val="0"/>
      <w:marBottom w:val="0"/>
      <w:divBdr>
        <w:top w:val="none" w:sz="0" w:space="0" w:color="auto"/>
        <w:left w:val="none" w:sz="0" w:space="0" w:color="auto"/>
        <w:bottom w:val="none" w:sz="0" w:space="0" w:color="auto"/>
        <w:right w:val="none" w:sz="0" w:space="0" w:color="auto"/>
      </w:divBdr>
    </w:div>
    <w:div w:id="820805443">
      <w:bodyDiv w:val="1"/>
      <w:marLeft w:val="0"/>
      <w:marRight w:val="0"/>
      <w:marTop w:val="0"/>
      <w:marBottom w:val="0"/>
      <w:divBdr>
        <w:top w:val="none" w:sz="0" w:space="0" w:color="auto"/>
        <w:left w:val="none" w:sz="0" w:space="0" w:color="auto"/>
        <w:bottom w:val="none" w:sz="0" w:space="0" w:color="auto"/>
        <w:right w:val="none" w:sz="0" w:space="0" w:color="auto"/>
      </w:divBdr>
    </w:div>
    <w:div w:id="835456440">
      <w:bodyDiv w:val="1"/>
      <w:marLeft w:val="0"/>
      <w:marRight w:val="0"/>
      <w:marTop w:val="0"/>
      <w:marBottom w:val="0"/>
      <w:divBdr>
        <w:top w:val="none" w:sz="0" w:space="0" w:color="auto"/>
        <w:left w:val="none" w:sz="0" w:space="0" w:color="auto"/>
        <w:bottom w:val="none" w:sz="0" w:space="0" w:color="auto"/>
        <w:right w:val="none" w:sz="0" w:space="0" w:color="auto"/>
      </w:divBdr>
      <w:divsChild>
        <w:div w:id="1096363823">
          <w:marLeft w:val="0"/>
          <w:marRight w:val="0"/>
          <w:marTop w:val="0"/>
          <w:marBottom w:val="0"/>
          <w:divBdr>
            <w:top w:val="none" w:sz="0" w:space="0" w:color="auto"/>
            <w:left w:val="none" w:sz="0" w:space="0" w:color="auto"/>
            <w:bottom w:val="none" w:sz="0" w:space="0" w:color="auto"/>
            <w:right w:val="none" w:sz="0" w:space="0" w:color="auto"/>
          </w:divBdr>
          <w:divsChild>
            <w:div w:id="1455097313">
              <w:marLeft w:val="0"/>
              <w:marRight w:val="0"/>
              <w:marTop w:val="0"/>
              <w:marBottom w:val="0"/>
              <w:divBdr>
                <w:top w:val="none" w:sz="0" w:space="0" w:color="auto"/>
                <w:left w:val="none" w:sz="0" w:space="0" w:color="auto"/>
                <w:bottom w:val="none" w:sz="0" w:space="0" w:color="auto"/>
                <w:right w:val="none" w:sz="0" w:space="0" w:color="auto"/>
              </w:divBdr>
            </w:div>
            <w:div w:id="337587669">
              <w:marLeft w:val="0"/>
              <w:marRight w:val="0"/>
              <w:marTop w:val="0"/>
              <w:marBottom w:val="0"/>
              <w:divBdr>
                <w:top w:val="none" w:sz="0" w:space="0" w:color="auto"/>
                <w:left w:val="none" w:sz="0" w:space="0" w:color="auto"/>
                <w:bottom w:val="none" w:sz="0" w:space="0" w:color="auto"/>
                <w:right w:val="none" w:sz="0" w:space="0" w:color="auto"/>
              </w:divBdr>
            </w:div>
            <w:div w:id="1496148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6654369">
      <w:bodyDiv w:val="1"/>
      <w:marLeft w:val="0"/>
      <w:marRight w:val="0"/>
      <w:marTop w:val="0"/>
      <w:marBottom w:val="0"/>
      <w:divBdr>
        <w:top w:val="none" w:sz="0" w:space="0" w:color="auto"/>
        <w:left w:val="none" w:sz="0" w:space="0" w:color="auto"/>
        <w:bottom w:val="none" w:sz="0" w:space="0" w:color="auto"/>
        <w:right w:val="none" w:sz="0" w:space="0" w:color="auto"/>
      </w:divBdr>
      <w:divsChild>
        <w:div w:id="670908075">
          <w:marLeft w:val="0"/>
          <w:marRight w:val="0"/>
          <w:marTop w:val="0"/>
          <w:marBottom w:val="0"/>
          <w:divBdr>
            <w:top w:val="none" w:sz="0" w:space="0" w:color="auto"/>
            <w:left w:val="none" w:sz="0" w:space="0" w:color="auto"/>
            <w:bottom w:val="none" w:sz="0" w:space="0" w:color="auto"/>
            <w:right w:val="none" w:sz="0" w:space="0" w:color="auto"/>
          </w:divBdr>
          <w:divsChild>
            <w:div w:id="604651165">
              <w:marLeft w:val="0"/>
              <w:marRight w:val="0"/>
              <w:marTop w:val="0"/>
              <w:marBottom w:val="0"/>
              <w:divBdr>
                <w:top w:val="none" w:sz="0" w:space="0" w:color="auto"/>
                <w:left w:val="none" w:sz="0" w:space="0" w:color="auto"/>
                <w:bottom w:val="none" w:sz="0" w:space="0" w:color="auto"/>
                <w:right w:val="none" w:sz="0" w:space="0" w:color="auto"/>
              </w:divBdr>
              <w:divsChild>
                <w:div w:id="411699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502700">
      <w:bodyDiv w:val="1"/>
      <w:marLeft w:val="0"/>
      <w:marRight w:val="0"/>
      <w:marTop w:val="0"/>
      <w:marBottom w:val="0"/>
      <w:divBdr>
        <w:top w:val="none" w:sz="0" w:space="0" w:color="auto"/>
        <w:left w:val="none" w:sz="0" w:space="0" w:color="auto"/>
        <w:bottom w:val="none" w:sz="0" w:space="0" w:color="auto"/>
        <w:right w:val="none" w:sz="0" w:space="0" w:color="auto"/>
      </w:divBdr>
      <w:divsChild>
        <w:div w:id="1591352033">
          <w:marLeft w:val="0"/>
          <w:marRight w:val="0"/>
          <w:marTop w:val="0"/>
          <w:marBottom w:val="0"/>
          <w:divBdr>
            <w:top w:val="none" w:sz="0" w:space="0" w:color="auto"/>
            <w:left w:val="none" w:sz="0" w:space="0" w:color="auto"/>
            <w:bottom w:val="none" w:sz="0" w:space="0" w:color="auto"/>
            <w:right w:val="none" w:sz="0" w:space="0" w:color="auto"/>
          </w:divBdr>
          <w:divsChild>
            <w:div w:id="462626090">
              <w:marLeft w:val="0"/>
              <w:marRight w:val="0"/>
              <w:marTop w:val="0"/>
              <w:marBottom w:val="0"/>
              <w:divBdr>
                <w:top w:val="none" w:sz="0" w:space="0" w:color="auto"/>
                <w:left w:val="none" w:sz="0" w:space="0" w:color="auto"/>
                <w:bottom w:val="none" w:sz="0" w:space="0" w:color="auto"/>
                <w:right w:val="none" w:sz="0" w:space="0" w:color="auto"/>
              </w:divBdr>
              <w:divsChild>
                <w:div w:id="557395725">
                  <w:marLeft w:val="0"/>
                  <w:marRight w:val="0"/>
                  <w:marTop w:val="0"/>
                  <w:marBottom w:val="0"/>
                  <w:divBdr>
                    <w:top w:val="none" w:sz="0" w:space="0" w:color="auto"/>
                    <w:left w:val="none" w:sz="0" w:space="0" w:color="auto"/>
                    <w:bottom w:val="none" w:sz="0" w:space="0" w:color="auto"/>
                    <w:right w:val="none" w:sz="0" w:space="0" w:color="auto"/>
                  </w:divBdr>
                  <w:divsChild>
                    <w:div w:id="1290822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0386629">
      <w:bodyDiv w:val="1"/>
      <w:marLeft w:val="0"/>
      <w:marRight w:val="0"/>
      <w:marTop w:val="0"/>
      <w:marBottom w:val="0"/>
      <w:divBdr>
        <w:top w:val="none" w:sz="0" w:space="0" w:color="auto"/>
        <w:left w:val="none" w:sz="0" w:space="0" w:color="auto"/>
        <w:bottom w:val="none" w:sz="0" w:space="0" w:color="auto"/>
        <w:right w:val="none" w:sz="0" w:space="0" w:color="auto"/>
      </w:divBdr>
    </w:div>
    <w:div w:id="865946882">
      <w:bodyDiv w:val="1"/>
      <w:marLeft w:val="0"/>
      <w:marRight w:val="0"/>
      <w:marTop w:val="0"/>
      <w:marBottom w:val="0"/>
      <w:divBdr>
        <w:top w:val="none" w:sz="0" w:space="0" w:color="auto"/>
        <w:left w:val="none" w:sz="0" w:space="0" w:color="auto"/>
        <w:bottom w:val="none" w:sz="0" w:space="0" w:color="auto"/>
        <w:right w:val="none" w:sz="0" w:space="0" w:color="auto"/>
      </w:divBdr>
      <w:divsChild>
        <w:div w:id="912853107">
          <w:marLeft w:val="0"/>
          <w:marRight w:val="0"/>
          <w:marTop w:val="0"/>
          <w:marBottom w:val="0"/>
          <w:divBdr>
            <w:top w:val="none" w:sz="0" w:space="0" w:color="auto"/>
            <w:left w:val="none" w:sz="0" w:space="0" w:color="auto"/>
            <w:bottom w:val="none" w:sz="0" w:space="0" w:color="auto"/>
            <w:right w:val="none" w:sz="0" w:space="0" w:color="auto"/>
          </w:divBdr>
          <w:divsChild>
            <w:div w:id="1638487618">
              <w:marLeft w:val="0"/>
              <w:marRight w:val="0"/>
              <w:marTop w:val="0"/>
              <w:marBottom w:val="0"/>
              <w:divBdr>
                <w:top w:val="none" w:sz="0" w:space="0" w:color="auto"/>
                <w:left w:val="none" w:sz="0" w:space="0" w:color="auto"/>
                <w:bottom w:val="none" w:sz="0" w:space="0" w:color="auto"/>
                <w:right w:val="none" w:sz="0" w:space="0" w:color="auto"/>
              </w:divBdr>
              <w:divsChild>
                <w:div w:id="209357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3738808">
      <w:bodyDiv w:val="1"/>
      <w:marLeft w:val="0"/>
      <w:marRight w:val="0"/>
      <w:marTop w:val="0"/>
      <w:marBottom w:val="0"/>
      <w:divBdr>
        <w:top w:val="none" w:sz="0" w:space="0" w:color="auto"/>
        <w:left w:val="none" w:sz="0" w:space="0" w:color="auto"/>
        <w:bottom w:val="none" w:sz="0" w:space="0" w:color="auto"/>
        <w:right w:val="none" w:sz="0" w:space="0" w:color="auto"/>
      </w:divBdr>
      <w:divsChild>
        <w:div w:id="151916820">
          <w:marLeft w:val="0"/>
          <w:marRight w:val="0"/>
          <w:marTop w:val="0"/>
          <w:marBottom w:val="0"/>
          <w:divBdr>
            <w:top w:val="none" w:sz="0" w:space="0" w:color="auto"/>
            <w:left w:val="none" w:sz="0" w:space="0" w:color="auto"/>
            <w:bottom w:val="none" w:sz="0" w:space="0" w:color="auto"/>
            <w:right w:val="none" w:sz="0" w:space="0" w:color="auto"/>
          </w:divBdr>
          <w:divsChild>
            <w:div w:id="96604355">
              <w:marLeft w:val="0"/>
              <w:marRight w:val="0"/>
              <w:marTop w:val="0"/>
              <w:marBottom w:val="0"/>
              <w:divBdr>
                <w:top w:val="none" w:sz="0" w:space="0" w:color="auto"/>
                <w:left w:val="none" w:sz="0" w:space="0" w:color="auto"/>
                <w:bottom w:val="none" w:sz="0" w:space="0" w:color="auto"/>
                <w:right w:val="none" w:sz="0" w:space="0" w:color="auto"/>
              </w:divBdr>
              <w:divsChild>
                <w:div w:id="55668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978693">
      <w:bodyDiv w:val="1"/>
      <w:marLeft w:val="0"/>
      <w:marRight w:val="0"/>
      <w:marTop w:val="0"/>
      <w:marBottom w:val="0"/>
      <w:divBdr>
        <w:top w:val="none" w:sz="0" w:space="0" w:color="auto"/>
        <w:left w:val="none" w:sz="0" w:space="0" w:color="auto"/>
        <w:bottom w:val="none" w:sz="0" w:space="0" w:color="auto"/>
        <w:right w:val="none" w:sz="0" w:space="0" w:color="auto"/>
      </w:divBdr>
      <w:divsChild>
        <w:div w:id="212621897">
          <w:marLeft w:val="0"/>
          <w:marRight w:val="0"/>
          <w:marTop w:val="0"/>
          <w:marBottom w:val="0"/>
          <w:divBdr>
            <w:top w:val="none" w:sz="0" w:space="0" w:color="auto"/>
            <w:left w:val="none" w:sz="0" w:space="0" w:color="auto"/>
            <w:bottom w:val="none" w:sz="0" w:space="0" w:color="auto"/>
            <w:right w:val="none" w:sz="0" w:space="0" w:color="auto"/>
          </w:divBdr>
        </w:div>
      </w:divsChild>
    </w:div>
    <w:div w:id="888761097">
      <w:bodyDiv w:val="1"/>
      <w:marLeft w:val="0"/>
      <w:marRight w:val="0"/>
      <w:marTop w:val="0"/>
      <w:marBottom w:val="0"/>
      <w:divBdr>
        <w:top w:val="none" w:sz="0" w:space="0" w:color="auto"/>
        <w:left w:val="none" w:sz="0" w:space="0" w:color="auto"/>
        <w:bottom w:val="none" w:sz="0" w:space="0" w:color="auto"/>
        <w:right w:val="none" w:sz="0" w:space="0" w:color="auto"/>
      </w:divBdr>
    </w:div>
    <w:div w:id="940340162">
      <w:bodyDiv w:val="1"/>
      <w:marLeft w:val="0"/>
      <w:marRight w:val="0"/>
      <w:marTop w:val="0"/>
      <w:marBottom w:val="0"/>
      <w:divBdr>
        <w:top w:val="none" w:sz="0" w:space="0" w:color="auto"/>
        <w:left w:val="none" w:sz="0" w:space="0" w:color="auto"/>
        <w:bottom w:val="none" w:sz="0" w:space="0" w:color="auto"/>
        <w:right w:val="none" w:sz="0" w:space="0" w:color="auto"/>
      </w:divBdr>
      <w:divsChild>
        <w:div w:id="1010450341">
          <w:marLeft w:val="0"/>
          <w:marRight w:val="0"/>
          <w:marTop w:val="0"/>
          <w:marBottom w:val="0"/>
          <w:divBdr>
            <w:top w:val="none" w:sz="0" w:space="0" w:color="auto"/>
            <w:left w:val="none" w:sz="0" w:space="0" w:color="auto"/>
            <w:bottom w:val="none" w:sz="0" w:space="0" w:color="auto"/>
            <w:right w:val="none" w:sz="0" w:space="0" w:color="auto"/>
          </w:divBdr>
          <w:divsChild>
            <w:div w:id="2023892796">
              <w:marLeft w:val="0"/>
              <w:marRight w:val="0"/>
              <w:marTop w:val="0"/>
              <w:marBottom w:val="0"/>
              <w:divBdr>
                <w:top w:val="none" w:sz="0" w:space="0" w:color="auto"/>
                <w:left w:val="none" w:sz="0" w:space="0" w:color="auto"/>
                <w:bottom w:val="none" w:sz="0" w:space="0" w:color="auto"/>
                <w:right w:val="none" w:sz="0" w:space="0" w:color="auto"/>
              </w:divBdr>
              <w:divsChild>
                <w:div w:id="1546598090">
                  <w:marLeft w:val="0"/>
                  <w:marRight w:val="0"/>
                  <w:marTop w:val="0"/>
                  <w:marBottom w:val="0"/>
                  <w:divBdr>
                    <w:top w:val="none" w:sz="0" w:space="0" w:color="auto"/>
                    <w:left w:val="none" w:sz="0" w:space="0" w:color="auto"/>
                    <w:bottom w:val="none" w:sz="0" w:space="0" w:color="auto"/>
                    <w:right w:val="none" w:sz="0" w:space="0" w:color="auto"/>
                  </w:divBdr>
                  <w:divsChild>
                    <w:div w:id="70154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438706">
      <w:bodyDiv w:val="1"/>
      <w:marLeft w:val="0"/>
      <w:marRight w:val="0"/>
      <w:marTop w:val="0"/>
      <w:marBottom w:val="0"/>
      <w:divBdr>
        <w:top w:val="none" w:sz="0" w:space="0" w:color="auto"/>
        <w:left w:val="none" w:sz="0" w:space="0" w:color="auto"/>
        <w:bottom w:val="none" w:sz="0" w:space="0" w:color="auto"/>
        <w:right w:val="none" w:sz="0" w:space="0" w:color="auto"/>
      </w:divBdr>
      <w:divsChild>
        <w:div w:id="1425145934">
          <w:marLeft w:val="0"/>
          <w:marRight w:val="0"/>
          <w:marTop w:val="0"/>
          <w:marBottom w:val="0"/>
          <w:divBdr>
            <w:top w:val="none" w:sz="0" w:space="0" w:color="auto"/>
            <w:left w:val="none" w:sz="0" w:space="0" w:color="auto"/>
            <w:bottom w:val="none" w:sz="0" w:space="0" w:color="auto"/>
            <w:right w:val="none" w:sz="0" w:space="0" w:color="auto"/>
          </w:divBdr>
        </w:div>
      </w:divsChild>
    </w:div>
    <w:div w:id="952788319">
      <w:bodyDiv w:val="1"/>
      <w:marLeft w:val="0"/>
      <w:marRight w:val="0"/>
      <w:marTop w:val="0"/>
      <w:marBottom w:val="0"/>
      <w:divBdr>
        <w:top w:val="none" w:sz="0" w:space="0" w:color="auto"/>
        <w:left w:val="none" w:sz="0" w:space="0" w:color="auto"/>
        <w:bottom w:val="none" w:sz="0" w:space="0" w:color="auto"/>
        <w:right w:val="none" w:sz="0" w:space="0" w:color="auto"/>
      </w:divBdr>
      <w:divsChild>
        <w:div w:id="44257837">
          <w:marLeft w:val="0"/>
          <w:marRight w:val="0"/>
          <w:marTop w:val="0"/>
          <w:marBottom w:val="0"/>
          <w:divBdr>
            <w:top w:val="none" w:sz="0" w:space="0" w:color="auto"/>
            <w:left w:val="none" w:sz="0" w:space="0" w:color="auto"/>
            <w:bottom w:val="none" w:sz="0" w:space="0" w:color="auto"/>
            <w:right w:val="none" w:sz="0" w:space="0" w:color="auto"/>
          </w:divBdr>
          <w:divsChild>
            <w:div w:id="2087414758">
              <w:marLeft w:val="0"/>
              <w:marRight w:val="0"/>
              <w:marTop w:val="0"/>
              <w:marBottom w:val="0"/>
              <w:divBdr>
                <w:top w:val="none" w:sz="0" w:space="0" w:color="auto"/>
                <w:left w:val="none" w:sz="0" w:space="0" w:color="auto"/>
                <w:bottom w:val="none" w:sz="0" w:space="0" w:color="auto"/>
                <w:right w:val="none" w:sz="0" w:space="0" w:color="auto"/>
              </w:divBdr>
              <w:divsChild>
                <w:div w:id="549850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755477">
      <w:bodyDiv w:val="1"/>
      <w:marLeft w:val="0"/>
      <w:marRight w:val="0"/>
      <w:marTop w:val="0"/>
      <w:marBottom w:val="0"/>
      <w:divBdr>
        <w:top w:val="none" w:sz="0" w:space="0" w:color="auto"/>
        <w:left w:val="none" w:sz="0" w:space="0" w:color="auto"/>
        <w:bottom w:val="none" w:sz="0" w:space="0" w:color="auto"/>
        <w:right w:val="none" w:sz="0" w:space="0" w:color="auto"/>
      </w:divBdr>
      <w:divsChild>
        <w:div w:id="1093630279">
          <w:marLeft w:val="0"/>
          <w:marRight w:val="0"/>
          <w:marTop w:val="0"/>
          <w:marBottom w:val="0"/>
          <w:divBdr>
            <w:top w:val="none" w:sz="0" w:space="0" w:color="auto"/>
            <w:left w:val="none" w:sz="0" w:space="0" w:color="auto"/>
            <w:bottom w:val="none" w:sz="0" w:space="0" w:color="auto"/>
            <w:right w:val="none" w:sz="0" w:space="0" w:color="auto"/>
          </w:divBdr>
        </w:div>
      </w:divsChild>
    </w:div>
    <w:div w:id="969242191">
      <w:bodyDiv w:val="1"/>
      <w:marLeft w:val="0"/>
      <w:marRight w:val="0"/>
      <w:marTop w:val="0"/>
      <w:marBottom w:val="0"/>
      <w:divBdr>
        <w:top w:val="none" w:sz="0" w:space="0" w:color="auto"/>
        <w:left w:val="none" w:sz="0" w:space="0" w:color="auto"/>
        <w:bottom w:val="none" w:sz="0" w:space="0" w:color="auto"/>
        <w:right w:val="none" w:sz="0" w:space="0" w:color="auto"/>
      </w:divBdr>
    </w:div>
    <w:div w:id="975380915">
      <w:bodyDiv w:val="1"/>
      <w:marLeft w:val="0"/>
      <w:marRight w:val="0"/>
      <w:marTop w:val="0"/>
      <w:marBottom w:val="0"/>
      <w:divBdr>
        <w:top w:val="none" w:sz="0" w:space="0" w:color="auto"/>
        <w:left w:val="none" w:sz="0" w:space="0" w:color="auto"/>
        <w:bottom w:val="none" w:sz="0" w:space="0" w:color="auto"/>
        <w:right w:val="none" w:sz="0" w:space="0" w:color="auto"/>
      </w:divBdr>
      <w:divsChild>
        <w:div w:id="461770007">
          <w:marLeft w:val="0"/>
          <w:marRight w:val="0"/>
          <w:marTop w:val="0"/>
          <w:marBottom w:val="0"/>
          <w:divBdr>
            <w:top w:val="none" w:sz="0" w:space="0" w:color="auto"/>
            <w:left w:val="none" w:sz="0" w:space="0" w:color="auto"/>
            <w:bottom w:val="none" w:sz="0" w:space="0" w:color="auto"/>
            <w:right w:val="none" w:sz="0" w:space="0" w:color="auto"/>
          </w:divBdr>
          <w:divsChild>
            <w:div w:id="606473021">
              <w:marLeft w:val="0"/>
              <w:marRight w:val="0"/>
              <w:marTop w:val="0"/>
              <w:marBottom w:val="0"/>
              <w:divBdr>
                <w:top w:val="none" w:sz="0" w:space="0" w:color="auto"/>
                <w:left w:val="none" w:sz="0" w:space="0" w:color="auto"/>
                <w:bottom w:val="none" w:sz="0" w:space="0" w:color="auto"/>
                <w:right w:val="none" w:sz="0" w:space="0" w:color="auto"/>
              </w:divBdr>
              <w:divsChild>
                <w:div w:id="1110591874">
                  <w:marLeft w:val="0"/>
                  <w:marRight w:val="0"/>
                  <w:marTop w:val="0"/>
                  <w:marBottom w:val="0"/>
                  <w:divBdr>
                    <w:top w:val="none" w:sz="0" w:space="0" w:color="auto"/>
                    <w:left w:val="none" w:sz="0" w:space="0" w:color="auto"/>
                    <w:bottom w:val="none" w:sz="0" w:space="0" w:color="auto"/>
                    <w:right w:val="none" w:sz="0" w:space="0" w:color="auto"/>
                  </w:divBdr>
                  <w:divsChild>
                    <w:div w:id="1151405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7876015">
      <w:bodyDiv w:val="1"/>
      <w:marLeft w:val="0"/>
      <w:marRight w:val="0"/>
      <w:marTop w:val="0"/>
      <w:marBottom w:val="0"/>
      <w:divBdr>
        <w:top w:val="none" w:sz="0" w:space="0" w:color="auto"/>
        <w:left w:val="none" w:sz="0" w:space="0" w:color="auto"/>
        <w:bottom w:val="none" w:sz="0" w:space="0" w:color="auto"/>
        <w:right w:val="none" w:sz="0" w:space="0" w:color="auto"/>
      </w:divBdr>
      <w:divsChild>
        <w:div w:id="336077454">
          <w:marLeft w:val="0"/>
          <w:marRight w:val="0"/>
          <w:marTop w:val="0"/>
          <w:marBottom w:val="0"/>
          <w:divBdr>
            <w:top w:val="none" w:sz="0" w:space="0" w:color="auto"/>
            <w:left w:val="none" w:sz="0" w:space="0" w:color="auto"/>
            <w:bottom w:val="none" w:sz="0" w:space="0" w:color="auto"/>
            <w:right w:val="none" w:sz="0" w:space="0" w:color="auto"/>
          </w:divBdr>
        </w:div>
      </w:divsChild>
    </w:div>
    <w:div w:id="978025835">
      <w:bodyDiv w:val="1"/>
      <w:marLeft w:val="0"/>
      <w:marRight w:val="0"/>
      <w:marTop w:val="0"/>
      <w:marBottom w:val="0"/>
      <w:divBdr>
        <w:top w:val="none" w:sz="0" w:space="0" w:color="auto"/>
        <w:left w:val="none" w:sz="0" w:space="0" w:color="auto"/>
        <w:bottom w:val="none" w:sz="0" w:space="0" w:color="auto"/>
        <w:right w:val="none" w:sz="0" w:space="0" w:color="auto"/>
      </w:divBdr>
      <w:divsChild>
        <w:div w:id="1548301097">
          <w:marLeft w:val="0"/>
          <w:marRight w:val="0"/>
          <w:marTop w:val="0"/>
          <w:marBottom w:val="0"/>
          <w:divBdr>
            <w:top w:val="none" w:sz="0" w:space="0" w:color="auto"/>
            <w:left w:val="none" w:sz="0" w:space="0" w:color="auto"/>
            <w:bottom w:val="none" w:sz="0" w:space="0" w:color="auto"/>
            <w:right w:val="none" w:sz="0" w:space="0" w:color="auto"/>
          </w:divBdr>
          <w:divsChild>
            <w:div w:id="494806428">
              <w:marLeft w:val="0"/>
              <w:marRight w:val="0"/>
              <w:marTop w:val="0"/>
              <w:marBottom w:val="0"/>
              <w:divBdr>
                <w:top w:val="none" w:sz="0" w:space="0" w:color="auto"/>
                <w:left w:val="none" w:sz="0" w:space="0" w:color="auto"/>
                <w:bottom w:val="none" w:sz="0" w:space="0" w:color="auto"/>
                <w:right w:val="none" w:sz="0" w:space="0" w:color="auto"/>
              </w:divBdr>
              <w:divsChild>
                <w:div w:id="962539747">
                  <w:marLeft w:val="0"/>
                  <w:marRight w:val="0"/>
                  <w:marTop w:val="0"/>
                  <w:marBottom w:val="0"/>
                  <w:divBdr>
                    <w:top w:val="none" w:sz="0" w:space="0" w:color="auto"/>
                    <w:left w:val="none" w:sz="0" w:space="0" w:color="auto"/>
                    <w:bottom w:val="none" w:sz="0" w:space="0" w:color="auto"/>
                    <w:right w:val="none" w:sz="0" w:space="0" w:color="auto"/>
                  </w:divBdr>
                  <w:divsChild>
                    <w:div w:id="94441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230138">
      <w:bodyDiv w:val="1"/>
      <w:marLeft w:val="0"/>
      <w:marRight w:val="0"/>
      <w:marTop w:val="0"/>
      <w:marBottom w:val="0"/>
      <w:divBdr>
        <w:top w:val="none" w:sz="0" w:space="0" w:color="auto"/>
        <w:left w:val="none" w:sz="0" w:space="0" w:color="auto"/>
        <w:bottom w:val="none" w:sz="0" w:space="0" w:color="auto"/>
        <w:right w:val="none" w:sz="0" w:space="0" w:color="auto"/>
      </w:divBdr>
      <w:divsChild>
        <w:div w:id="1573075600">
          <w:marLeft w:val="0"/>
          <w:marRight w:val="0"/>
          <w:marTop w:val="0"/>
          <w:marBottom w:val="0"/>
          <w:divBdr>
            <w:top w:val="none" w:sz="0" w:space="0" w:color="auto"/>
            <w:left w:val="none" w:sz="0" w:space="0" w:color="auto"/>
            <w:bottom w:val="none" w:sz="0" w:space="0" w:color="auto"/>
            <w:right w:val="none" w:sz="0" w:space="0" w:color="auto"/>
          </w:divBdr>
          <w:divsChild>
            <w:div w:id="483357216">
              <w:marLeft w:val="0"/>
              <w:marRight w:val="0"/>
              <w:marTop w:val="0"/>
              <w:marBottom w:val="0"/>
              <w:divBdr>
                <w:top w:val="none" w:sz="0" w:space="0" w:color="auto"/>
                <w:left w:val="none" w:sz="0" w:space="0" w:color="auto"/>
                <w:bottom w:val="none" w:sz="0" w:space="0" w:color="auto"/>
                <w:right w:val="none" w:sz="0" w:space="0" w:color="auto"/>
              </w:divBdr>
              <w:divsChild>
                <w:div w:id="59922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2389279">
      <w:bodyDiv w:val="1"/>
      <w:marLeft w:val="0"/>
      <w:marRight w:val="0"/>
      <w:marTop w:val="0"/>
      <w:marBottom w:val="0"/>
      <w:divBdr>
        <w:top w:val="none" w:sz="0" w:space="0" w:color="auto"/>
        <w:left w:val="none" w:sz="0" w:space="0" w:color="auto"/>
        <w:bottom w:val="none" w:sz="0" w:space="0" w:color="auto"/>
        <w:right w:val="none" w:sz="0" w:space="0" w:color="auto"/>
      </w:divBdr>
      <w:divsChild>
        <w:div w:id="2010450259">
          <w:marLeft w:val="0"/>
          <w:marRight w:val="0"/>
          <w:marTop w:val="0"/>
          <w:marBottom w:val="0"/>
          <w:divBdr>
            <w:top w:val="none" w:sz="0" w:space="0" w:color="auto"/>
            <w:left w:val="none" w:sz="0" w:space="0" w:color="auto"/>
            <w:bottom w:val="none" w:sz="0" w:space="0" w:color="auto"/>
            <w:right w:val="none" w:sz="0" w:space="0" w:color="auto"/>
          </w:divBdr>
          <w:divsChild>
            <w:div w:id="632446852">
              <w:marLeft w:val="0"/>
              <w:marRight w:val="0"/>
              <w:marTop w:val="0"/>
              <w:marBottom w:val="0"/>
              <w:divBdr>
                <w:top w:val="none" w:sz="0" w:space="0" w:color="auto"/>
                <w:left w:val="none" w:sz="0" w:space="0" w:color="auto"/>
                <w:bottom w:val="none" w:sz="0" w:space="0" w:color="auto"/>
                <w:right w:val="none" w:sz="0" w:space="0" w:color="auto"/>
              </w:divBdr>
              <w:divsChild>
                <w:div w:id="386803862">
                  <w:marLeft w:val="0"/>
                  <w:marRight w:val="0"/>
                  <w:marTop w:val="0"/>
                  <w:marBottom w:val="0"/>
                  <w:divBdr>
                    <w:top w:val="none" w:sz="0" w:space="0" w:color="auto"/>
                    <w:left w:val="none" w:sz="0" w:space="0" w:color="auto"/>
                    <w:bottom w:val="none" w:sz="0" w:space="0" w:color="auto"/>
                    <w:right w:val="none" w:sz="0" w:space="0" w:color="auto"/>
                  </w:divBdr>
                  <w:divsChild>
                    <w:div w:id="38097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0599472">
      <w:bodyDiv w:val="1"/>
      <w:marLeft w:val="0"/>
      <w:marRight w:val="0"/>
      <w:marTop w:val="0"/>
      <w:marBottom w:val="0"/>
      <w:divBdr>
        <w:top w:val="none" w:sz="0" w:space="0" w:color="auto"/>
        <w:left w:val="none" w:sz="0" w:space="0" w:color="auto"/>
        <w:bottom w:val="none" w:sz="0" w:space="0" w:color="auto"/>
        <w:right w:val="none" w:sz="0" w:space="0" w:color="auto"/>
      </w:divBdr>
      <w:divsChild>
        <w:div w:id="480852507">
          <w:marLeft w:val="0"/>
          <w:marRight w:val="0"/>
          <w:marTop w:val="0"/>
          <w:marBottom w:val="0"/>
          <w:divBdr>
            <w:top w:val="none" w:sz="0" w:space="0" w:color="auto"/>
            <w:left w:val="none" w:sz="0" w:space="0" w:color="auto"/>
            <w:bottom w:val="none" w:sz="0" w:space="0" w:color="auto"/>
            <w:right w:val="none" w:sz="0" w:space="0" w:color="auto"/>
          </w:divBdr>
          <w:divsChild>
            <w:div w:id="287125681">
              <w:marLeft w:val="0"/>
              <w:marRight w:val="0"/>
              <w:marTop w:val="0"/>
              <w:marBottom w:val="0"/>
              <w:divBdr>
                <w:top w:val="none" w:sz="0" w:space="0" w:color="auto"/>
                <w:left w:val="none" w:sz="0" w:space="0" w:color="auto"/>
                <w:bottom w:val="none" w:sz="0" w:space="0" w:color="auto"/>
                <w:right w:val="none" w:sz="0" w:space="0" w:color="auto"/>
              </w:divBdr>
              <w:divsChild>
                <w:div w:id="1247109177">
                  <w:marLeft w:val="0"/>
                  <w:marRight w:val="0"/>
                  <w:marTop w:val="0"/>
                  <w:marBottom w:val="0"/>
                  <w:divBdr>
                    <w:top w:val="none" w:sz="0" w:space="0" w:color="auto"/>
                    <w:left w:val="none" w:sz="0" w:space="0" w:color="auto"/>
                    <w:bottom w:val="none" w:sz="0" w:space="0" w:color="auto"/>
                    <w:right w:val="none" w:sz="0" w:space="0" w:color="auto"/>
                  </w:divBdr>
                  <w:divsChild>
                    <w:div w:id="818033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7441">
      <w:bodyDiv w:val="1"/>
      <w:marLeft w:val="0"/>
      <w:marRight w:val="0"/>
      <w:marTop w:val="0"/>
      <w:marBottom w:val="0"/>
      <w:divBdr>
        <w:top w:val="none" w:sz="0" w:space="0" w:color="auto"/>
        <w:left w:val="none" w:sz="0" w:space="0" w:color="auto"/>
        <w:bottom w:val="none" w:sz="0" w:space="0" w:color="auto"/>
        <w:right w:val="none" w:sz="0" w:space="0" w:color="auto"/>
      </w:divBdr>
      <w:divsChild>
        <w:div w:id="1819760271">
          <w:marLeft w:val="0"/>
          <w:marRight w:val="0"/>
          <w:marTop w:val="0"/>
          <w:marBottom w:val="0"/>
          <w:divBdr>
            <w:top w:val="none" w:sz="0" w:space="0" w:color="auto"/>
            <w:left w:val="none" w:sz="0" w:space="0" w:color="auto"/>
            <w:bottom w:val="none" w:sz="0" w:space="0" w:color="auto"/>
            <w:right w:val="none" w:sz="0" w:space="0" w:color="auto"/>
          </w:divBdr>
          <w:divsChild>
            <w:div w:id="1065839002">
              <w:marLeft w:val="0"/>
              <w:marRight w:val="0"/>
              <w:marTop w:val="0"/>
              <w:marBottom w:val="0"/>
              <w:divBdr>
                <w:top w:val="none" w:sz="0" w:space="0" w:color="auto"/>
                <w:left w:val="none" w:sz="0" w:space="0" w:color="auto"/>
                <w:bottom w:val="none" w:sz="0" w:space="0" w:color="auto"/>
                <w:right w:val="none" w:sz="0" w:space="0" w:color="auto"/>
              </w:divBdr>
              <w:divsChild>
                <w:div w:id="542405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6902750">
      <w:bodyDiv w:val="1"/>
      <w:marLeft w:val="0"/>
      <w:marRight w:val="0"/>
      <w:marTop w:val="0"/>
      <w:marBottom w:val="0"/>
      <w:divBdr>
        <w:top w:val="none" w:sz="0" w:space="0" w:color="auto"/>
        <w:left w:val="none" w:sz="0" w:space="0" w:color="auto"/>
        <w:bottom w:val="none" w:sz="0" w:space="0" w:color="auto"/>
        <w:right w:val="none" w:sz="0" w:space="0" w:color="auto"/>
      </w:divBdr>
      <w:divsChild>
        <w:div w:id="1386099300">
          <w:marLeft w:val="0"/>
          <w:marRight w:val="0"/>
          <w:marTop w:val="0"/>
          <w:marBottom w:val="0"/>
          <w:divBdr>
            <w:top w:val="none" w:sz="0" w:space="0" w:color="auto"/>
            <w:left w:val="none" w:sz="0" w:space="0" w:color="auto"/>
            <w:bottom w:val="none" w:sz="0" w:space="0" w:color="auto"/>
            <w:right w:val="none" w:sz="0" w:space="0" w:color="auto"/>
          </w:divBdr>
        </w:div>
      </w:divsChild>
    </w:div>
    <w:div w:id="1025789267">
      <w:bodyDiv w:val="1"/>
      <w:marLeft w:val="0"/>
      <w:marRight w:val="0"/>
      <w:marTop w:val="0"/>
      <w:marBottom w:val="0"/>
      <w:divBdr>
        <w:top w:val="none" w:sz="0" w:space="0" w:color="auto"/>
        <w:left w:val="none" w:sz="0" w:space="0" w:color="auto"/>
        <w:bottom w:val="none" w:sz="0" w:space="0" w:color="auto"/>
        <w:right w:val="none" w:sz="0" w:space="0" w:color="auto"/>
      </w:divBdr>
    </w:div>
    <w:div w:id="1047340358">
      <w:bodyDiv w:val="1"/>
      <w:marLeft w:val="0"/>
      <w:marRight w:val="0"/>
      <w:marTop w:val="0"/>
      <w:marBottom w:val="0"/>
      <w:divBdr>
        <w:top w:val="none" w:sz="0" w:space="0" w:color="auto"/>
        <w:left w:val="none" w:sz="0" w:space="0" w:color="auto"/>
        <w:bottom w:val="none" w:sz="0" w:space="0" w:color="auto"/>
        <w:right w:val="none" w:sz="0" w:space="0" w:color="auto"/>
      </w:divBdr>
      <w:divsChild>
        <w:div w:id="1752585648">
          <w:marLeft w:val="0"/>
          <w:marRight w:val="0"/>
          <w:marTop w:val="0"/>
          <w:marBottom w:val="0"/>
          <w:divBdr>
            <w:top w:val="none" w:sz="0" w:space="0" w:color="auto"/>
            <w:left w:val="none" w:sz="0" w:space="0" w:color="auto"/>
            <w:bottom w:val="none" w:sz="0" w:space="0" w:color="auto"/>
            <w:right w:val="none" w:sz="0" w:space="0" w:color="auto"/>
          </w:divBdr>
          <w:divsChild>
            <w:div w:id="969631690">
              <w:marLeft w:val="0"/>
              <w:marRight w:val="0"/>
              <w:marTop w:val="0"/>
              <w:marBottom w:val="0"/>
              <w:divBdr>
                <w:top w:val="none" w:sz="0" w:space="0" w:color="auto"/>
                <w:left w:val="none" w:sz="0" w:space="0" w:color="auto"/>
                <w:bottom w:val="none" w:sz="0" w:space="0" w:color="auto"/>
                <w:right w:val="none" w:sz="0" w:space="0" w:color="auto"/>
              </w:divBdr>
              <w:divsChild>
                <w:div w:id="222445267">
                  <w:marLeft w:val="0"/>
                  <w:marRight w:val="0"/>
                  <w:marTop w:val="0"/>
                  <w:marBottom w:val="0"/>
                  <w:divBdr>
                    <w:top w:val="none" w:sz="0" w:space="0" w:color="auto"/>
                    <w:left w:val="none" w:sz="0" w:space="0" w:color="auto"/>
                    <w:bottom w:val="none" w:sz="0" w:space="0" w:color="auto"/>
                    <w:right w:val="none" w:sz="0" w:space="0" w:color="auto"/>
                  </w:divBdr>
                </w:div>
              </w:divsChild>
            </w:div>
            <w:div w:id="1381323678">
              <w:marLeft w:val="0"/>
              <w:marRight w:val="0"/>
              <w:marTop w:val="0"/>
              <w:marBottom w:val="0"/>
              <w:divBdr>
                <w:top w:val="none" w:sz="0" w:space="0" w:color="auto"/>
                <w:left w:val="none" w:sz="0" w:space="0" w:color="auto"/>
                <w:bottom w:val="none" w:sz="0" w:space="0" w:color="auto"/>
                <w:right w:val="none" w:sz="0" w:space="0" w:color="auto"/>
              </w:divBdr>
              <w:divsChild>
                <w:div w:id="138749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372051">
          <w:marLeft w:val="0"/>
          <w:marRight w:val="0"/>
          <w:marTop w:val="0"/>
          <w:marBottom w:val="0"/>
          <w:divBdr>
            <w:top w:val="none" w:sz="0" w:space="0" w:color="auto"/>
            <w:left w:val="none" w:sz="0" w:space="0" w:color="auto"/>
            <w:bottom w:val="none" w:sz="0" w:space="0" w:color="auto"/>
            <w:right w:val="none" w:sz="0" w:space="0" w:color="auto"/>
          </w:divBdr>
          <w:divsChild>
            <w:div w:id="1879468366">
              <w:marLeft w:val="0"/>
              <w:marRight w:val="0"/>
              <w:marTop w:val="0"/>
              <w:marBottom w:val="0"/>
              <w:divBdr>
                <w:top w:val="none" w:sz="0" w:space="0" w:color="auto"/>
                <w:left w:val="none" w:sz="0" w:space="0" w:color="auto"/>
                <w:bottom w:val="none" w:sz="0" w:space="0" w:color="auto"/>
                <w:right w:val="none" w:sz="0" w:space="0" w:color="auto"/>
              </w:divBdr>
              <w:divsChild>
                <w:div w:id="146214092">
                  <w:marLeft w:val="0"/>
                  <w:marRight w:val="0"/>
                  <w:marTop w:val="0"/>
                  <w:marBottom w:val="0"/>
                  <w:divBdr>
                    <w:top w:val="none" w:sz="0" w:space="0" w:color="auto"/>
                    <w:left w:val="none" w:sz="0" w:space="0" w:color="auto"/>
                    <w:bottom w:val="none" w:sz="0" w:space="0" w:color="auto"/>
                    <w:right w:val="none" w:sz="0" w:space="0" w:color="auto"/>
                  </w:divBdr>
                </w:div>
              </w:divsChild>
            </w:div>
            <w:div w:id="1744520755">
              <w:marLeft w:val="0"/>
              <w:marRight w:val="0"/>
              <w:marTop w:val="0"/>
              <w:marBottom w:val="0"/>
              <w:divBdr>
                <w:top w:val="none" w:sz="0" w:space="0" w:color="auto"/>
                <w:left w:val="none" w:sz="0" w:space="0" w:color="auto"/>
                <w:bottom w:val="none" w:sz="0" w:space="0" w:color="auto"/>
                <w:right w:val="none" w:sz="0" w:space="0" w:color="auto"/>
              </w:divBdr>
              <w:divsChild>
                <w:div w:id="1801730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600829">
          <w:marLeft w:val="0"/>
          <w:marRight w:val="0"/>
          <w:marTop w:val="0"/>
          <w:marBottom w:val="0"/>
          <w:divBdr>
            <w:top w:val="none" w:sz="0" w:space="0" w:color="auto"/>
            <w:left w:val="none" w:sz="0" w:space="0" w:color="auto"/>
            <w:bottom w:val="none" w:sz="0" w:space="0" w:color="auto"/>
            <w:right w:val="none" w:sz="0" w:space="0" w:color="auto"/>
          </w:divBdr>
          <w:divsChild>
            <w:div w:id="214633406">
              <w:marLeft w:val="0"/>
              <w:marRight w:val="0"/>
              <w:marTop w:val="0"/>
              <w:marBottom w:val="0"/>
              <w:divBdr>
                <w:top w:val="none" w:sz="0" w:space="0" w:color="auto"/>
                <w:left w:val="none" w:sz="0" w:space="0" w:color="auto"/>
                <w:bottom w:val="none" w:sz="0" w:space="0" w:color="auto"/>
                <w:right w:val="none" w:sz="0" w:space="0" w:color="auto"/>
              </w:divBdr>
              <w:divsChild>
                <w:div w:id="916017999">
                  <w:marLeft w:val="0"/>
                  <w:marRight w:val="0"/>
                  <w:marTop w:val="0"/>
                  <w:marBottom w:val="0"/>
                  <w:divBdr>
                    <w:top w:val="none" w:sz="0" w:space="0" w:color="auto"/>
                    <w:left w:val="none" w:sz="0" w:space="0" w:color="auto"/>
                    <w:bottom w:val="none" w:sz="0" w:space="0" w:color="auto"/>
                    <w:right w:val="none" w:sz="0" w:space="0" w:color="auto"/>
                  </w:divBdr>
                </w:div>
              </w:divsChild>
            </w:div>
            <w:div w:id="182331572">
              <w:marLeft w:val="0"/>
              <w:marRight w:val="0"/>
              <w:marTop w:val="0"/>
              <w:marBottom w:val="0"/>
              <w:divBdr>
                <w:top w:val="none" w:sz="0" w:space="0" w:color="auto"/>
                <w:left w:val="none" w:sz="0" w:space="0" w:color="auto"/>
                <w:bottom w:val="none" w:sz="0" w:space="0" w:color="auto"/>
                <w:right w:val="none" w:sz="0" w:space="0" w:color="auto"/>
              </w:divBdr>
              <w:divsChild>
                <w:div w:id="2012028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220648">
          <w:marLeft w:val="0"/>
          <w:marRight w:val="0"/>
          <w:marTop w:val="0"/>
          <w:marBottom w:val="0"/>
          <w:divBdr>
            <w:top w:val="none" w:sz="0" w:space="0" w:color="auto"/>
            <w:left w:val="none" w:sz="0" w:space="0" w:color="auto"/>
            <w:bottom w:val="none" w:sz="0" w:space="0" w:color="auto"/>
            <w:right w:val="none" w:sz="0" w:space="0" w:color="auto"/>
          </w:divBdr>
          <w:divsChild>
            <w:div w:id="1839156646">
              <w:marLeft w:val="0"/>
              <w:marRight w:val="0"/>
              <w:marTop w:val="0"/>
              <w:marBottom w:val="0"/>
              <w:divBdr>
                <w:top w:val="none" w:sz="0" w:space="0" w:color="auto"/>
                <w:left w:val="none" w:sz="0" w:space="0" w:color="auto"/>
                <w:bottom w:val="none" w:sz="0" w:space="0" w:color="auto"/>
                <w:right w:val="none" w:sz="0" w:space="0" w:color="auto"/>
              </w:divBdr>
              <w:divsChild>
                <w:div w:id="283779928">
                  <w:marLeft w:val="0"/>
                  <w:marRight w:val="0"/>
                  <w:marTop w:val="0"/>
                  <w:marBottom w:val="0"/>
                  <w:divBdr>
                    <w:top w:val="none" w:sz="0" w:space="0" w:color="auto"/>
                    <w:left w:val="none" w:sz="0" w:space="0" w:color="auto"/>
                    <w:bottom w:val="none" w:sz="0" w:space="0" w:color="auto"/>
                    <w:right w:val="none" w:sz="0" w:space="0" w:color="auto"/>
                  </w:divBdr>
                </w:div>
              </w:divsChild>
            </w:div>
            <w:div w:id="247082717">
              <w:marLeft w:val="0"/>
              <w:marRight w:val="0"/>
              <w:marTop w:val="0"/>
              <w:marBottom w:val="0"/>
              <w:divBdr>
                <w:top w:val="none" w:sz="0" w:space="0" w:color="auto"/>
                <w:left w:val="none" w:sz="0" w:space="0" w:color="auto"/>
                <w:bottom w:val="none" w:sz="0" w:space="0" w:color="auto"/>
                <w:right w:val="none" w:sz="0" w:space="0" w:color="auto"/>
              </w:divBdr>
              <w:divsChild>
                <w:div w:id="41685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646024">
          <w:marLeft w:val="0"/>
          <w:marRight w:val="0"/>
          <w:marTop w:val="0"/>
          <w:marBottom w:val="0"/>
          <w:divBdr>
            <w:top w:val="none" w:sz="0" w:space="0" w:color="auto"/>
            <w:left w:val="none" w:sz="0" w:space="0" w:color="auto"/>
            <w:bottom w:val="none" w:sz="0" w:space="0" w:color="auto"/>
            <w:right w:val="none" w:sz="0" w:space="0" w:color="auto"/>
          </w:divBdr>
          <w:divsChild>
            <w:div w:id="317728596">
              <w:marLeft w:val="0"/>
              <w:marRight w:val="0"/>
              <w:marTop w:val="0"/>
              <w:marBottom w:val="0"/>
              <w:divBdr>
                <w:top w:val="none" w:sz="0" w:space="0" w:color="auto"/>
                <w:left w:val="none" w:sz="0" w:space="0" w:color="auto"/>
                <w:bottom w:val="none" w:sz="0" w:space="0" w:color="auto"/>
                <w:right w:val="none" w:sz="0" w:space="0" w:color="auto"/>
              </w:divBdr>
              <w:divsChild>
                <w:div w:id="361592267">
                  <w:marLeft w:val="0"/>
                  <w:marRight w:val="0"/>
                  <w:marTop w:val="0"/>
                  <w:marBottom w:val="0"/>
                  <w:divBdr>
                    <w:top w:val="none" w:sz="0" w:space="0" w:color="auto"/>
                    <w:left w:val="none" w:sz="0" w:space="0" w:color="auto"/>
                    <w:bottom w:val="none" w:sz="0" w:space="0" w:color="auto"/>
                    <w:right w:val="none" w:sz="0" w:space="0" w:color="auto"/>
                  </w:divBdr>
                </w:div>
              </w:divsChild>
            </w:div>
            <w:div w:id="1932814965">
              <w:marLeft w:val="0"/>
              <w:marRight w:val="0"/>
              <w:marTop w:val="0"/>
              <w:marBottom w:val="0"/>
              <w:divBdr>
                <w:top w:val="none" w:sz="0" w:space="0" w:color="auto"/>
                <w:left w:val="none" w:sz="0" w:space="0" w:color="auto"/>
                <w:bottom w:val="none" w:sz="0" w:space="0" w:color="auto"/>
                <w:right w:val="none" w:sz="0" w:space="0" w:color="auto"/>
              </w:divBdr>
              <w:divsChild>
                <w:div w:id="1199203945">
                  <w:marLeft w:val="0"/>
                  <w:marRight w:val="0"/>
                  <w:marTop w:val="0"/>
                  <w:marBottom w:val="0"/>
                  <w:divBdr>
                    <w:top w:val="none" w:sz="0" w:space="0" w:color="auto"/>
                    <w:left w:val="none" w:sz="0" w:space="0" w:color="auto"/>
                    <w:bottom w:val="none" w:sz="0" w:space="0" w:color="auto"/>
                    <w:right w:val="none" w:sz="0" w:space="0" w:color="auto"/>
                  </w:divBdr>
                </w:div>
              </w:divsChild>
            </w:div>
            <w:div w:id="1615137528">
              <w:marLeft w:val="0"/>
              <w:marRight w:val="0"/>
              <w:marTop w:val="0"/>
              <w:marBottom w:val="0"/>
              <w:divBdr>
                <w:top w:val="none" w:sz="0" w:space="0" w:color="auto"/>
                <w:left w:val="none" w:sz="0" w:space="0" w:color="auto"/>
                <w:bottom w:val="none" w:sz="0" w:space="0" w:color="auto"/>
                <w:right w:val="none" w:sz="0" w:space="0" w:color="auto"/>
              </w:divBdr>
              <w:divsChild>
                <w:div w:id="1145507807">
                  <w:marLeft w:val="0"/>
                  <w:marRight w:val="0"/>
                  <w:marTop w:val="0"/>
                  <w:marBottom w:val="0"/>
                  <w:divBdr>
                    <w:top w:val="none" w:sz="0" w:space="0" w:color="auto"/>
                    <w:left w:val="none" w:sz="0" w:space="0" w:color="auto"/>
                    <w:bottom w:val="none" w:sz="0" w:space="0" w:color="auto"/>
                    <w:right w:val="none" w:sz="0" w:space="0" w:color="auto"/>
                  </w:divBdr>
                </w:div>
              </w:divsChild>
            </w:div>
            <w:div w:id="1150094737">
              <w:marLeft w:val="0"/>
              <w:marRight w:val="0"/>
              <w:marTop w:val="0"/>
              <w:marBottom w:val="0"/>
              <w:divBdr>
                <w:top w:val="none" w:sz="0" w:space="0" w:color="auto"/>
                <w:left w:val="none" w:sz="0" w:space="0" w:color="auto"/>
                <w:bottom w:val="none" w:sz="0" w:space="0" w:color="auto"/>
                <w:right w:val="none" w:sz="0" w:space="0" w:color="auto"/>
              </w:divBdr>
              <w:divsChild>
                <w:div w:id="1535655982">
                  <w:marLeft w:val="0"/>
                  <w:marRight w:val="0"/>
                  <w:marTop w:val="0"/>
                  <w:marBottom w:val="0"/>
                  <w:divBdr>
                    <w:top w:val="none" w:sz="0" w:space="0" w:color="auto"/>
                    <w:left w:val="none" w:sz="0" w:space="0" w:color="auto"/>
                    <w:bottom w:val="none" w:sz="0" w:space="0" w:color="auto"/>
                    <w:right w:val="none" w:sz="0" w:space="0" w:color="auto"/>
                  </w:divBdr>
                </w:div>
              </w:divsChild>
            </w:div>
            <w:div w:id="885719453">
              <w:marLeft w:val="0"/>
              <w:marRight w:val="0"/>
              <w:marTop w:val="0"/>
              <w:marBottom w:val="0"/>
              <w:divBdr>
                <w:top w:val="none" w:sz="0" w:space="0" w:color="auto"/>
                <w:left w:val="none" w:sz="0" w:space="0" w:color="auto"/>
                <w:bottom w:val="none" w:sz="0" w:space="0" w:color="auto"/>
                <w:right w:val="none" w:sz="0" w:space="0" w:color="auto"/>
              </w:divBdr>
              <w:divsChild>
                <w:div w:id="2056462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8130662">
          <w:marLeft w:val="0"/>
          <w:marRight w:val="0"/>
          <w:marTop w:val="0"/>
          <w:marBottom w:val="0"/>
          <w:divBdr>
            <w:top w:val="none" w:sz="0" w:space="0" w:color="auto"/>
            <w:left w:val="none" w:sz="0" w:space="0" w:color="auto"/>
            <w:bottom w:val="none" w:sz="0" w:space="0" w:color="auto"/>
            <w:right w:val="none" w:sz="0" w:space="0" w:color="auto"/>
          </w:divBdr>
          <w:divsChild>
            <w:div w:id="1768689946">
              <w:marLeft w:val="0"/>
              <w:marRight w:val="0"/>
              <w:marTop w:val="0"/>
              <w:marBottom w:val="0"/>
              <w:divBdr>
                <w:top w:val="none" w:sz="0" w:space="0" w:color="auto"/>
                <w:left w:val="none" w:sz="0" w:space="0" w:color="auto"/>
                <w:bottom w:val="none" w:sz="0" w:space="0" w:color="auto"/>
                <w:right w:val="none" w:sz="0" w:space="0" w:color="auto"/>
              </w:divBdr>
              <w:divsChild>
                <w:div w:id="288513850">
                  <w:marLeft w:val="0"/>
                  <w:marRight w:val="0"/>
                  <w:marTop w:val="0"/>
                  <w:marBottom w:val="0"/>
                  <w:divBdr>
                    <w:top w:val="none" w:sz="0" w:space="0" w:color="auto"/>
                    <w:left w:val="none" w:sz="0" w:space="0" w:color="auto"/>
                    <w:bottom w:val="none" w:sz="0" w:space="0" w:color="auto"/>
                    <w:right w:val="none" w:sz="0" w:space="0" w:color="auto"/>
                  </w:divBdr>
                </w:div>
              </w:divsChild>
            </w:div>
            <w:div w:id="2101103573">
              <w:marLeft w:val="0"/>
              <w:marRight w:val="0"/>
              <w:marTop w:val="0"/>
              <w:marBottom w:val="0"/>
              <w:divBdr>
                <w:top w:val="none" w:sz="0" w:space="0" w:color="auto"/>
                <w:left w:val="none" w:sz="0" w:space="0" w:color="auto"/>
                <w:bottom w:val="none" w:sz="0" w:space="0" w:color="auto"/>
                <w:right w:val="none" w:sz="0" w:space="0" w:color="auto"/>
              </w:divBdr>
              <w:divsChild>
                <w:div w:id="499396241">
                  <w:marLeft w:val="0"/>
                  <w:marRight w:val="0"/>
                  <w:marTop w:val="0"/>
                  <w:marBottom w:val="0"/>
                  <w:divBdr>
                    <w:top w:val="none" w:sz="0" w:space="0" w:color="auto"/>
                    <w:left w:val="none" w:sz="0" w:space="0" w:color="auto"/>
                    <w:bottom w:val="none" w:sz="0" w:space="0" w:color="auto"/>
                    <w:right w:val="none" w:sz="0" w:space="0" w:color="auto"/>
                  </w:divBdr>
                </w:div>
              </w:divsChild>
            </w:div>
            <w:div w:id="1923489878">
              <w:marLeft w:val="0"/>
              <w:marRight w:val="0"/>
              <w:marTop w:val="0"/>
              <w:marBottom w:val="0"/>
              <w:divBdr>
                <w:top w:val="none" w:sz="0" w:space="0" w:color="auto"/>
                <w:left w:val="none" w:sz="0" w:space="0" w:color="auto"/>
                <w:bottom w:val="none" w:sz="0" w:space="0" w:color="auto"/>
                <w:right w:val="none" w:sz="0" w:space="0" w:color="auto"/>
              </w:divBdr>
              <w:divsChild>
                <w:div w:id="1069497057">
                  <w:marLeft w:val="0"/>
                  <w:marRight w:val="0"/>
                  <w:marTop w:val="0"/>
                  <w:marBottom w:val="0"/>
                  <w:divBdr>
                    <w:top w:val="none" w:sz="0" w:space="0" w:color="auto"/>
                    <w:left w:val="none" w:sz="0" w:space="0" w:color="auto"/>
                    <w:bottom w:val="none" w:sz="0" w:space="0" w:color="auto"/>
                    <w:right w:val="none" w:sz="0" w:space="0" w:color="auto"/>
                  </w:divBdr>
                </w:div>
              </w:divsChild>
            </w:div>
            <w:div w:id="983389599">
              <w:marLeft w:val="0"/>
              <w:marRight w:val="0"/>
              <w:marTop w:val="0"/>
              <w:marBottom w:val="0"/>
              <w:divBdr>
                <w:top w:val="none" w:sz="0" w:space="0" w:color="auto"/>
                <w:left w:val="none" w:sz="0" w:space="0" w:color="auto"/>
                <w:bottom w:val="none" w:sz="0" w:space="0" w:color="auto"/>
                <w:right w:val="none" w:sz="0" w:space="0" w:color="auto"/>
              </w:divBdr>
              <w:divsChild>
                <w:div w:id="268779779">
                  <w:marLeft w:val="0"/>
                  <w:marRight w:val="0"/>
                  <w:marTop w:val="0"/>
                  <w:marBottom w:val="0"/>
                  <w:divBdr>
                    <w:top w:val="none" w:sz="0" w:space="0" w:color="auto"/>
                    <w:left w:val="none" w:sz="0" w:space="0" w:color="auto"/>
                    <w:bottom w:val="none" w:sz="0" w:space="0" w:color="auto"/>
                    <w:right w:val="none" w:sz="0" w:space="0" w:color="auto"/>
                  </w:divBdr>
                </w:div>
              </w:divsChild>
            </w:div>
            <w:div w:id="183859548">
              <w:marLeft w:val="0"/>
              <w:marRight w:val="0"/>
              <w:marTop w:val="0"/>
              <w:marBottom w:val="0"/>
              <w:divBdr>
                <w:top w:val="none" w:sz="0" w:space="0" w:color="auto"/>
                <w:left w:val="none" w:sz="0" w:space="0" w:color="auto"/>
                <w:bottom w:val="none" w:sz="0" w:space="0" w:color="auto"/>
                <w:right w:val="none" w:sz="0" w:space="0" w:color="auto"/>
              </w:divBdr>
              <w:divsChild>
                <w:div w:id="1459104091">
                  <w:marLeft w:val="0"/>
                  <w:marRight w:val="0"/>
                  <w:marTop w:val="0"/>
                  <w:marBottom w:val="0"/>
                  <w:divBdr>
                    <w:top w:val="none" w:sz="0" w:space="0" w:color="auto"/>
                    <w:left w:val="none" w:sz="0" w:space="0" w:color="auto"/>
                    <w:bottom w:val="none" w:sz="0" w:space="0" w:color="auto"/>
                    <w:right w:val="none" w:sz="0" w:space="0" w:color="auto"/>
                  </w:divBdr>
                </w:div>
              </w:divsChild>
            </w:div>
            <w:div w:id="1260716233">
              <w:marLeft w:val="0"/>
              <w:marRight w:val="0"/>
              <w:marTop w:val="0"/>
              <w:marBottom w:val="0"/>
              <w:divBdr>
                <w:top w:val="none" w:sz="0" w:space="0" w:color="auto"/>
                <w:left w:val="none" w:sz="0" w:space="0" w:color="auto"/>
                <w:bottom w:val="none" w:sz="0" w:space="0" w:color="auto"/>
                <w:right w:val="none" w:sz="0" w:space="0" w:color="auto"/>
              </w:divBdr>
              <w:divsChild>
                <w:div w:id="1792675189">
                  <w:marLeft w:val="0"/>
                  <w:marRight w:val="0"/>
                  <w:marTop w:val="0"/>
                  <w:marBottom w:val="0"/>
                  <w:divBdr>
                    <w:top w:val="none" w:sz="0" w:space="0" w:color="auto"/>
                    <w:left w:val="none" w:sz="0" w:space="0" w:color="auto"/>
                    <w:bottom w:val="none" w:sz="0" w:space="0" w:color="auto"/>
                    <w:right w:val="none" w:sz="0" w:space="0" w:color="auto"/>
                  </w:divBdr>
                </w:div>
              </w:divsChild>
            </w:div>
            <w:div w:id="909198316">
              <w:marLeft w:val="0"/>
              <w:marRight w:val="0"/>
              <w:marTop w:val="0"/>
              <w:marBottom w:val="0"/>
              <w:divBdr>
                <w:top w:val="none" w:sz="0" w:space="0" w:color="auto"/>
                <w:left w:val="none" w:sz="0" w:space="0" w:color="auto"/>
                <w:bottom w:val="none" w:sz="0" w:space="0" w:color="auto"/>
                <w:right w:val="none" w:sz="0" w:space="0" w:color="auto"/>
              </w:divBdr>
              <w:divsChild>
                <w:div w:id="424696439">
                  <w:marLeft w:val="0"/>
                  <w:marRight w:val="0"/>
                  <w:marTop w:val="0"/>
                  <w:marBottom w:val="0"/>
                  <w:divBdr>
                    <w:top w:val="none" w:sz="0" w:space="0" w:color="auto"/>
                    <w:left w:val="none" w:sz="0" w:space="0" w:color="auto"/>
                    <w:bottom w:val="none" w:sz="0" w:space="0" w:color="auto"/>
                    <w:right w:val="none" w:sz="0" w:space="0" w:color="auto"/>
                  </w:divBdr>
                </w:div>
              </w:divsChild>
            </w:div>
            <w:div w:id="70084073">
              <w:marLeft w:val="0"/>
              <w:marRight w:val="0"/>
              <w:marTop w:val="0"/>
              <w:marBottom w:val="0"/>
              <w:divBdr>
                <w:top w:val="none" w:sz="0" w:space="0" w:color="auto"/>
                <w:left w:val="none" w:sz="0" w:space="0" w:color="auto"/>
                <w:bottom w:val="none" w:sz="0" w:space="0" w:color="auto"/>
                <w:right w:val="none" w:sz="0" w:space="0" w:color="auto"/>
              </w:divBdr>
              <w:divsChild>
                <w:div w:id="1164588676">
                  <w:marLeft w:val="0"/>
                  <w:marRight w:val="0"/>
                  <w:marTop w:val="0"/>
                  <w:marBottom w:val="0"/>
                  <w:divBdr>
                    <w:top w:val="none" w:sz="0" w:space="0" w:color="auto"/>
                    <w:left w:val="none" w:sz="0" w:space="0" w:color="auto"/>
                    <w:bottom w:val="none" w:sz="0" w:space="0" w:color="auto"/>
                    <w:right w:val="none" w:sz="0" w:space="0" w:color="auto"/>
                  </w:divBdr>
                </w:div>
              </w:divsChild>
            </w:div>
            <w:div w:id="1030493973">
              <w:marLeft w:val="0"/>
              <w:marRight w:val="0"/>
              <w:marTop w:val="0"/>
              <w:marBottom w:val="0"/>
              <w:divBdr>
                <w:top w:val="none" w:sz="0" w:space="0" w:color="auto"/>
                <w:left w:val="none" w:sz="0" w:space="0" w:color="auto"/>
                <w:bottom w:val="none" w:sz="0" w:space="0" w:color="auto"/>
                <w:right w:val="none" w:sz="0" w:space="0" w:color="auto"/>
              </w:divBdr>
              <w:divsChild>
                <w:div w:id="1240559001">
                  <w:marLeft w:val="0"/>
                  <w:marRight w:val="0"/>
                  <w:marTop w:val="0"/>
                  <w:marBottom w:val="0"/>
                  <w:divBdr>
                    <w:top w:val="none" w:sz="0" w:space="0" w:color="auto"/>
                    <w:left w:val="none" w:sz="0" w:space="0" w:color="auto"/>
                    <w:bottom w:val="none" w:sz="0" w:space="0" w:color="auto"/>
                    <w:right w:val="none" w:sz="0" w:space="0" w:color="auto"/>
                  </w:divBdr>
                </w:div>
              </w:divsChild>
            </w:div>
            <w:div w:id="1819615347">
              <w:marLeft w:val="0"/>
              <w:marRight w:val="0"/>
              <w:marTop w:val="0"/>
              <w:marBottom w:val="0"/>
              <w:divBdr>
                <w:top w:val="none" w:sz="0" w:space="0" w:color="auto"/>
                <w:left w:val="none" w:sz="0" w:space="0" w:color="auto"/>
                <w:bottom w:val="none" w:sz="0" w:space="0" w:color="auto"/>
                <w:right w:val="none" w:sz="0" w:space="0" w:color="auto"/>
              </w:divBdr>
              <w:divsChild>
                <w:div w:id="2143303557">
                  <w:marLeft w:val="0"/>
                  <w:marRight w:val="0"/>
                  <w:marTop w:val="0"/>
                  <w:marBottom w:val="0"/>
                  <w:divBdr>
                    <w:top w:val="none" w:sz="0" w:space="0" w:color="auto"/>
                    <w:left w:val="none" w:sz="0" w:space="0" w:color="auto"/>
                    <w:bottom w:val="none" w:sz="0" w:space="0" w:color="auto"/>
                    <w:right w:val="none" w:sz="0" w:space="0" w:color="auto"/>
                  </w:divBdr>
                </w:div>
                <w:div w:id="251857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366889">
          <w:marLeft w:val="0"/>
          <w:marRight w:val="0"/>
          <w:marTop w:val="0"/>
          <w:marBottom w:val="0"/>
          <w:divBdr>
            <w:top w:val="none" w:sz="0" w:space="0" w:color="auto"/>
            <w:left w:val="none" w:sz="0" w:space="0" w:color="auto"/>
            <w:bottom w:val="none" w:sz="0" w:space="0" w:color="auto"/>
            <w:right w:val="none" w:sz="0" w:space="0" w:color="auto"/>
          </w:divBdr>
          <w:divsChild>
            <w:div w:id="63266259">
              <w:marLeft w:val="0"/>
              <w:marRight w:val="0"/>
              <w:marTop w:val="0"/>
              <w:marBottom w:val="0"/>
              <w:divBdr>
                <w:top w:val="none" w:sz="0" w:space="0" w:color="auto"/>
                <w:left w:val="none" w:sz="0" w:space="0" w:color="auto"/>
                <w:bottom w:val="none" w:sz="0" w:space="0" w:color="auto"/>
                <w:right w:val="none" w:sz="0" w:space="0" w:color="auto"/>
              </w:divBdr>
              <w:divsChild>
                <w:div w:id="1004018923">
                  <w:marLeft w:val="0"/>
                  <w:marRight w:val="0"/>
                  <w:marTop w:val="0"/>
                  <w:marBottom w:val="0"/>
                  <w:divBdr>
                    <w:top w:val="none" w:sz="0" w:space="0" w:color="auto"/>
                    <w:left w:val="none" w:sz="0" w:space="0" w:color="auto"/>
                    <w:bottom w:val="none" w:sz="0" w:space="0" w:color="auto"/>
                    <w:right w:val="none" w:sz="0" w:space="0" w:color="auto"/>
                  </w:divBdr>
                </w:div>
              </w:divsChild>
            </w:div>
            <w:div w:id="1928690229">
              <w:marLeft w:val="0"/>
              <w:marRight w:val="0"/>
              <w:marTop w:val="0"/>
              <w:marBottom w:val="0"/>
              <w:divBdr>
                <w:top w:val="none" w:sz="0" w:space="0" w:color="auto"/>
                <w:left w:val="none" w:sz="0" w:space="0" w:color="auto"/>
                <w:bottom w:val="none" w:sz="0" w:space="0" w:color="auto"/>
                <w:right w:val="none" w:sz="0" w:space="0" w:color="auto"/>
              </w:divBdr>
              <w:divsChild>
                <w:div w:id="210240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709983">
          <w:marLeft w:val="0"/>
          <w:marRight w:val="0"/>
          <w:marTop w:val="0"/>
          <w:marBottom w:val="0"/>
          <w:divBdr>
            <w:top w:val="none" w:sz="0" w:space="0" w:color="auto"/>
            <w:left w:val="none" w:sz="0" w:space="0" w:color="auto"/>
            <w:bottom w:val="none" w:sz="0" w:space="0" w:color="auto"/>
            <w:right w:val="none" w:sz="0" w:space="0" w:color="auto"/>
          </w:divBdr>
          <w:divsChild>
            <w:div w:id="679234580">
              <w:marLeft w:val="0"/>
              <w:marRight w:val="0"/>
              <w:marTop w:val="0"/>
              <w:marBottom w:val="0"/>
              <w:divBdr>
                <w:top w:val="none" w:sz="0" w:space="0" w:color="auto"/>
                <w:left w:val="none" w:sz="0" w:space="0" w:color="auto"/>
                <w:bottom w:val="none" w:sz="0" w:space="0" w:color="auto"/>
                <w:right w:val="none" w:sz="0" w:space="0" w:color="auto"/>
              </w:divBdr>
              <w:divsChild>
                <w:div w:id="528757047">
                  <w:marLeft w:val="0"/>
                  <w:marRight w:val="0"/>
                  <w:marTop w:val="0"/>
                  <w:marBottom w:val="0"/>
                  <w:divBdr>
                    <w:top w:val="none" w:sz="0" w:space="0" w:color="auto"/>
                    <w:left w:val="none" w:sz="0" w:space="0" w:color="auto"/>
                    <w:bottom w:val="none" w:sz="0" w:space="0" w:color="auto"/>
                    <w:right w:val="none" w:sz="0" w:space="0" w:color="auto"/>
                  </w:divBdr>
                </w:div>
              </w:divsChild>
            </w:div>
            <w:div w:id="1621254157">
              <w:marLeft w:val="0"/>
              <w:marRight w:val="0"/>
              <w:marTop w:val="0"/>
              <w:marBottom w:val="0"/>
              <w:divBdr>
                <w:top w:val="none" w:sz="0" w:space="0" w:color="auto"/>
                <w:left w:val="none" w:sz="0" w:space="0" w:color="auto"/>
                <w:bottom w:val="none" w:sz="0" w:space="0" w:color="auto"/>
                <w:right w:val="none" w:sz="0" w:space="0" w:color="auto"/>
              </w:divBdr>
              <w:divsChild>
                <w:div w:id="1258051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128463">
          <w:marLeft w:val="0"/>
          <w:marRight w:val="0"/>
          <w:marTop w:val="0"/>
          <w:marBottom w:val="0"/>
          <w:divBdr>
            <w:top w:val="none" w:sz="0" w:space="0" w:color="auto"/>
            <w:left w:val="none" w:sz="0" w:space="0" w:color="auto"/>
            <w:bottom w:val="none" w:sz="0" w:space="0" w:color="auto"/>
            <w:right w:val="none" w:sz="0" w:space="0" w:color="auto"/>
          </w:divBdr>
          <w:divsChild>
            <w:div w:id="619726721">
              <w:marLeft w:val="0"/>
              <w:marRight w:val="0"/>
              <w:marTop w:val="0"/>
              <w:marBottom w:val="0"/>
              <w:divBdr>
                <w:top w:val="none" w:sz="0" w:space="0" w:color="auto"/>
                <w:left w:val="none" w:sz="0" w:space="0" w:color="auto"/>
                <w:bottom w:val="none" w:sz="0" w:space="0" w:color="auto"/>
                <w:right w:val="none" w:sz="0" w:space="0" w:color="auto"/>
              </w:divBdr>
              <w:divsChild>
                <w:div w:id="97719859">
                  <w:marLeft w:val="0"/>
                  <w:marRight w:val="0"/>
                  <w:marTop w:val="0"/>
                  <w:marBottom w:val="0"/>
                  <w:divBdr>
                    <w:top w:val="none" w:sz="0" w:space="0" w:color="auto"/>
                    <w:left w:val="none" w:sz="0" w:space="0" w:color="auto"/>
                    <w:bottom w:val="none" w:sz="0" w:space="0" w:color="auto"/>
                    <w:right w:val="none" w:sz="0" w:space="0" w:color="auto"/>
                  </w:divBdr>
                </w:div>
              </w:divsChild>
            </w:div>
            <w:div w:id="1881941898">
              <w:marLeft w:val="0"/>
              <w:marRight w:val="0"/>
              <w:marTop w:val="0"/>
              <w:marBottom w:val="0"/>
              <w:divBdr>
                <w:top w:val="none" w:sz="0" w:space="0" w:color="auto"/>
                <w:left w:val="none" w:sz="0" w:space="0" w:color="auto"/>
                <w:bottom w:val="none" w:sz="0" w:space="0" w:color="auto"/>
                <w:right w:val="none" w:sz="0" w:space="0" w:color="auto"/>
              </w:divBdr>
              <w:divsChild>
                <w:div w:id="1033195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506820">
          <w:marLeft w:val="0"/>
          <w:marRight w:val="0"/>
          <w:marTop w:val="0"/>
          <w:marBottom w:val="0"/>
          <w:divBdr>
            <w:top w:val="none" w:sz="0" w:space="0" w:color="auto"/>
            <w:left w:val="none" w:sz="0" w:space="0" w:color="auto"/>
            <w:bottom w:val="none" w:sz="0" w:space="0" w:color="auto"/>
            <w:right w:val="none" w:sz="0" w:space="0" w:color="auto"/>
          </w:divBdr>
          <w:divsChild>
            <w:div w:id="2105686606">
              <w:marLeft w:val="0"/>
              <w:marRight w:val="0"/>
              <w:marTop w:val="0"/>
              <w:marBottom w:val="0"/>
              <w:divBdr>
                <w:top w:val="none" w:sz="0" w:space="0" w:color="auto"/>
                <w:left w:val="none" w:sz="0" w:space="0" w:color="auto"/>
                <w:bottom w:val="none" w:sz="0" w:space="0" w:color="auto"/>
                <w:right w:val="none" w:sz="0" w:space="0" w:color="auto"/>
              </w:divBdr>
              <w:divsChild>
                <w:div w:id="149255092">
                  <w:marLeft w:val="0"/>
                  <w:marRight w:val="0"/>
                  <w:marTop w:val="0"/>
                  <w:marBottom w:val="0"/>
                  <w:divBdr>
                    <w:top w:val="none" w:sz="0" w:space="0" w:color="auto"/>
                    <w:left w:val="none" w:sz="0" w:space="0" w:color="auto"/>
                    <w:bottom w:val="none" w:sz="0" w:space="0" w:color="auto"/>
                    <w:right w:val="none" w:sz="0" w:space="0" w:color="auto"/>
                  </w:divBdr>
                </w:div>
              </w:divsChild>
            </w:div>
            <w:div w:id="260382893">
              <w:marLeft w:val="0"/>
              <w:marRight w:val="0"/>
              <w:marTop w:val="0"/>
              <w:marBottom w:val="0"/>
              <w:divBdr>
                <w:top w:val="none" w:sz="0" w:space="0" w:color="auto"/>
                <w:left w:val="none" w:sz="0" w:space="0" w:color="auto"/>
                <w:bottom w:val="none" w:sz="0" w:space="0" w:color="auto"/>
                <w:right w:val="none" w:sz="0" w:space="0" w:color="auto"/>
              </w:divBdr>
              <w:divsChild>
                <w:div w:id="1761288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954978">
          <w:marLeft w:val="0"/>
          <w:marRight w:val="0"/>
          <w:marTop w:val="0"/>
          <w:marBottom w:val="0"/>
          <w:divBdr>
            <w:top w:val="none" w:sz="0" w:space="0" w:color="auto"/>
            <w:left w:val="none" w:sz="0" w:space="0" w:color="auto"/>
            <w:bottom w:val="none" w:sz="0" w:space="0" w:color="auto"/>
            <w:right w:val="none" w:sz="0" w:space="0" w:color="auto"/>
          </w:divBdr>
          <w:divsChild>
            <w:div w:id="110785803">
              <w:marLeft w:val="0"/>
              <w:marRight w:val="0"/>
              <w:marTop w:val="0"/>
              <w:marBottom w:val="0"/>
              <w:divBdr>
                <w:top w:val="none" w:sz="0" w:space="0" w:color="auto"/>
                <w:left w:val="none" w:sz="0" w:space="0" w:color="auto"/>
                <w:bottom w:val="none" w:sz="0" w:space="0" w:color="auto"/>
                <w:right w:val="none" w:sz="0" w:space="0" w:color="auto"/>
              </w:divBdr>
              <w:divsChild>
                <w:div w:id="297490278">
                  <w:marLeft w:val="0"/>
                  <w:marRight w:val="0"/>
                  <w:marTop w:val="0"/>
                  <w:marBottom w:val="0"/>
                  <w:divBdr>
                    <w:top w:val="none" w:sz="0" w:space="0" w:color="auto"/>
                    <w:left w:val="none" w:sz="0" w:space="0" w:color="auto"/>
                    <w:bottom w:val="none" w:sz="0" w:space="0" w:color="auto"/>
                    <w:right w:val="none" w:sz="0" w:space="0" w:color="auto"/>
                  </w:divBdr>
                </w:div>
              </w:divsChild>
            </w:div>
            <w:div w:id="941914825">
              <w:marLeft w:val="0"/>
              <w:marRight w:val="0"/>
              <w:marTop w:val="0"/>
              <w:marBottom w:val="0"/>
              <w:divBdr>
                <w:top w:val="none" w:sz="0" w:space="0" w:color="auto"/>
                <w:left w:val="none" w:sz="0" w:space="0" w:color="auto"/>
                <w:bottom w:val="none" w:sz="0" w:space="0" w:color="auto"/>
                <w:right w:val="none" w:sz="0" w:space="0" w:color="auto"/>
              </w:divBdr>
              <w:divsChild>
                <w:div w:id="1089352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546171">
          <w:marLeft w:val="0"/>
          <w:marRight w:val="0"/>
          <w:marTop w:val="0"/>
          <w:marBottom w:val="0"/>
          <w:divBdr>
            <w:top w:val="none" w:sz="0" w:space="0" w:color="auto"/>
            <w:left w:val="none" w:sz="0" w:space="0" w:color="auto"/>
            <w:bottom w:val="none" w:sz="0" w:space="0" w:color="auto"/>
            <w:right w:val="none" w:sz="0" w:space="0" w:color="auto"/>
          </w:divBdr>
          <w:divsChild>
            <w:div w:id="239486575">
              <w:marLeft w:val="0"/>
              <w:marRight w:val="0"/>
              <w:marTop w:val="0"/>
              <w:marBottom w:val="0"/>
              <w:divBdr>
                <w:top w:val="none" w:sz="0" w:space="0" w:color="auto"/>
                <w:left w:val="none" w:sz="0" w:space="0" w:color="auto"/>
                <w:bottom w:val="none" w:sz="0" w:space="0" w:color="auto"/>
                <w:right w:val="none" w:sz="0" w:space="0" w:color="auto"/>
              </w:divBdr>
              <w:divsChild>
                <w:div w:id="614796506">
                  <w:marLeft w:val="0"/>
                  <w:marRight w:val="0"/>
                  <w:marTop w:val="0"/>
                  <w:marBottom w:val="0"/>
                  <w:divBdr>
                    <w:top w:val="none" w:sz="0" w:space="0" w:color="auto"/>
                    <w:left w:val="none" w:sz="0" w:space="0" w:color="auto"/>
                    <w:bottom w:val="none" w:sz="0" w:space="0" w:color="auto"/>
                    <w:right w:val="none" w:sz="0" w:space="0" w:color="auto"/>
                  </w:divBdr>
                </w:div>
              </w:divsChild>
            </w:div>
            <w:div w:id="51314946">
              <w:marLeft w:val="0"/>
              <w:marRight w:val="0"/>
              <w:marTop w:val="0"/>
              <w:marBottom w:val="0"/>
              <w:divBdr>
                <w:top w:val="none" w:sz="0" w:space="0" w:color="auto"/>
                <w:left w:val="none" w:sz="0" w:space="0" w:color="auto"/>
                <w:bottom w:val="none" w:sz="0" w:space="0" w:color="auto"/>
                <w:right w:val="none" w:sz="0" w:space="0" w:color="auto"/>
              </w:divBdr>
              <w:divsChild>
                <w:div w:id="678965129">
                  <w:marLeft w:val="0"/>
                  <w:marRight w:val="0"/>
                  <w:marTop w:val="0"/>
                  <w:marBottom w:val="0"/>
                  <w:divBdr>
                    <w:top w:val="none" w:sz="0" w:space="0" w:color="auto"/>
                    <w:left w:val="none" w:sz="0" w:space="0" w:color="auto"/>
                    <w:bottom w:val="none" w:sz="0" w:space="0" w:color="auto"/>
                    <w:right w:val="none" w:sz="0" w:space="0" w:color="auto"/>
                  </w:divBdr>
                </w:div>
                <w:div w:id="979119688">
                  <w:marLeft w:val="0"/>
                  <w:marRight w:val="0"/>
                  <w:marTop w:val="0"/>
                  <w:marBottom w:val="0"/>
                  <w:divBdr>
                    <w:top w:val="none" w:sz="0" w:space="0" w:color="auto"/>
                    <w:left w:val="none" w:sz="0" w:space="0" w:color="auto"/>
                    <w:bottom w:val="none" w:sz="0" w:space="0" w:color="auto"/>
                    <w:right w:val="none" w:sz="0" w:space="0" w:color="auto"/>
                  </w:divBdr>
                </w:div>
              </w:divsChild>
            </w:div>
            <w:div w:id="1699969824">
              <w:marLeft w:val="0"/>
              <w:marRight w:val="0"/>
              <w:marTop w:val="0"/>
              <w:marBottom w:val="0"/>
              <w:divBdr>
                <w:top w:val="none" w:sz="0" w:space="0" w:color="auto"/>
                <w:left w:val="none" w:sz="0" w:space="0" w:color="auto"/>
                <w:bottom w:val="none" w:sz="0" w:space="0" w:color="auto"/>
                <w:right w:val="none" w:sz="0" w:space="0" w:color="auto"/>
              </w:divBdr>
              <w:divsChild>
                <w:div w:id="924263993">
                  <w:marLeft w:val="0"/>
                  <w:marRight w:val="0"/>
                  <w:marTop w:val="0"/>
                  <w:marBottom w:val="0"/>
                  <w:divBdr>
                    <w:top w:val="none" w:sz="0" w:space="0" w:color="auto"/>
                    <w:left w:val="none" w:sz="0" w:space="0" w:color="auto"/>
                    <w:bottom w:val="none" w:sz="0" w:space="0" w:color="auto"/>
                    <w:right w:val="none" w:sz="0" w:space="0" w:color="auto"/>
                  </w:divBdr>
                </w:div>
              </w:divsChild>
            </w:div>
            <w:div w:id="1684817672">
              <w:marLeft w:val="0"/>
              <w:marRight w:val="0"/>
              <w:marTop w:val="0"/>
              <w:marBottom w:val="0"/>
              <w:divBdr>
                <w:top w:val="none" w:sz="0" w:space="0" w:color="auto"/>
                <w:left w:val="none" w:sz="0" w:space="0" w:color="auto"/>
                <w:bottom w:val="none" w:sz="0" w:space="0" w:color="auto"/>
                <w:right w:val="none" w:sz="0" w:space="0" w:color="auto"/>
              </w:divBdr>
              <w:divsChild>
                <w:div w:id="659428010">
                  <w:marLeft w:val="0"/>
                  <w:marRight w:val="0"/>
                  <w:marTop w:val="0"/>
                  <w:marBottom w:val="0"/>
                  <w:divBdr>
                    <w:top w:val="none" w:sz="0" w:space="0" w:color="auto"/>
                    <w:left w:val="none" w:sz="0" w:space="0" w:color="auto"/>
                    <w:bottom w:val="none" w:sz="0" w:space="0" w:color="auto"/>
                    <w:right w:val="none" w:sz="0" w:space="0" w:color="auto"/>
                  </w:divBdr>
                </w:div>
                <w:div w:id="38741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614183">
      <w:bodyDiv w:val="1"/>
      <w:marLeft w:val="0"/>
      <w:marRight w:val="0"/>
      <w:marTop w:val="0"/>
      <w:marBottom w:val="0"/>
      <w:divBdr>
        <w:top w:val="none" w:sz="0" w:space="0" w:color="auto"/>
        <w:left w:val="none" w:sz="0" w:space="0" w:color="auto"/>
        <w:bottom w:val="none" w:sz="0" w:space="0" w:color="auto"/>
        <w:right w:val="none" w:sz="0" w:space="0" w:color="auto"/>
      </w:divBdr>
      <w:divsChild>
        <w:div w:id="672610850">
          <w:marLeft w:val="0"/>
          <w:marRight w:val="0"/>
          <w:marTop w:val="0"/>
          <w:marBottom w:val="0"/>
          <w:divBdr>
            <w:top w:val="none" w:sz="0" w:space="0" w:color="auto"/>
            <w:left w:val="none" w:sz="0" w:space="0" w:color="auto"/>
            <w:bottom w:val="none" w:sz="0" w:space="0" w:color="auto"/>
            <w:right w:val="none" w:sz="0" w:space="0" w:color="auto"/>
          </w:divBdr>
          <w:divsChild>
            <w:div w:id="627273605">
              <w:marLeft w:val="0"/>
              <w:marRight w:val="0"/>
              <w:marTop w:val="0"/>
              <w:marBottom w:val="0"/>
              <w:divBdr>
                <w:top w:val="none" w:sz="0" w:space="0" w:color="auto"/>
                <w:left w:val="none" w:sz="0" w:space="0" w:color="auto"/>
                <w:bottom w:val="none" w:sz="0" w:space="0" w:color="auto"/>
                <w:right w:val="none" w:sz="0" w:space="0" w:color="auto"/>
              </w:divBdr>
              <w:divsChild>
                <w:div w:id="200436638">
                  <w:marLeft w:val="0"/>
                  <w:marRight w:val="0"/>
                  <w:marTop w:val="0"/>
                  <w:marBottom w:val="0"/>
                  <w:divBdr>
                    <w:top w:val="none" w:sz="0" w:space="0" w:color="auto"/>
                    <w:left w:val="none" w:sz="0" w:space="0" w:color="auto"/>
                    <w:bottom w:val="none" w:sz="0" w:space="0" w:color="auto"/>
                    <w:right w:val="none" w:sz="0" w:space="0" w:color="auto"/>
                  </w:divBdr>
                </w:div>
              </w:divsChild>
            </w:div>
            <w:div w:id="1726639739">
              <w:marLeft w:val="0"/>
              <w:marRight w:val="0"/>
              <w:marTop w:val="0"/>
              <w:marBottom w:val="0"/>
              <w:divBdr>
                <w:top w:val="none" w:sz="0" w:space="0" w:color="auto"/>
                <w:left w:val="none" w:sz="0" w:space="0" w:color="auto"/>
                <w:bottom w:val="none" w:sz="0" w:space="0" w:color="auto"/>
                <w:right w:val="none" w:sz="0" w:space="0" w:color="auto"/>
              </w:divBdr>
              <w:divsChild>
                <w:div w:id="1521551850">
                  <w:marLeft w:val="0"/>
                  <w:marRight w:val="0"/>
                  <w:marTop w:val="0"/>
                  <w:marBottom w:val="0"/>
                  <w:divBdr>
                    <w:top w:val="none" w:sz="0" w:space="0" w:color="auto"/>
                    <w:left w:val="none" w:sz="0" w:space="0" w:color="auto"/>
                    <w:bottom w:val="none" w:sz="0" w:space="0" w:color="auto"/>
                    <w:right w:val="none" w:sz="0" w:space="0" w:color="auto"/>
                  </w:divBdr>
                </w:div>
              </w:divsChild>
            </w:div>
            <w:div w:id="613751983">
              <w:marLeft w:val="0"/>
              <w:marRight w:val="0"/>
              <w:marTop w:val="0"/>
              <w:marBottom w:val="0"/>
              <w:divBdr>
                <w:top w:val="none" w:sz="0" w:space="0" w:color="auto"/>
                <w:left w:val="none" w:sz="0" w:space="0" w:color="auto"/>
                <w:bottom w:val="none" w:sz="0" w:space="0" w:color="auto"/>
                <w:right w:val="none" w:sz="0" w:space="0" w:color="auto"/>
              </w:divBdr>
              <w:divsChild>
                <w:div w:id="181600851">
                  <w:marLeft w:val="0"/>
                  <w:marRight w:val="0"/>
                  <w:marTop w:val="0"/>
                  <w:marBottom w:val="0"/>
                  <w:divBdr>
                    <w:top w:val="none" w:sz="0" w:space="0" w:color="auto"/>
                    <w:left w:val="none" w:sz="0" w:space="0" w:color="auto"/>
                    <w:bottom w:val="none" w:sz="0" w:space="0" w:color="auto"/>
                    <w:right w:val="none" w:sz="0" w:space="0" w:color="auto"/>
                  </w:divBdr>
                </w:div>
              </w:divsChild>
            </w:div>
            <w:div w:id="195968386">
              <w:marLeft w:val="0"/>
              <w:marRight w:val="0"/>
              <w:marTop w:val="0"/>
              <w:marBottom w:val="0"/>
              <w:divBdr>
                <w:top w:val="none" w:sz="0" w:space="0" w:color="auto"/>
                <w:left w:val="none" w:sz="0" w:space="0" w:color="auto"/>
                <w:bottom w:val="none" w:sz="0" w:space="0" w:color="auto"/>
                <w:right w:val="none" w:sz="0" w:space="0" w:color="auto"/>
              </w:divBdr>
              <w:divsChild>
                <w:div w:id="1757240377">
                  <w:marLeft w:val="0"/>
                  <w:marRight w:val="0"/>
                  <w:marTop w:val="0"/>
                  <w:marBottom w:val="0"/>
                  <w:divBdr>
                    <w:top w:val="none" w:sz="0" w:space="0" w:color="auto"/>
                    <w:left w:val="none" w:sz="0" w:space="0" w:color="auto"/>
                    <w:bottom w:val="none" w:sz="0" w:space="0" w:color="auto"/>
                    <w:right w:val="none" w:sz="0" w:space="0" w:color="auto"/>
                  </w:divBdr>
                </w:div>
              </w:divsChild>
            </w:div>
            <w:div w:id="456683899">
              <w:marLeft w:val="0"/>
              <w:marRight w:val="0"/>
              <w:marTop w:val="0"/>
              <w:marBottom w:val="0"/>
              <w:divBdr>
                <w:top w:val="none" w:sz="0" w:space="0" w:color="auto"/>
                <w:left w:val="none" w:sz="0" w:space="0" w:color="auto"/>
                <w:bottom w:val="none" w:sz="0" w:space="0" w:color="auto"/>
                <w:right w:val="none" w:sz="0" w:space="0" w:color="auto"/>
              </w:divBdr>
              <w:divsChild>
                <w:div w:id="920479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9208546">
      <w:bodyDiv w:val="1"/>
      <w:marLeft w:val="0"/>
      <w:marRight w:val="0"/>
      <w:marTop w:val="0"/>
      <w:marBottom w:val="0"/>
      <w:divBdr>
        <w:top w:val="none" w:sz="0" w:space="0" w:color="auto"/>
        <w:left w:val="none" w:sz="0" w:space="0" w:color="auto"/>
        <w:bottom w:val="none" w:sz="0" w:space="0" w:color="auto"/>
        <w:right w:val="none" w:sz="0" w:space="0" w:color="auto"/>
      </w:divBdr>
      <w:divsChild>
        <w:div w:id="309332888">
          <w:marLeft w:val="0"/>
          <w:marRight w:val="0"/>
          <w:marTop w:val="0"/>
          <w:marBottom w:val="0"/>
          <w:divBdr>
            <w:top w:val="none" w:sz="0" w:space="0" w:color="auto"/>
            <w:left w:val="none" w:sz="0" w:space="0" w:color="auto"/>
            <w:bottom w:val="none" w:sz="0" w:space="0" w:color="auto"/>
            <w:right w:val="none" w:sz="0" w:space="0" w:color="auto"/>
          </w:divBdr>
        </w:div>
      </w:divsChild>
    </w:div>
    <w:div w:id="1084303607">
      <w:bodyDiv w:val="1"/>
      <w:marLeft w:val="0"/>
      <w:marRight w:val="0"/>
      <w:marTop w:val="0"/>
      <w:marBottom w:val="0"/>
      <w:divBdr>
        <w:top w:val="none" w:sz="0" w:space="0" w:color="auto"/>
        <w:left w:val="none" w:sz="0" w:space="0" w:color="auto"/>
        <w:bottom w:val="none" w:sz="0" w:space="0" w:color="auto"/>
        <w:right w:val="none" w:sz="0" w:space="0" w:color="auto"/>
      </w:divBdr>
      <w:divsChild>
        <w:div w:id="1430586547">
          <w:marLeft w:val="0"/>
          <w:marRight w:val="0"/>
          <w:marTop w:val="0"/>
          <w:marBottom w:val="0"/>
          <w:divBdr>
            <w:top w:val="none" w:sz="0" w:space="0" w:color="auto"/>
            <w:left w:val="none" w:sz="0" w:space="0" w:color="auto"/>
            <w:bottom w:val="none" w:sz="0" w:space="0" w:color="auto"/>
            <w:right w:val="none" w:sz="0" w:space="0" w:color="auto"/>
          </w:divBdr>
          <w:divsChild>
            <w:div w:id="1926914180">
              <w:marLeft w:val="0"/>
              <w:marRight w:val="0"/>
              <w:marTop w:val="0"/>
              <w:marBottom w:val="0"/>
              <w:divBdr>
                <w:top w:val="none" w:sz="0" w:space="0" w:color="auto"/>
                <w:left w:val="none" w:sz="0" w:space="0" w:color="auto"/>
                <w:bottom w:val="none" w:sz="0" w:space="0" w:color="auto"/>
                <w:right w:val="none" w:sz="0" w:space="0" w:color="auto"/>
              </w:divBdr>
              <w:divsChild>
                <w:div w:id="1980380033">
                  <w:marLeft w:val="0"/>
                  <w:marRight w:val="0"/>
                  <w:marTop w:val="0"/>
                  <w:marBottom w:val="0"/>
                  <w:divBdr>
                    <w:top w:val="none" w:sz="0" w:space="0" w:color="auto"/>
                    <w:left w:val="none" w:sz="0" w:space="0" w:color="auto"/>
                    <w:bottom w:val="none" w:sz="0" w:space="0" w:color="auto"/>
                    <w:right w:val="none" w:sz="0" w:space="0" w:color="auto"/>
                  </w:divBdr>
                  <w:divsChild>
                    <w:div w:id="150277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3116145">
      <w:bodyDiv w:val="1"/>
      <w:marLeft w:val="0"/>
      <w:marRight w:val="0"/>
      <w:marTop w:val="0"/>
      <w:marBottom w:val="0"/>
      <w:divBdr>
        <w:top w:val="none" w:sz="0" w:space="0" w:color="auto"/>
        <w:left w:val="none" w:sz="0" w:space="0" w:color="auto"/>
        <w:bottom w:val="none" w:sz="0" w:space="0" w:color="auto"/>
        <w:right w:val="none" w:sz="0" w:space="0" w:color="auto"/>
      </w:divBdr>
      <w:divsChild>
        <w:div w:id="531842808">
          <w:marLeft w:val="0"/>
          <w:marRight w:val="0"/>
          <w:marTop w:val="0"/>
          <w:marBottom w:val="0"/>
          <w:divBdr>
            <w:top w:val="none" w:sz="0" w:space="0" w:color="auto"/>
            <w:left w:val="none" w:sz="0" w:space="0" w:color="auto"/>
            <w:bottom w:val="none" w:sz="0" w:space="0" w:color="auto"/>
            <w:right w:val="none" w:sz="0" w:space="0" w:color="auto"/>
          </w:divBdr>
        </w:div>
      </w:divsChild>
    </w:div>
    <w:div w:id="1130125627">
      <w:bodyDiv w:val="1"/>
      <w:marLeft w:val="0"/>
      <w:marRight w:val="0"/>
      <w:marTop w:val="0"/>
      <w:marBottom w:val="0"/>
      <w:divBdr>
        <w:top w:val="none" w:sz="0" w:space="0" w:color="auto"/>
        <w:left w:val="none" w:sz="0" w:space="0" w:color="auto"/>
        <w:bottom w:val="none" w:sz="0" w:space="0" w:color="auto"/>
        <w:right w:val="none" w:sz="0" w:space="0" w:color="auto"/>
      </w:divBdr>
      <w:divsChild>
        <w:div w:id="2024697448">
          <w:marLeft w:val="0"/>
          <w:marRight w:val="0"/>
          <w:marTop w:val="0"/>
          <w:marBottom w:val="0"/>
          <w:divBdr>
            <w:top w:val="none" w:sz="0" w:space="0" w:color="auto"/>
            <w:left w:val="none" w:sz="0" w:space="0" w:color="auto"/>
            <w:bottom w:val="none" w:sz="0" w:space="0" w:color="auto"/>
            <w:right w:val="none" w:sz="0" w:space="0" w:color="auto"/>
          </w:divBdr>
          <w:divsChild>
            <w:div w:id="371268349">
              <w:marLeft w:val="0"/>
              <w:marRight w:val="0"/>
              <w:marTop w:val="0"/>
              <w:marBottom w:val="0"/>
              <w:divBdr>
                <w:top w:val="none" w:sz="0" w:space="0" w:color="auto"/>
                <w:left w:val="none" w:sz="0" w:space="0" w:color="auto"/>
                <w:bottom w:val="none" w:sz="0" w:space="0" w:color="auto"/>
                <w:right w:val="none" w:sz="0" w:space="0" w:color="auto"/>
              </w:divBdr>
              <w:divsChild>
                <w:div w:id="102867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9611241">
      <w:bodyDiv w:val="1"/>
      <w:marLeft w:val="0"/>
      <w:marRight w:val="0"/>
      <w:marTop w:val="0"/>
      <w:marBottom w:val="0"/>
      <w:divBdr>
        <w:top w:val="none" w:sz="0" w:space="0" w:color="auto"/>
        <w:left w:val="none" w:sz="0" w:space="0" w:color="auto"/>
        <w:bottom w:val="none" w:sz="0" w:space="0" w:color="auto"/>
        <w:right w:val="none" w:sz="0" w:space="0" w:color="auto"/>
      </w:divBdr>
      <w:divsChild>
        <w:div w:id="515190726">
          <w:marLeft w:val="0"/>
          <w:marRight w:val="0"/>
          <w:marTop w:val="0"/>
          <w:marBottom w:val="0"/>
          <w:divBdr>
            <w:top w:val="none" w:sz="0" w:space="0" w:color="auto"/>
            <w:left w:val="none" w:sz="0" w:space="0" w:color="auto"/>
            <w:bottom w:val="none" w:sz="0" w:space="0" w:color="auto"/>
            <w:right w:val="none" w:sz="0" w:space="0" w:color="auto"/>
          </w:divBdr>
          <w:divsChild>
            <w:div w:id="5862609">
              <w:marLeft w:val="0"/>
              <w:marRight w:val="0"/>
              <w:marTop w:val="0"/>
              <w:marBottom w:val="0"/>
              <w:divBdr>
                <w:top w:val="none" w:sz="0" w:space="0" w:color="auto"/>
                <w:left w:val="none" w:sz="0" w:space="0" w:color="auto"/>
                <w:bottom w:val="none" w:sz="0" w:space="0" w:color="auto"/>
                <w:right w:val="none" w:sz="0" w:space="0" w:color="auto"/>
              </w:divBdr>
              <w:divsChild>
                <w:div w:id="1257439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9323047">
      <w:bodyDiv w:val="1"/>
      <w:marLeft w:val="0"/>
      <w:marRight w:val="0"/>
      <w:marTop w:val="0"/>
      <w:marBottom w:val="0"/>
      <w:divBdr>
        <w:top w:val="none" w:sz="0" w:space="0" w:color="auto"/>
        <w:left w:val="none" w:sz="0" w:space="0" w:color="auto"/>
        <w:bottom w:val="none" w:sz="0" w:space="0" w:color="auto"/>
        <w:right w:val="none" w:sz="0" w:space="0" w:color="auto"/>
      </w:divBdr>
      <w:divsChild>
        <w:div w:id="48846689">
          <w:marLeft w:val="0"/>
          <w:marRight w:val="0"/>
          <w:marTop w:val="0"/>
          <w:marBottom w:val="0"/>
          <w:divBdr>
            <w:top w:val="none" w:sz="0" w:space="0" w:color="auto"/>
            <w:left w:val="none" w:sz="0" w:space="0" w:color="auto"/>
            <w:bottom w:val="none" w:sz="0" w:space="0" w:color="auto"/>
            <w:right w:val="none" w:sz="0" w:space="0" w:color="auto"/>
          </w:divBdr>
          <w:divsChild>
            <w:div w:id="922227093">
              <w:marLeft w:val="0"/>
              <w:marRight w:val="0"/>
              <w:marTop w:val="0"/>
              <w:marBottom w:val="0"/>
              <w:divBdr>
                <w:top w:val="none" w:sz="0" w:space="0" w:color="auto"/>
                <w:left w:val="none" w:sz="0" w:space="0" w:color="auto"/>
                <w:bottom w:val="none" w:sz="0" w:space="0" w:color="auto"/>
                <w:right w:val="none" w:sz="0" w:space="0" w:color="auto"/>
              </w:divBdr>
              <w:divsChild>
                <w:div w:id="1836608461">
                  <w:marLeft w:val="0"/>
                  <w:marRight w:val="0"/>
                  <w:marTop w:val="0"/>
                  <w:marBottom w:val="0"/>
                  <w:divBdr>
                    <w:top w:val="none" w:sz="0" w:space="0" w:color="auto"/>
                    <w:left w:val="none" w:sz="0" w:space="0" w:color="auto"/>
                    <w:bottom w:val="none" w:sz="0" w:space="0" w:color="auto"/>
                    <w:right w:val="none" w:sz="0" w:space="0" w:color="auto"/>
                  </w:divBdr>
                  <w:divsChild>
                    <w:div w:id="2052412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244977">
      <w:bodyDiv w:val="1"/>
      <w:marLeft w:val="0"/>
      <w:marRight w:val="0"/>
      <w:marTop w:val="0"/>
      <w:marBottom w:val="0"/>
      <w:divBdr>
        <w:top w:val="none" w:sz="0" w:space="0" w:color="auto"/>
        <w:left w:val="none" w:sz="0" w:space="0" w:color="auto"/>
        <w:bottom w:val="none" w:sz="0" w:space="0" w:color="auto"/>
        <w:right w:val="none" w:sz="0" w:space="0" w:color="auto"/>
      </w:divBdr>
      <w:divsChild>
        <w:div w:id="1030106474">
          <w:marLeft w:val="0"/>
          <w:marRight w:val="0"/>
          <w:marTop w:val="0"/>
          <w:marBottom w:val="0"/>
          <w:divBdr>
            <w:top w:val="none" w:sz="0" w:space="0" w:color="auto"/>
            <w:left w:val="none" w:sz="0" w:space="0" w:color="auto"/>
            <w:bottom w:val="none" w:sz="0" w:space="0" w:color="auto"/>
            <w:right w:val="none" w:sz="0" w:space="0" w:color="auto"/>
          </w:divBdr>
          <w:divsChild>
            <w:div w:id="1700006053">
              <w:marLeft w:val="0"/>
              <w:marRight w:val="0"/>
              <w:marTop w:val="0"/>
              <w:marBottom w:val="0"/>
              <w:divBdr>
                <w:top w:val="none" w:sz="0" w:space="0" w:color="auto"/>
                <w:left w:val="none" w:sz="0" w:space="0" w:color="auto"/>
                <w:bottom w:val="none" w:sz="0" w:space="0" w:color="auto"/>
                <w:right w:val="none" w:sz="0" w:space="0" w:color="auto"/>
              </w:divBdr>
              <w:divsChild>
                <w:div w:id="1493713797">
                  <w:marLeft w:val="0"/>
                  <w:marRight w:val="0"/>
                  <w:marTop w:val="0"/>
                  <w:marBottom w:val="0"/>
                  <w:divBdr>
                    <w:top w:val="none" w:sz="0" w:space="0" w:color="auto"/>
                    <w:left w:val="none" w:sz="0" w:space="0" w:color="auto"/>
                    <w:bottom w:val="none" w:sz="0" w:space="0" w:color="auto"/>
                    <w:right w:val="none" w:sz="0" w:space="0" w:color="auto"/>
                  </w:divBdr>
                  <w:divsChild>
                    <w:div w:id="163795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0191190">
      <w:bodyDiv w:val="1"/>
      <w:marLeft w:val="0"/>
      <w:marRight w:val="0"/>
      <w:marTop w:val="0"/>
      <w:marBottom w:val="0"/>
      <w:divBdr>
        <w:top w:val="none" w:sz="0" w:space="0" w:color="auto"/>
        <w:left w:val="none" w:sz="0" w:space="0" w:color="auto"/>
        <w:bottom w:val="none" w:sz="0" w:space="0" w:color="auto"/>
        <w:right w:val="none" w:sz="0" w:space="0" w:color="auto"/>
      </w:divBdr>
      <w:divsChild>
        <w:div w:id="905647951">
          <w:marLeft w:val="0"/>
          <w:marRight w:val="0"/>
          <w:marTop w:val="0"/>
          <w:marBottom w:val="0"/>
          <w:divBdr>
            <w:top w:val="none" w:sz="0" w:space="0" w:color="auto"/>
            <w:left w:val="none" w:sz="0" w:space="0" w:color="auto"/>
            <w:bottom w:val="none" w:sz="0" w:space="0" w:color="auto"/>
            <w:right w:val="none" w:sz="0" w:space="0" w:color="auto"/>
          </w:divBdr>
          <w:divsChild>
            <w:div w:id="585845686">
              <w:marLeft w:val="0"/>
              <w:marRight w:val="0"/>
              <w:marTop w:val="0"/>
              <w:marBottom w:val="0"/>
              <w:divBdr>
                <w:top w:val="none" w:sz="0" w:space="0" w:color="auto"/>
                <w:left w:val="none" w:sz="0" w:space="0" w:color="auto"/>
                <w:bottom w:val="none" w:sz="0" w:space="0" w:color="auto"/>
                <w:right w:val="none" w:sz="0" w:space="0" w:color="auto"/>
              </w:divBdr>
              <w:divsChild>
                <w:div w:id="34544549">
                  <w:marLeft w:val="0"/>
                  <w:marRight w:val="0"/>
                  <w:marTop w:val="0"/>
                  <w:marBottom w:val="0"/>
                  <w:divBdr>
                    <w:top w:val="none" w:sz="0" w:space="0" w:color="auto"/>
                    <w:left w:val="none" w:sz="0" w:space="0" w:color="auto"/>
                    <w:bottom w:val="none" w:sz="0" w:space="0" w:color="auto"/>
                    <w:right w:val="none" w:sz="0" w:space="0" w:color="auto"/>
                  </w:divBdr>
                  <w:divsChild>
                    <w:div w:id="1068042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0019600">
      <w:bodyDiv w:val="1"/>
      <w:marLeft w:val="0"/>
      <w:marRight w:val="0"/>
      <w:marTop w:val="0"/>
      <w:marBottom w:val="0"/>
      <w:divBdr>
        <w:top w:val="none" w:sz="0" w:space="0" w:color="auto"/>
        <w:left w:val="none" w:sz="0" w:space="0" w:color="auto"/>
        <w:bottom w:val="none" w:sz="0" w:space="0" w:color="auto"/>
        <w:right w:val="none" w:sz="0" w:space="0" w:color="auto"/>
      </w:divBdr>
      <w:divsChild>
        <w:div w:id="1974560050">
          <w:marLeft w:val="0"/>
          <w:marRight w:val="0"/>
          <w:marTop w:val="0"/>
          <w:marBottom w:val="0"/>
          <w:divBdr>
            <w:top w:val="none" w:sz="0" w:space="0" w:color="auto"/>
            <w:left w:val="none" w:sz="0" w:space="0" w:color="auto"/>
            <w:bottom w:val="none" w:sz="0" w:space="0" w:color="auto"/>
            <w:right w:val="none" w:sz="0" w:space="0" w:color="auto"/>
          </w:divBdr>
          <w:divsChild>
            <w:div w:id="1538421761">
              <w:marLeft w:val="0"/>
              <w:marRight w:val="0"/>
              <w:marTop w:val="0"/>
              <w:marBottom w:val="0"/>
              <w:divBdr>
                <w:top w:val="none" w:sz="0" w:space="0" w:color="auto"/>
                <w:left w:val="none" w:sz="0" w:space="0" w:color="auto"/>
                <w:bottom w:val="none" w:sz="0" w:space="0" w:color="auto"/>
                <w:right w:val="none" w:sz="0" w:space="0" w:color="auto"/>
              </w:divBdr>
              <w:divsChild>
                <w:div w:id="86194025">
                  <w:marLeft w:val="0"/>
                  <w:marRight w:val="0"/>
                  <w:marTop w:val="0"/>
                  <w:marBottom w:val="0"/>
                  <w:divBdr>
                    <w:top w:val="none" w:sz="0" w:space="0" w:color="auto"/>
                    <w:left w:val="none" w:sz="0" w:space="0" w:color="auto"/>
                    <w:bottom w:val="none" w:sz="0" w:space="0" w:color="auto"/>
                    <w:right w:val="none" w:sz="0" w:space="0" w:color="auto"/>
                  </w:divBdr>
                  <w:divsChild>
                    <w:div w:id="48682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0483692">
      <w:bodyDiv w:val="1"/>
      <w:marLeft w:val="0"/>
      <w:marRight w:val="0"/>
      <w:marTop w:val="0"/>
      <w:marBottom w:val="0"/>
      <w:divBdr>
        <w:top w:val="none" w:sz="0" w:space="0" w:color="auto"/>
        <w:left w:val="none" w:sz="0" w:space="0" w:color="auto"/>
        <w:bottom w:val="none" w:sz="0" w:space="0" w:color="auto"/>
        <w:right w:val="none" w:sz="0" w:space="0" w:color="auto"/>
      </w:divBdr>
      <w:divsChild>
        <w:div w:id="729887569">
          <w:marLeft w:val="0"/>
          <w:marRight w:val="0"/>
          <w:marTop w:val="0"/>
          <w:marBottom w:val="0"/>
          <w:divBdr>
            <w:top w:val="none" w:sz="0" w:space="0" w:color="auto"/>
            <w:left w:val="none" w:sz="0" w:space="0" w:color="auto"/>
            <w:bottom w:val="none" w:sz="0" w:space="0" w:color="auto"/>
            <w:right w:val="none" w:sz="0" w:space="0" w:color="auto"/>
          </w:divBdr>
          <w:divsChild>
            <w:div w:id="443232998">
              <w:marLeft w:val="0"/>
              <w:marRight w:val="0"/>
              <w:marTop w:val="0"/>
              <w:marBottom w:val="0"/>
              <w:divBdr>
                <w:top w:val="none" w:sz="0" w:space="0" w:color="auto"/>
                <w:left w:val="none" w:sz="0" w:space="0" w:color="auto"/>
                <w:bottom w:val="none" w:sz="0" w:space="0" w:color="auto"/>
                <w:right w:val="none" w:sz="0" w:space="0" w:color="auto"/>
              </w:divBdr>
              <w:divsChild>
                <w:div w:id="1197742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922085">
      <w:bodyDiv w:val="1"/>
      <w:marLeft w:val="0"/>
      <w:marRight w:val="0"/>
      <w:marTop w:val="0"/>
      <w:marBottom w:val="0"/>
      <w:divBdr>
        <w:top w:val="none" w:sz="0" w:space="0" w:color="auto"/>
        <w:left w:val="none" w:sz="0" w:space="0" w:color="auto"/>
        <w:bottom w:val="none" w:sz="0" w:space="0" w:color="auto"/>
        <w:right w:val="none" w:sz="0" w:space="0" w:color="auto"/>
      </w:divBdr>
    </w:div>
    <w:div w:id="1197429064">
      <w:bodyDiv w:val="1"/>
      <w:marLeft w:val="0"/>
      <w:marRight w:val="0"/>
      <w:marTop w:val="0"/>
      <w:marBottom w:val="0"/>
      <w:divBdr>
        <w:top w:val="none" w:sz="0" w:space="0" w:color="auto"/>
        <w:left w:val="none" w:sz="0" w:space="0" w:color="auto"/>
        <w:bottom w:val="none" w:sz="0" w:space="0" w:color="auto"/>
        <w:right w:val="none" w:sz="0" w:space="0" w:color="auto"/>
      </w:divBdr>
      <w:divsChild>
        <w:div w:id="1530948180">
          <w:marLeft w:val="0"/>
          <w:marRight w:val="0"/>
          <w:marTop w:val="0"/>
          <w:marBottom w:val="0"/>
          <w:divBdr>
            <w:top w:val="none" w:sz="0" w:space="0" w:color="auto"/>
            <w:left w:val="none" w:sz="0" w:space="0" w:color="auto"/>
            <w:bottom w:val="none" w:sz="0" w:space="0" w:color="auto"/>
            <w:right w:val="none" w:sz="0" w:space="0" w:color="auto"/>
          </w:divBdr>
          <w:divsChild>
            <w:div w:id="1868173335">
              <w:marLeft w:val="0"/>
              <w:marRight w:val="0"/>
              <w:marTop w:val="0"/>
              <w:marBottom w:val="0"/>
              <w:divBdr>
                <w:top w:val="none" w:sz="0" w:space="0" w:color="auto"/>
                <w:left w:val="none" w:sz="0" w:space="0" w:color="auto"/>
                <w:bottom w:val="none" w:sz="0" w:space="0" w:color="auto"/>
                <w:right w:val="none" w:sz="0" w:space="0" w:color="auto"/>
              </w:divBdr>
              <w:divsChild>
                <w:div w:id="1912427465">
                  <w:marLeft w:val="0"/>
                  <w:marRight w:val="0"/>
                  <w:marTop w:val="0"/>
                  <w:marBottom w:val="0"/>
                  <w:divBdr>
                    <w:top w:val="none" w:sz="0" w:space="0" w:color="auto"/>
                    <w:left w:val="none" w:sz="0" w:space="0" w:color="auto"/>
                    <w:bottom w:val="none" w:sz="0" w:space="0" w:color="auto"/>
                    <w:right w:val="none" w:sz="0" w:space="0" w:color="auto"/>
                  </w:divBdr>
                  <w:divsChild>
                    <w:div w:id="1003511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1597717">
      <w:bodyDiv w:val="1"/>
      <w:marLeft w:val="0"/>
      <w:marRight w:val="0"/>
      <w:marTop w:val="0"/>
      <w:marBottom w:val="0"/>
      <w:divBdr>
        <w:top w:val="none" w:sz="0" w:space="0" w:color="auto"/>
        <w:left w:val="none" w:sz="0" w:space="0" w:color="auto"/>
        <w:bottom w:val="none" w:sz="0" w:space="0" w:color="auto"/>
        <w:right w:val="none" w:sz="0" w:space="0" w:color="auto"/>
      </w:divBdr>
      <w:divsChild>
        <w:div w:id="314266398">
          <w:marLeft w:val="0"/>
          <w:marRight w:val="0"/>
          <w:marTop w:val="0"/>
          <w:marBottom w:val="0"/>
          <w:divBdr>
            <w:top w:val="none" w:sz="0" w:space="0" w:color="auto"/>
            <w:left w:val="none" w:sz="0" w:space="0" w:color="auto"/>
            <w:bottom w:val="none" w:sz="0" w:space="0" w:color="auto"/>
            <w:right w:val="none" w:sz="0" w:space="0" w:color="auto"/>
          </w:divBdr>
          <w:divsChild>
            <w:div w:id="348067762">
              <w:marLeft w:val="0"/>
              <w:marRight w:val="0"/>
              <w:marTop w:val="0"/>
              <w:marBottom w:val="0"/>
              <w:divBdr>
                <w:top w:val="none" w:sz="0" w:space="0" w:color="auto"/>
                <w:left w:val="none" w:sz="0" w:space="0" w:color="auto"/>
                <w:bottom w:val="none" w:sz="0" w:space="0" w:color="auto"/>
                <w:right w:val="none" w:sz="0" w:space="0" w:color="auto"/>
              </w:divBdr>
              <w:divsChild>
                <w:div w:id="271279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522377">
      <w:bodyDiv w:val="1"/>
      <w:marLeft w:val="0"/>
      <w:marRight w:val="0"/>
      <w:marTop w:val="0"/>
      <w:marBottom w:val="0"/>
      <w:divBdr>
        <w:top w:val="none" w:sz="0" w:space="0" w:color="auto"/>
        <w:left w:val="none" w:sz="0" w:space="0" w:color="auto"/>
        <w:bottom w:val="none" w:sz="0" w:space="0" w:color="auto"/>
        <w:right w:val="none" w:sz="0" w:space="0" w:color="auto"/>
      </w:divBdr>
    </w:div>
    <w:div w:id="1252548145">
      <w:bodyDiv w:val="1"/>
      <w:marLeft w:val="0"/>
      <w:marRight w:val="0"/>
      <w:marTop w:val="0"/>
      <w:marBottom w:val="0"/>
      <w:divBdr>
        <w:top w:val="none" w:sz="0" w:space="0" w:color="auto"/>
        <w:left w:val="none" w:sz="0" w:space="0" w:color="auto"/>
        <w:bottom w:val="none" w:sz="0" w:space="0" w:color="auto"/>
        <w:right w:val="none" w:sz="0" w:space="0" w:color="auto"/>
      </w:divBdr>
      <w:divsChild>
        <w:div w:id="806047147">
          <w:marLeft w:val="0"/>
          <w:marRight w:val="0"/>
          <w:marTop w:val="0"/>
          <w:marBottom w:val="0"/>
          <w:divBdr>
            <w:top w:val="none" w:sz="0" w:space="0" w:color="auto"/>
            <w:left w:val="none" w:sz="0" w:space="0" w:color="auto"/>
            <w:bottom w:val="none" w:sz="0" w:space="0" w:color="auto"/>
            <w:right w:val="none" w:sz="0" w:space="0" w:color="auto"/>
          </w:divBdr>
          <w:divsChild>
            <w:div w:id="955869386">
              <w:marLeft w:val="0"/>
              <w:marRight w:val="0"/>
              <w:marTop w:val="0"/>
              <w:marBottom w:val="0"/>
              <w:divBdr>
                <w:top w:val="none" w:sz="0" w:space="0" w:color="auto"/>
                <w:left w:val="none" w:sz="0" w:space="0" w:color="auto"/>
                <w:bottom w:val="none" w:sz="0" w:space="0" w:color="auto"/>
                <w:right w:val="none" w:sz="0" w:space="0" w:color="auto"/>
              </w:divBdr>
              <w:divsChild>
                <w:div w:id="1564750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00740">
      <w:bodyDiv w:val="1"/>
      <w:marLeft w:val="0"/>
      <w:marRight w:val="0"/>
      <w:marTop w:val="0"/>
      <w:marBottom w:val="0"/>
      <w:divBdr>
        <w:top w:val="none" w:sz="0" w:space="0" w:color="auto"/>
        <w:left w:val="none" w:sz="0" w:space="0" w:color="auto"/>
        <w:bottom w:val="none" w:sz="0" w:space="0" w:color="auto"/>
        <w:right w:val="none" w:sz="0" w:space="0" w:color="auto"/>
      </w:divBdr>
      <w:divsChild>
        <w:div w:id="1987473077">
          <w:marLeft w:val="0"/>
          <w:marRight w:val="0"/>
          <w:marTop w:val="0"/>
          <w:marBottom w:val="0"/>
          <w:divBdr>
            <w:top w:val="none" w:sz="0" w:space="0" w:color="auto"/>
            <w:left w:val="none" w:sz="0" w:space="0" w:color="auto"/>
            <w:bottom w:val="none" w:sz="0" w:space="0" w:color="auto"/>
            <w:right w:val="none" w:sz="0" w:space="0" w:color="auto"/>
          </w:divBdr>
          <w:divsChild>
            <w:div w:id="1436631258">
              <w:marLeft w:val="0"/>
              <w:marRight w:val="0"/>
              <w:marTop w:val="0"/>
              <w:marBottom w:val="0"/>
              <w:divBdr>
                <w:top w:val="none" w:sz="0" w:space="0" w:color="auto"/>
                <w:left w:val="none" w:sz="0" w:space="0" w:color="auto"/>
                <w:bottom w:val="none" w:sz="0" w:space="0" w:color="auto"/>
                <w:right w:val="none" w:sz="0" w:space="0" w:color="auto"/>
              </w:divBdr>
              <w:divsChild>
                <w:div w:id="1078863817">
                  <w:marLeft w:val="0"/>
                  <w:marRight w:val="0"/>
                  <w:marTop w:val="0"/>
                  <w:marBottom w:val="0"/>
                  <w:divBdr>
                    <w:top w:val="none" w:sz="0" w:space="0" w:color="auto"/>
                    <w:left w:val="none" w:sz="0" w:space="0" w:color="auto"/>
                    <w:bottom w:val="none" w:sz="0" w:space="0" w:color="auto"/>
                    <w:right w:val="none" w:sz="0" w:space="0" w:color="auto"/>
                  </w:divBdr>
                  <w:divsChild>
                    <w:div w:id="381173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9364144">
      <w:bodyDiv w:val="1"/>
      <w:marLeft w:val="0"/>
      <w:marRight w:val="0"/>
      <w:marTop w:val="0"/>
      <w:marBottom w:val="0"/>
      <w:divBdr>
        <w:top w:val="none" w:sz="0" w:space="0" w:color="auto"/>
        <w:left w:val="none" w:sz="0" w:space="0" w:color="auto"/>
        <w:bottom w:val="none" w:sz="0" w:space="0" w:color="auto"/>
        <w:right w:val="none" w:sz="0" w:space="0" w:color="auto"/>
      </w:divBdr>
      <w:divsChild>
        <w:div w:id="957954040">
          <w:marLeft w:val="0"/>
          <w:marRight w:val="0"/>
          <w:marTop w:val="0"/>
          <w:marBottom w:val="0"/>
          <w:divBdr>
            <w:top w:val="none" w:sz="0" w:space="0" w:color="auto"/>
            <w:left w:val="none" w:sz="0" w:space="0" w:color="auto"/>
            <w:bottom w:val="none" w:sz="0" w:space="0" w:color="auto"/>
            <w:right w:val="none" w:sz="0" w:space="0" w:color="auto"/>
          </w:divBdr>
          <w:divsChild>
            <w:div w:id="466700621">
              <w:marLeft w:val="0"/>
              <w:marRight w:val="0"/>
              <w:marTop w:val="0"/>
              <w:marBottom w:val="0"/>
              <w:divBdr>
                <w:top w:val="none" w:sz="0" w:space="0" w:color="auto"/>
                <w:left w:val="none" w:sz="0" w:space="0" w:color="auto"/>
                <w:bottom w:val="none" w:sz="0" w:space="0" w:color="auto"/>
                <w:right w:val="none" w:sz="0" w:space="0" w:color="auto"/>
              </w:divBdr>
              <w:divsChild>
                <w:div w:id="1292202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869298">
      <w:bodyDiv w:val="1"/>
      <w:marLeft w:val="0"/>
      <w:marRight w:val="0"/>
      <w:marTop w:val="0"/>
      <w:marBottom w:val="0"/>
      <w:divBdr>
        <w:top w:val="none" w:sz="0" w:space="0" w:color="auto"/>
        <w:left w:val="none" w:sz="0" w:space="0" w:color="auto"/>
        <w:bottom w:val="none" w:sz="0" w:space="0" w:color="auto"/>
        <w:right w:val="none" w:sz="0" w:space="0" w:color="auto"/>
      </w:divBdr>
      <w:divsChild>
        <w:div w:id="1740857723">
          <w:marLeft w:val="0"/>
          <w:marRight w:val="0"/>
          <w:marTop w:val="0"/>
          <w:marBottom w:val="0"/>
          <w:divBdr>
            <w:top w:val="none" w:sz="0" w:space="0" w:color="auto"/>
            <w:left w:val="none" w:sz="0" w:space="0" w:color="auto"/>
            <w:bottom w:val="none" w:sz="0" w:space="0" w:color="auto"/>
            <w:right w:val="none" w:sz="0" w:space="0" w:color="auto"/>
          </w:divBdr>
          <w:divsChild>
            <w:div w:id="1269502613">
              <w:marLeft w:val="0"/>
              <w:marRight w:val="0"/>
              <w:marTop w:val="0"/>
              <w:marBottom w:val="0"/>
              <w:divBdr>
                <w:top w:val="none" w:sz="0" w:space="0" w:color="auto"/>
                <w:left w:val="none" w:sz="0" w:space="0" w:color="auto"/>
                <w:bottom w:val="none" w:sz="0" w:space="0" w:color="auto"/>
                <w:right w:val="none" w:sz="0" w:space="0" w:color="auto"/>
              </w:divBdr>
              <w:divsChild>
                <w:div w:id="965350557">
                  <w:marLeft w:val="0"/>
                  <w:marRight w:val="0"/>
                  <w:marTop w:val="0"/>
                  <w:marBottom w:val="0"/>
                  <w:divBdr>
                    <w:top w:val="none" w:sz="0" w:space="0" w:color="auto"/>
                    <w:left w:val="none" w:sz="0" w:space="0" w:color="auto"/>
                    <w:bottom w:val="none" w:sz="0" w:space="0" w:color="auto"/>
                    <w:right w:val="none" w:sz="0" w:space="0" w:color="auto"/>
                  </w:divBdr>
                  <w:divsChild>
                    <w:div w:id="1083841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974409">
      <w:bodyDiv w:val="1"/>
      <w:marLeft w:val="0"/>
      <w:marRight w:val="0"/>
      <w:marTop w:val="0"/>
      <w:marBottom w:val="0"/>
      <w:divBdr>
        <w:top w:val="none" w:sz="0" w:space="0" w:color="auto"/>
        <w:left w:val="none" w:sz="0" w:space="0" w:color="auto"/>
        <w:bottom w:val="none" w:sz="0" w:space="0" w:color="auto"/>
        <w:right w:val="none" w:sz="0" w:space="0" w:color="auto"/>
      </w:divBdr>
      <w:divsChild>
        <w:div w:id="1026904358">
          <w:marLeft w:val="0"/>
          <w:marRight w:val="0"/>
          <w:marTop w:val="0"/>
          <w:marBottom w:val="0"/>
          <w:divBdr>
            <w:top w:val="none" w:sz="0" w:space="0" w:color="auto"/>
            <w:left w:val="none" w:sz="0" w:space="0" w:color="auto"/>
            <w:bottom w:val="none" w:sz="0" w:space="0" w:color="auto"/>
            <w:right w:val="none" w:sz="0" w:space="0" w:color="auto"/>
          </w:divBdr>
          <w:divsChild>
            <w:div w:id="459422896">
              <w:marLeft w:val="0"/>
              <w:marRight w:val="0"/>
              <w:marTop w:val="0"/>
              <w:marBottom w:val="0"/>
              <w:divBdr>
                <w:top w:val="none" w:sz="0" w:space="0" w:color="auto"/>
                <w:left w:val="none" w:sz="0" w:space="0" w:color="auto"/>
                <w:bottom w:val="none" w:sz="0" w:space="0" w:color="auto"/>
                <w:right w:val="none" w:sz="0" w:space="0" w:color="auto"/>
              </w:divBdr>
              <w:divsChild>
                <w:div w:id="2101632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645717">
      <w:bodyDiv w:val="1"/>
      <w:marLeft w:val="0"/>
      <w:marRight w:val="0"/>
      <w:marTop w:val="0"/>
      <w:marBottom w:val="0"/>
      <w:divBdr>
        <w:top w:val="none" w:sz="0" w:space="0" w:color="auto"/>
        <w:left w:val="none" w:sz="0" w:space="0" w:color="auto"/>
        <w:bottom w:val="none" w:sz="0" w:space="0" w:color="auto"/>
        <w:right w:val="none" w:sz="0" w:space="0" w:color="auto"/>
      </w:divBdr>
      <w:divsChild>
        <w:div w:id="735670779">
          <w:marLeft w:val="0"/>
          <w:marRight w:val="0"/>
          <w:marTop w:val="0"/>
          <w:marBottom w:val="0"/>
          <w:divBdr>
            <w:top w:val="none" w:sz="0" w:space="0" w:color="auto"/>
            <w:left w:val="none" w:sz="0" w:space="0" w:color="auto"/>
            <w:bottom w:val="none" w:sz="0" w:space="0" w:color="auto"/>
            <w:right w:val="none" w:sz="0" w:space="0" w:color="auto"/>
          </w:divBdr>
        </w:div>
      </w:divsChild>
    </w:div>
    <w:div w:id="1306083596">
      <w:bodyDiv w:val="1"/>
      <w:marLeft w:val="0"/>
      <w:marRight w:val="0"/>
      <w:marTop w:val="0"/>
      <w:marBottom w:val="0"/>
      <w:divBdr>
        <w:top w:val="none" w:sz="0" w:space="0" w:color="auto"/>
        <w:left w:val="none" w:sz="0" w:space="0" w:color="auto"/>
        <w:bottom w:val="none" w:sz="0" w:space="0" w:color="auto"/>
        <w:right w:val="none" w:sz="0" w:space="0" w:color="auto"/>
      </w:divBdr>
    </w:div>
    <w:div w:id="1338382123">
      <w:bodyDiv w:val="1"/>
      <w:marLeft w:val="0"/>
      <w:marRight w:val="0"/>
      <w:marTop w:val="0"/>
      <w:marBottom w:val="0"/>
      <w:divBdr>
        <w:top w:val="none" w:sz="0" w:space="0" w:color="auto"/>
        <w:left w:val="none" w:sz="0" w:space="0" w:color="auto"/>
        <w:bottom w:val="none" w:sz="0" w:space="0" w:color="auto"/>
        <w:right w:val="none" w:sz="0" w:space="0" w:color="auto"/>
      </w:divBdr>
      <w:divsChild>
        <w:div w:id="1170170168">
          <w:marLeft w:val="0"/>
          <w:marRight w:val="0"/>
          <w:marTop w:val="0"/>
          <w:marBottom w:val="0"/>
          <w:divBdr>
            <w:top w:val="none" w:sz="0" w:space="0" w:color="auto"/>
            <w:left w:val="none" w:sz="0" w:space="0" w:color="auto"/>
            <w:bottom w:val="none" w:sz="0" w:space="0" w:color="auto"/>
            <w:right w:val="none" w:sz="0" w:space="0" w:color="auto"/>
          </w:divBdr>
          <w:divsChild>
            <w:div w:id="1856110984">
              <w:marLeft w:val="0"/>
              <w:marRight w:val="0"/>
              <w:marTop w:val="0"/>
              <w:marBottom w:val="0"/>
              <w:divBdr>
                <w:top w:val="none" w:sz="0" w:space="0" w:color="auto"/>
                <w:left w:val="none" w:sz="0" w:space="0" w:color="auto"/>
                <w:bottom w:val="none" w:sz="0" w:space="0" w:color="auto"/>
                <w:right w:val="none" w:sz="0" w:space="0" w:color="auto"/>
              </w:divBdr>
              <w:divsChild>
                <w:div w:id="1728607964">
                  <w:marLeft w:val="0"/>
                  <w:marRight w:val="0"/>
                  <w:marTop w:val="0"/>
                  <w:marBottom w:val="0"/>
                  <w:divBdr>
                    <w:top w:val="none" w:sz="0" w:space="0" w:color="auto"/>
                    <w:left w:val="none" w:sz="0" w:space="0" w:color="auto"/>
                    <w:bottom w:val="none" w:sz="0" w:space="0" w:color="auto"/>
                    <w:right w:val="none" w:sz="0" w:space="0" w:color="auto"/>
                  </w:divBdr>
                  <w:divsChild>
                    <w:div w:id="1770848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4549111">
      <w:bodyDiv w:val="1"/>
      <w:marLeft w:val="0"/>
      <w:marRight w:val="0"/>
      <w:marTop w:val="0"/>
      <w:marBottom w:val="0"/>
      <w:divBdr>
        <w:top w:val="none" w:sz="0" w:space="0" w:color="auto"/>
        <w:left w:val="none" w:sz="0" w:space="0" w:color="auto"/>
        <w:bottom w:val="none" w:sz="0" w:space="0" w:color="auto"/>
        <w:right w:val="none" w:sz="0" w:space="0" w:color="auto"/>
      </w:divBdr>
      <w:divsChild>
        <w:div w:id="1894656061">
          <w:marLeft w:val="0"/>
          <w:marRight w:val="0"/>
          <w:marTop w:val="0"/>
          <w:marBottom w:val="0"/>
          <w:divBdr>
            <w:top w:val="none" w:sz="0" w:space="0" w:color="auto"/>
            <w:left w:val="none" w:sz="0" w:space="0" w:color="auto"/>
            <w:bottom w:val="none" w:sz="0" w:space="0" w:color="auto"/>
            <w:right w:val="none" w:sz="0" w:space="0" w:color="auto"/>
          </w:divBdr>
          <w:divsChild>
            <w:div w:id="1804730748">
              <w:marLeft w:val="0"/>
              <w:marRight w:val="0"/>
              <w:marTop w:val="0"/>
              <w:marBottom w:val="0"/>
              <w:divBdr>
                <w:top w:val="none" w:sz="0" w:space="0" w:color="auto"/>
                <w:left w:val="none" w:sz="0" w:space="0" w:color="auto"/>
                <w:bottom w:val="none" w:sz="0" w:space="0" w:color="auto"/>
                <w:right w:val="none" w:sz="0" w:space="0" w:color="auto"/>
              </w:divBdr>
              <w:divsChild>
                <w:div w:id="981272002">
                  <w:marLeft w:val="0"/>
                  <w:marRight w:val="0"/>
                  <w:marTop w:val="0"/>
                  <w:marBottom w:val="0"/>
                  <w:divBdr>
                    <w:top w:val="none" w:sz="0" w:space="0" w:color="auto"/>
                    <w:left w:val="none" w:sz="0" w:space="0" w:color="auto"/>
                    <w:bottom w:val="none" w:sz="0" w:space="0" w:color="auto"/>
                    <w:right w:val="none" w:sz="0" w:space="0" w:color="auto"/>
                  </w:divBdr>
                  <w:divsChild>
                    <w:div w:id="1261793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7271862">
      <w:bodyDiv w:val="1"/>
      <w:marLeft w:val="0"/>
      <w:marRight w:val="0"/>
      <w:marTop w:val="0"/>
      <w:marBottom w:val="0"/>
      <w:divBdr>
        <w:top w:val="none" w:sz="0" w:space="0" w:color="auto"/>
        <w:left w:val="none" w:sz="0" w:space="0" w:color="auto"/>
        <w:bottom w:val="none" w:sz="0" w:space="0" w:color="auto"/>
        <w:right w:val="none" w:sz="0" w:space="0" w:color="auto"/>
      </w:divBdr>
    </w:div>
    <w:div w:id="1397823709">
      <w:bodyDiv w:val="1"/>
      <w:marLeft w:val="0"/>
      <w:marRight w:val="0"/>
      <w:marTop w:val="0"/>
      <w:marBottom w:val="0"/>
      <w:divBdr>
        <w:top w:val="none" w:sz="0" w:space="0" w:color="auto"/>
        <w:left w:val="none" w:sz="0" w:space="0" w:color="auto"/>
        <w:bottom w:val="none" w:sz="0" w:space="0" w:color="auto"/>
        <w:right w:val="none" w:sz="0" w:space="0" w:color="auto"/>
      </w:divBdr>
      <w:divsChild>
        <w:div w:id="1135219725">
          <w:marLeft w:val="0"/>
          <w:marRight w:val="0"/>
          <w:marTop w:val="0"/>
          <w:marBottom w:val="0"/>
          <w:divBdr>
            <w:top w:val="none" w:sz="0" w:space="0" w:color="auto"/>
            <w:left w:val="none" w:sz="0" w:space="0" w:color="auto"/>
            <w:bottom w:val="none" w:sz="0" w:space="0" w:color="auto"/>
            <w:right w:val="none" w:sz="0" w:space="0" w:color="auto"/>
          </w:divBdr>
          <w:divsChild>
            <w:div w:id="1354257979">
              <w:marLeft w:val="0"/>
              <w:marRight w:val="0"/>
              <w:marTop w:val="0"/>
              <w:marBottom w:val="0"/>
              <w:divBdr>
                <w:top w:val="none" w:sz="0" w:space="0" w:color="auto"/>
                <w:left w:val="none" w:sz="0" w:space="0" w:color="auto"/>
                <w:bottom w:val="none" w:sz="0" w:space="0" w:color="auto"/>
                <w:right w:val="none" w:sz="0" w:space="0" w:color="auto"/>
              </w:divBdr>
              <w:divsChild>
                <w:div w:id="806430154">
                  <w:marLeft w:val="0"/>
                  <w:marRight w:val="0"/>
                  <w:marTop w:val="0"/>
                  <w:marBottom w:val="0"/>
                  <w:divBdr>
                    <w:top w:val="none" w:sz="0" w:space="0" w:color="auto"/>
                    <w:left w:val="none" w:sz="0" w:space="0" w:color="auto"/>
                    <w:bottom w:val="none" w:sz="0" w:space="0" w:color="auto"/>
                    <w:right w:val="none" w:sz="0" w:space="0" w:color="auto"/>
                  </w:divBdr>
                  <w:divsChild>
                    <w:div w:id="1885632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9496726">
      <w:bodyDiv w:val="1"/>
      <w:marLeft w:val="0"/>
      <w:marRight w:val="0"/>
      <w:marTop w:val="0"/>
      <w:marBottom w:val="0"/>
      <w:divBdr>
        <w:top w:val="none" w:sz="0" w:space="0" w:color="auto"/>
        <w:left w:val="none" w:sz="0" w:space="0" w:color="auto"/>
        <w:bottom w:val="none" w:sz="0" w:space="0" w:color="auto"/>
        <w:right w:val="none" w:sz="0" w:space="0" w:color="auto"/>
      </w:divBdr>
      <w:divsChild>
        <w:div w:id="1923836097">
          <w:marLeft w:val="0"/>
          <w:marRight w:val="0"/>
          <w:marTop w:val="0"/>
          <w:marBottom w:val="0"/>
          <w:divBdr>
            <w:top w:val="none" w:sz="0" w:space="0" w:color="auto"/>
            <w:left w:val="none" w:sz="0" w:space="0" w:color="auto"/>
            <w:bottom w:val="none" w:sz="0" w:space="0" w:color="auto"/>
            <w:right w:val="none" w:sz="0" w:space="0" w:color="auto"/>
          </w:divBdr>
          <w:divsChild>
            <w:div w:id="957644548">
              <w:marLeft w:val="0"/>
              <w:marRight w:val="0"/>
              <w:marTop w:val="0"/>
              <w:marBottom w:val="0"/>
              <w:divBdr>
                <w:top w:val="none" w:sz="0" w:space="0" w:color="auto"/>
                <w:left w:val="none" w:sz="0" w:space="0" w:color="auto"/>
                <w:bottom w:val="none" w:sz="0" w:space="0" w:color="auto"/>
                <w:right w:val="none" w:sz="0" w:space="0" w:color="auto"/>
              </w:divBdr>
              <w:divsChild>
                <w:div w:id="597979425">
                  <w:marLeft w:val="0"/>
                  <w:marRight w:val="0"/>
                  <w:marTop w:val="0"/>
                  <w:marBottom w:val="0"/>
                  <w:divBdr>
                    <w:top w:val="none" w:sz="0" w:space="0" w:color="auto"/>
                    <w:left w:val="none" w:sz="0" w:space="0" w:color="auto"/>
                    <w:bottom w:val="none" w:sz="0" w:space="0" w:color="auto"/>
                    <w:right w:val="none" w:sz="0" w:space="0" w:color="auto"/>
                  </w:divBdr>
                  <w:divsChild>
                    <w:div w:id="251592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1268337">
      <w:bodyDiv w:val="1"/>
      <w:marLeft w:val="0"/>
      <w:marRight w:val="0"/>
      <w:marTop w:val="0"/>
      <w:marBottom w:val="0"/>
      <w:divBdr>
        <w:top w:val="none" w:sz="0" w:space="0" w:color="auto"/>
        <w:left w:val="none" w:sz="0" w:space="0" w:color="auto"/>
        <w:bottom w:val="none" w:sz="0" w:space="0" w:color="auto"/>
        <w:right w:val="none" w:sz="0" w:space="0" w:color="auto"/>
      </w:divBdr>
      <w:divsChild>
        <w:div w:id="1915043780">
          <w:marLeft w:val="0"/>
          <w:marRight w:val="0"/>
          <w:marTop w:val="0"/>
          <w:marBottom w:val="0"/>
          <w:divBdr>
            <w:top w:val="none" w:sz="0" w:space="0" w:color="auto"/>
            <w:left w:val="none" w:sz="0" w:space="0" w:color="auto"/>
            <w:bottom w:val="none" w:sz="0" w:space="0" w:color="auto"/>
            <w:right w:val="none" w:sz="0" w:space="0" w:color="auto"/>
          </w:divBdr>
          <w:divsChild>
            <w:div w:id="656347283">
              <w:marLeft w:val="0"/>
              <w:marRight w:val="0"/>
              <w:marTop w:val="0"/>
              <w:marBottom w:val="0"/>
              <w:divBdr>
                <w:top w:val="none" w:sz="0" w:space="0" w:color="auto"/>
                <w:left w:val="none" w:sz="0" w:space="0" w:color="auto"/>
                <w:bottom w:val="none" w:sz="0" w:space="0" w:color="auto"/>
                <w:right w:val="none" w:sz="0" w:space="0" w:color="auto"/>
              </w:divBdr>
              <w:divsChild>
                <w:div w:id="1340085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924500">
      <w:bodyDiv w:val="1"/>
      <w:marLeft w:val="0"/>
      <w:marRight w:val="0"/>
      <w:marTop w:val="0"/>
      <w:marBottom w:val="0"/>
      <w:divBdr>
        <w:top w:val="none" w:sz="0" w:space="0" w:color="auto"/>
        <w:left w:val="none" w:sz="0" w:space="0" w:color="auto"/>
        <w:bottom w:val="none" w:sz="0" w:space="0" w:color="auto"/>
        <w:right w:val="none" w:sz="0" w:space="0" w:color="auto"/>
      </w:divBdr>
      <w:divsChild>
        <w:div w:id="2132360445">
          <w:marLeft w:val="0"/>
          <w:marRight w:val="0"/>
          <w:marTop w:val="0"/>
          <w:marBottom w:val="0"/>
          <w:divBdr>
            <w:top w:val="none" w:sz="0" w:space="0" w:color="auto"/>
            <w:left w:val="none" w:sz="0" w:space="0" w:color="auto"/>
            <w:bottom w:val="none" w:sz="0" w:space="0" w:color="auto"/>
            <w:right w:val="none" w:sz="0" w:space="0" w:color="auto"/>
          </w:divBdr>
          <w:divsChild>
            <w:div w:id="154759763">
              <w:marLeft w:val="0"/>
              <w:marRight w:val="0"/>
              <w:marTop w:val="0"/>
              <w:marBottom w:val="0"/>
              <w:divBdr>
                <w:top w:val="none" w:sz="0" w:space="0" w:color="auto"/>
                <w:left w:val="none" w:sz="0" w:space="0" w:color="auto"/>
                <w:bottom w:val="none" w:sz="0" w:space="0" w:color="auto"/>
                <w:right w:val="none" w:sz="0" w:space="0" w:color="auto"/>
              </w:divBdr>
              <w:divsChild>
                <w:div w:id="192037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5273568">
      <w:bodyDiv w:val="1"/>
      <w:marLeft w:val="0"/>
      <w:marRight w:val="0"/>
      <w:marTop w:val="0"/>
      <w:marBottom w:val="0"/>
      <w:divBdr>
        <w:top w:val="none" w:sz="0" w:space="0" w:color="auto"/>
        <w:left w:val="none" w:sz="0" w:space="0" w:color="auto"/>
        <w:bottom w:val="none" w:sz="0" w:space="0" w:color="auto"/>
        <w:right w:val="none" w:sz="0" w:space="0" w:color="auto"/>
      </w:divBdr>
      <w:divsChild>
        <w:div w:id="303312391">
          <w:marLeft w:val="0"/>
          <w:marRight w:val="0"/>
          <w:marTop w:val="0"/>
          <w:marBottom w:val="0"/>
          <w:divBdr>
            <w:top w:val="none" w:sz="0" w:space="0" w:color="auto"/>
            <w:left w:val="none" w:sz="0" w:space="0" w:color="auto"/>
            <w:bottom w:val="none" w:sz="0" w:space="0" w:color="auto"/>
            <w:right w:val="none" w:sz="0" w:space="0" w:color="auto"/>
          </w:divBdr>
          <w:divsChild>
            <w:div w:id="2080202262">
              <w:marLeft w:val="0"/>
              <w:marRight w:val="0"/>
              <w:marTop w:val="0"/>
              <w:marBottom w:val="0"/>
              <w:divBdr>
                <w:top w:val="none" w:sz="0" w:space="0" w:color="auto"/>
                <w:left w:val="none" w:sz="0" w:space="0" w:color="auto"/>
                <w:bottom w:val="none" w:sz="0" w:space="0" w:color="auto"/>
                <w:right w:val="none" w:sz="0" w:space="0" w:color="auto"/>
              </w:divBdr>
              <w:divsChild>
                <w:div w:id="1080366929">
                  <w:marLeft w:val="0"/>
                  <w:marRight w:val="0"/>
                  <w:marTop w:val="0"/>
                  <w:marBottom w:val="0"/>
                  <w:divBdr>
                    <w:top w:val="none" w:sz="0" w:space="0" w:color="auto"/>
                    <w:left w:val="none" w:sz="0" w:space="0" w:color="auto"/>
                    <w:bottom w:val="none" w:sz="0" w:space="0" w:color="auto"/>
                    <w:right w:val="none" w:sz="0" w:space="0" w:color="auto"/>
                  </w:divBdr>
                  <w:divsChild>
                    <w:div w:id="1094938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6043389">
      <w:bodyDiv w:val="1"/>
      <w:marLeft w:val="0"/>
      <w:marRight w:val="0"/>
      <w:marTop w:val="0"/>
      <w:marBottom w:val="0"/>
      <w:divBdr>
        <w:top w:val="none" w:sz="0" w:space="0" w:color="auto"/>
        <w:left w:val="none" w:sz="0" w:space="0" w:color="auto"/>
        <w:bottom w:val="none" w:sz="0" w:space="0" w:color="auto"/>
        <w:right w:val="none" w:sz="0" w:space="0" w:color="auto"/>
      </w:divBdr>
      <w:divsChild>
        <w:div w:id="2046515719">
          <w:marLeft w:val="0"/>
          <w:marRight w:val="0"/>
          <w:marTop w:val="0"/>
          <w:marBottom w:val="0"/>
          <w:divBdr>
            <w:top w:val="none" w:sz="0" w:space="0" w:color="auto"/>
            <w:left w:val="none" w:sz="0" w:space="0" w:color="auto"/>
            <w:bottom w:val="none" w:sz="0" w:space="0" w:color="auto"/>
            <w:right w:val="none" w:sz="0" w:space="0" w:color="auto"/>
          </w:divBdr>
        </w:div>
      </w:divsChild>
    </w:div>
    <w:div w:id="1493452405">
      <w:bodyDiv w:val="1"/>
      <w:marLeft w:val="0"/>
      <w:marRight w:val="0"/>
      <w:marTop w:val="0"/>
      <w:marBottom w:val="0"/>
      <w:divBdr>
        <w:top w:val="none" w:sz="0" w:space="0" w:color="auto"/>
        <w:left w:val="none" w:sz="0" w:space="0" w:color="auto"/>
        <w:bottom w:val="none" w:sz="0" w:space="0" w:color="auto"/>
        <w:right w:val="none" w:sz="0" w:space="0" w:color="auto"/>
      </w:divBdr>
    </w:div>
    <w:div w:id="1502156506">
      <w:bodyDiv w:val="1"/>
      <w:marLeft w:val="0"/>
      <w:marRight w:val="0"/>
      <w:marTop w:val="0"/>
      <w:marBottom w:val="0"/>
      <w:divBdr>
        <w:top w:val="none" w:sz="0" w:space="0" w:color="auto"/>
        <w:left w:val="none" w:sz="0" w:space="0" w:color="auto"/>
        <w:bottom w:val="none" w:sz="0" w:space="0" w:color="auto"/>
        <w:right w:val="none" w:sz="0" w:space="0" w:color="auto"/>
      </w:divBdr>
      <w:divsChild>
        <w:div w:id="1711951923">
          <w:marLeft w:val="0"/>
          <w:marRight w:val="0"/>
          <w:marTop w:val="0"/>
          <w:marBottom w:val="0"/>
          <w:divBdr>
            <w:top w:val="none" w:sz="0" w:space="0" w:color="auto"/>
            <w:left w:val="none" w:sz="0" w:space="0" w:color="auto"/>
            <w:bottom w:val="none" w:sz="0" w:space="0" w:color="auto"/>
            <w:right w:val="none" w:sz="0" w:space="0" w:color="auto"/>
          </w:divBdr>
          <w:divsChild>
            <w:div w:id="17049625">
              <w:marLeft w:val="0"/>
              <w:marRight w:val="0"/>
              <w:marTop w:val="0"/>
              <w:marBottom w:val="0"/>
              <w:divBdr>
                <w:top w:val="none" w:sz="0" w:space="0" w:color="auto"/>
                <w:left w:val="none" w:sz="0" w:space="0" w:color="auto"/>
                <w:bottom w:val="none" w:sz="0" w:space="0" w:color="auto"/>
                <w:right w:val="none" w:sz="0" w:space="0" w:color="auto"/>
              </w:divBdr>
              <w:divsChild>
                <w:div w:id="64339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227304">
      <w:bodyDiv w:val="1"/>
      <w:marLeft w:val="0"/>
      <w:marRight w:val="0"/>
      <w:marTop w:val="0"/>
      <w:marBottom w:val="0"/>
      <w:divBdr>
        <w:top w:val="none" w:sz="0" w:space="0" w:color="auto"/>
        <w:left w:val="none" w:sz="0" w:space="0" w:color="auto"/>
        <w:bottom w:val="none" w:sz="0" w:space="0" w:color="auto"/>
        <w:right w:val="none" w:sz="0" w:space="0" w:color="auto"/>
      </w:divBdr>
      <w:divsChild>
        <w:div w:id="170874648">
          <w:marLeft w:val="0"/>
          <w:marRight w:val="0"/>
          <w:marTop w:val="0"/>
          <w:marBottom w:val="0"/>
          <w:divBdr>
            <w:top w:val="none" w:sz="0" w:space="0" w:color="auto"/>
            <w:left w:val="none" w:sz="0" w:space="0" w:color="auto"/>
            <w:bottom w:val="none" w:sz="0" w:space="0" w:color="auto"/>
            <w:right w:val="none" w:sz="0" w:space="0" w:color="auto"/>
          </w:divBdr>
          <w:divsChild>
            <w:div w:id="924412672">
              <w:marLeft w:val="0"/>
              <w:marRight w:val="0"/>
              <w:marTop w:val="0"/>
              <w:marBottom w:val="0"/>
              <w:divBdr>
                <w:top w:val="none" w:sz="0" w:space="0" w:color="auto"/>
                <w:left w:val="none" w:sz="0" w:space="0" w:color="auto"/>
                <w:bottom w:val="none" w:sz="0" w:space="0" w:color="auto"/>
                <w:right w:val="none" w:sz="0" w:space="0" w:color="auto"/>
              </w:divBdr>
              <w:divsChild>
                <w:div w:id="2062093771">
                  <w:marLeft w:val="0"/>
                  <w:marRight w:val="0"/>
                  <w:marTop w:val="0"/>
                  <w:marBottom w:val="0"/>
                  <w:divBdr>
                    <w:top w:val="none" w:sz="0" w:space="0" w:color="auto"/>
                    <w:left w:val="none" w:sz="0" w:space="0" w:color="auto"/>
                    <w:bottom w:val="none" w:sz="0" w:space="0" w:color="auto"/>
                    <w:right w:val="none" w:sz="0" w:space="0" w:color="auto"/>
                  </w:divBdr>
                  <w:divsChild>
                    <w:div w:id="1587566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8421872">
      <w:bodyDiv w:val="1"/>
      <w:marLeft w:val="0"/>
      <w:marRight w:val="0"/>
      <w:marTop w:val="0"/>
      <w:marBottom w:val="0"/>
      <w:divBdr>
        <w:top w:val="none" w:sz="0" w:space="0" w:color="auto"/>
        <w:left w:val="none" w:sz="0" w:space="0" w:color="auto"/>
        <w:bottom w:val="none" w:sz="0" w:space="0" w:color="auto"/>
        <w:right w:val="none" w:sz="0" w:space="0" w:color="auto"/>
      </w:divBdr>
      <w:divsChild>
        <w:div w:id="691996324">
          <w:marLeft w:val="0"/>
          <w:marRight w:val="0"/>
          <w:marTop w:val="0"/>
          <w:marBottom w:val="0"/>
          <w:divBdr>
            <w:top w:val="none" w:sz="0" w:space="0" w:color="auto"/>
            <w:left w:val="none" w:sz="0" w:space="0" w:color="auto"/>
            <w:bottom w:val="none" w:sz="0" w:space="0" w:color="auto"/>
            <w:right w:val="none" w:sz="0" w:space="0" w:color="auto"/>
          </w:divBdr>
          <w:divsChild>
            <w:div w:id="1426997414">
              <w:marLeft w:val="0"/>
              <w:marRight w:val="0"/>
              <w:marTop w:val="0"/>
              <w:marBottom w:val="0"/>
              <w:divBdr>
                <w:top w:val="none" w:sz="0" w:space="0" w:color="auto"/>
                <w:left w:val="none" w:sz="0" w:space="0" w:color="auto"/>
                <w:bottom w:val="none" w:sz="0" w:space="0" w:color="auto"/>
                <w:right w:val="none" w:sz="0" w:space="0" w:color="auto"/>
              </w:divBdr>
              <w:divsChild>
                <w:div w:id="1451120471">
                  <w:marLeft w:val="0"/>
                  <w:marRight w:val="0"/>
                  <w:marTop w:val="0"/>
                  <w:marBottom w:val="0"/>
                  <w:divBdr>
                    <w:top w:val="none" w:sz="0" w:space="0" w:color="auto"/>
                    <w:left w:val="none" w:sz="0" w:space="0" w:color="auto"/>
                    <w:bottom w:val="none" w:sz="0" w:space="0" w:color="auto"/>
                    <w:right w:val="none" w:sz="0" w:space="0" w:color="auto"/>
                  </w:divBdr>
                  <w:divsChild>
                    <w:div w:id="840004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4907806">
      <w:bodyDiv w:val="1"/>
      <w:marLeft w:val="0"/>
      <w:marRight w:val="0"/>
      <w:marTop w:val="0"/>
      <w:marBottom w:val="0"/>
      <w:divBdr>
        <w:top w:val="none" w:sz="0" w:space="0" w:color="auto"/>
        <w:left w:val="none" w:sz="0" w:space="0" w:color="auto"/>
        <w:bottom w:val="none" w:sz="0" w:space="0" w:color="auto"/>
        <w:right w:val="none" w:sz="0" w:space="0" w:color="auto"/>
      </w:divBdr>
      <w:divsChild>
        <w:div w:id="301421132">
          <w:marLeft w:val="0"/>
          <w:marRight w:val="0"/>
          <w:marTop w:val="0"/>
          <w:marBottom w:val="0"/>
          <w:divBdr>
            <w:top w:val="none" w:sz="0" w:space="0" w:color="auto"/>
            <w:left w:val="none" w:sz="0" w:space="0" w:color="auto"/>
            <w:bottom w:val="none" w:sz="0" w:space="0" w:color="auto"/>
            <w:right w:val="none" w:sz="0" w:space="0" w:color="auto"/>
          </w:divBdr>
          <w:divsChild>
            <w:div w:id="730007740">
              <w:marLeft w:val="0"/>
              <w:marRight w:val="0"/>
              <w:marTop w:val="0"/>
              <w:marBottom w:val="0"/>
              <w:divBdr>
                <w:top w:val="none" w:sz="0" w:space="0" w:color="auto"/>
                <w:left w:val="none" w:sz="0" w:space="0" w:color="auto"/>
                <w:bottom w:val="none" w:sz="0" w:space="0" w:color="auto"/>
                <w:right w:val="none" w:sz="0" w:space="0" w:color="auto"/>
              </w:divBdr>
              <w:divsChild>
                <w:div w:id="1674451397">
                  <w:marLeft w:val="0"/>
                  <w:marRight w:val="0"/>
                  <w:marTop w:val="0"/>
                  <w:marBottom w:val="0"/>
                  <w:divBdr>
                    <w:top w:val="none" w:sz="0" w:space="0" w:color="auto"/>
                    <w:left w:val="none" w:sz="0" w:space="0" w:color="auto"/>
                    <w:bottom w:val="none" w:sz="0" w:space="0" w:color="auto"/>
                    <w:right w:val="none" w:sz="0" w:space="0" w:color="auto"/>
                  </w:divBdr>
                  <w:divsChild>
                    <w:div w:id="1056397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6865631">
      <w:bodyDiv w:val="1"/>
      <w:marLeft w:val="0"/>
      <w:marRight w:val="0"/>
      <w:marTop w:val="0"/>
      <w:marBottom w:val="0"/>
      <w:divBdr>
        <w:top w:val="none" w:sz="0" w:space="0" w:color="auto"/>
        <w:left w:val="none" w:sz="0" w:space="0" w:color="auto"/>
        <w:bottom w:val="none" w:sz="0" w:space="0" w:color="auto"/>
        <w:right w:val="none" w:sz="0" w:space="0" w:color="auto"/>
      </w:divBdr>
      <w:divsChild>
        <w:div w:id="1275476838">
          <w:marLeft w:val="0"/>
          <w:marRight w:val="0"/>
          <w:marTop w:val="0"/>
          <w:marBottom w:val="0"/>
          <w:divBdr>
            <w:top w:val="none" w:sz="0" w:space="0" w:color="auto"/>
            <w:left w:val="none" w:sz="0" w:space="0" w:color="auto"/>
            <w:bottom w:val="none" w:sz="0" w:space="0" w:color="auto"/>
            <w:right w:val="none" w:sz="0" w:space="0" w:color="auto"/>
          </w:divBdr>
          <w:divsChild>
            <w:div w:id="998852558">
              <w:marLeft w:val="0"/>
              <w:marRight w:val="0"/>
              <w:marTop w:val="0"/>
              <w:marBottom w:val="0"/>
              <w:divBdr>
                <w:top w:val="none" w:sz="0" w:space="0" w:color="auto"/>
                <w:left w:val="none" w:sz="0" w:space="0" w:color="auto"/>
                <w:bottom w:val="none" w:sz="0" w:space="0" w:color="auto"/>
                <w:right w:val="none" w:sz="0" w:space="0" w:color="auto"/>
              </w:divBdr>
              <w:divsChild>
                <w:div w:id="1681349530">
                  <w:marLeft w:val="0"/>
                  <w:marRight w:val="0"/>
                  <w:marTop w:val="0"/>
                  <w:marBottom w:val="0"/>
                  <w:divBdr>
                    <w:top w:val="none" w:sz="0" w:space="0" w:color="auto"/>
                    <w:left w:val="none" w:sz="0" w:space="0" w:color="auto"/>
                    <w:bottom w:val="none" w:sz="0" w:space="0" w:color="auto"/>
                    <w:right w:val="none" w:sz="0" w:space="0" w:color="auto"/>
                  </w:divBdr>
                  <w:divsChild>
                    <w:div w:id="78364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451060">
      <w:bodyDiv w:val="1"/>
      <w:marLeft w:val="0"/>
      <w:marRight w:val="0"/>
      <w:marTop w:val="0"/>
      <w:marBottom w:val="0"/>
      <w:divBdr>
        <w:top w:val="none" w:sz="0" w:space="0" w:color="auto"/>
        <w:left w:val="none" w:sz="0" w:space="0" w:color="auto"/>
        <w:bottom w:val="none" w:sz="0" w:space="0" w:color="auto"/>
        <w:right w:val="none" w:sz="0" w:space="0" w:color="auto"/>
      </w:divBdr>
      <w:divsChild>
        <w:div w:id="1740471854">
          <w:marLeft w:val="0"/>
          <w:marRight w:val="0"/>
          <w:marTop w:val="0"/>
          <w:marBottom w:val="0"/>
          <w:divBdr>
            <w:top w:val="none" w:sz="0" w:space="0" w:color="auto"/>
            <w:left w:val="none" w:sz="0" w:space="0" w:color="auto"/>
            <w:bottom w:val="none" w:sz="0" w:space="0" w:color="auto"/>
            <w:right w:val="none" w:sz="0" w:space="0" w:color="auto"/>
          </w:divBdr>
        </w:div>
      </w:divsChild>
    </w:div>
    <w:div w:id="1553730628">
      <w:bodyDiv w:val="1"/>
      <w:marLeft w:val="0"/>
      <w:marRight w:val="0"/>
      <w:marTop w:val="0"/>
      <w:marBottom w:val="0"/>
      <w:divBdr>
        <w:top w:val="none" w:sz="0" w:space="0" w:color="auto"/>
        <w:left w:val="none" w:sz="0" w:space="0" w:color="auto"/>
        <w:bottom w:val="none" w:sz="0" w:space="0" w:color="auto"/>
        <w:right w:val="none" w:sz="0" w:space="0" w:color="auto"/>
      </w:divBdr>
      <w:divsChild>
        <w:div w:id="2100517723">
          <w:marLeft w:val="0"/>
          <w:marRight w:val="0"/>
          <w:marTop w:val="0"/>
          <w:marBottom w:val="0"/>
          <w:divBdr>
            <w:top w:val="none" w:sz="0" w:space="0" w:color="auto"/>
            <w:left w:val="none" w:sz="0" w:space="0" w:color="auto"/>
            <w:bottom w:val="none" w:sz="0" w:space="0" w:color="auto"/>
            <w:right w:val="none" w:sz="0" w:space="0" w:color="auto"/>
          </w:divBdr>
        </w:div>
      </w:divsChild>
    </w:div>
    <w:div w:id="1567716195">
      <w:bodyDiv w:val="1"/>
      <w:marLeft w:val="0"/>
      <w:marRight w:val="0"/>
      <w:marTop w:val="0"/>
      <w:marBottom w:val="0"/>
      <w:divBdr>
        <w:top w:val="none" w:sz="0" w:space="0" w:color="auto"/>
        <w:left w:val="none" w:sz="0" w:space="0" w:color="auto"/>
        <w:bottom w:val="none" w:sz="0" w:space="0" w:color="auto"/>
        <w:right w:val="none" w:sz="0" w:space="0" w:color="auto"/>
      </w:divBdr>
      <w:divsChild>
        <w:div w:id="519129556">
          <w:marLeft w:val="0"/>
          <w:marRight w:val="0"/>
          <w:marTop w:val="0"/>
          <w:marBottom w:val="0"/>
          <w:divBdr>
            <w:top w:val="none" w:sz="0" w:space="0" w:color="auto"/>
            <w:left w:val="none" w:sz="0" w:space="0" w:color="auto"/>
            <w:bottom w:val="none" w:sz="0" w:space="0" w:color="auto"/>
            <w:right w:val="none" w:sz="0" w:space="0" w:color="auto"/>
          </w:divBdr>
          <w:divsChild>
            <w:div w:id="1129670090">
              <w:marLeft w:val="0"/>
              <w:marRight w:val="0"/>
              <w:marTop w:val="0"/>
              <w:marBottom w:val="0"/>
              <w:divBdr>
                <w:top w:val="none" w:sz="0" w:space="0" w:color="auto"/>
                <w:left w:val="none" w:sz="0" w:space="0" w:color="auto"/>
                <w:bottom w:val="none" w:sz="0" w:space="0" w:color="auto"/>
                <w:right w:val="none" w:sz="0" w:space="0" w:color="auto"/>
              </w:divBdr>
              <w:divsChild>
                <w:div w:id="1598950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569102">
      <w:bodyDiv w:val="1"/>
      <w:marLeft w:val="0"/>
      <w:marRight w:val="0"/>
      <w:marTop w:val="0"/>
      <w:marBottom w:val="0"/>
      <w:divBdr>
        <w:top w:val="none" w:sz="0" w:space="0" w:color="auto"/>
        <w:left w:val="none" w:sz="0" w:space="0" w:color="auto"/>
        <w:bottom w:val="none" w:sz="0" w:space="0" w:color="auto"/>
        <w:right w:val="none" w:sz="0" w:space="0" w:color="auto"/>
      </w:divBdr>
      <w:divsChild>
        <w:div w:id="834220438">
          <w:marLeft w:val="0"/>
          <w:marRight w:val="0"/>
          <w:marTop w:val="0"/>
          <w:marBottom w:val="0"/>
          <w:divBdr>
            <w:top w:val="none" w:sz="0" w:space="0" w:color="auto"/>
            <w:left w:val="none" w:sz="0" w:space="0" w:color="auto"/>
            <w:bottom w:val="none" w:sz="0" w:space="0" w:color="auto"/>
            <w:right w:val="none" w:sz="0" w:space="0" w:color="auto"/>
          </w:divBdr>
          <w:divsChild>
            <w:div w:id="519011545">
              <w:marLeft w:val="0"/>
              <w:marRight w:val="0"/>
              <w:marTop w:val="0"/>
              <w:marBottom w:val="0"/>
              <w:divBdr>
                <w:top w:val="none" w:sz="0" w:space="0" w:color="auto"/>
                <w:left w:val="none" w:sz="0" w:space="0" w:color="auto"/>
                <w:bottom w:val="none" w:sz="0" w:space="0" w:color="auto"/>
                <w:right w:val="none" w:sz="0" w:space="0" w:color="auto"/>
              </w:divBdr>
              <w:divsChild>
                <w:div w:id="1663852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5087999">
      <w:bodyDiv w:val="1"/>
      <w:marLeft w:val="0"/>
      <w:marRight w:val="0"/>
      <w:marTop w:val="0"/>
      <w:marBottom w:val="0"/>
      <w:divBdr>
        <w:top w:val="none" w:sz="0" w:space="0" w:color="auto"/>
        <w:left w:val="none" w:sz="0" w:space="0" w:color="auto"/>
        <w:bottom w:val="none" w:sz="0" w:space="0" w:color="auto"/>
        <w:right w:val="none" w:sz="0" w:space="0" w:color="auto"/>
      </w:divBdr>
    </w:div>
    <w:div w:id="1603565257">
      <w:bodyDiv w:val="1"/>
      <w:marLeft w:val="0"/>
      <w:marRight w:val="0"/>
      <w:marTop w:val="0"/>
      <w:marBottom w:val="0"/>
      <w:divBdr>
        <w:top w:val="none" w:sz="0" w:space="0" w:color="auto"/>
        <w:left w:val="none" w:sz="0" w:space="0" w:color="auto"/>
        <w:bottom w:val="none" w:sz="0" w:space="0" w:color="auto"/>
        <w:right w:val="none" w:sz="0" w:space="0" w:color="auto"/>
      </w:divBdr>
    </w:div>
    <w:div w:id="1615097144">
      <w:bodyDiv w:val="1"/>
      <w:marLeft w:val="0"/>
      <w:marRight w:val="0"/>
      <w:marTop w:val="0"/>
      <w:marBottom w:val="0"/>
      <w:divBdr>
        <w:top w:val="none" w:sz="0" w:space="0" w:color="auto"/>
        <w:left w:val="none" w:sz="0" w:space="0" w:color="auto"/>
        <w:bottom w:val="none" w:sz="0" w:space="0" w:color="auto"/>
        <w:right w:val="none" w:sz="0" w:space="0" w:color="auto"/>
      </w:divBdr>
      <w:divsChild>
        <w:div w:id="1099642796">
          <w:marLeft w:val="0"/>
          <w:marRight w:val="0"/>
          <w:marTop w:val="0"/>
          <w:marBottom w:val="0"/>
          <w:divBdr>
            <w:top w:val="none" w:sz="0" w:space="0" w:color="auto"/>
            <w:left w:val="none" w:sz="0" w:space="0" w:color="auto"/>
            <w:bottom w:val="none" w:sz="0" w:space="0" w:color="auto"/>
            <w:right w:val="none" w:sz="0" w:space="0" w:color="auto"/>
          </w:divBdr>
          <w:divsChild>
            <w:div w:id="250355045">
              <w:marLeft w:val="0"/>
              <w:marRight w:val="0"/>
              <w:marTop w:val="0"/>
              <w:marBottom w:val="0"/>
              <w:divBdr>
                <w:top w:val="none" w:sz="0" w:space="0" w:color="auto"/>
                <w:left w:val="none" w:sz="0" w:space="0" w:color="auto"/>
                <w:bottom w:val="none" w:sz="0" w:space="0" w:color="auto"/>
                <w:right w:val="none" w:sz="0" w:space="0" w:color="auto"/>
              </w:divBdr>
              <w:divsChild>
                <w:div w:id="1145269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380230">
      <w:bodyDiv w:val="1"/>
      <w:marLeft w:val="0"/>
      <w:marRight w:val="0"/>
      <w:marTop w:val="0"/>
      <w:marBottom w:val="0"/>
      <w:divBdr>
        <w:top w:val="none" w:sz="0" w:space="0" w:color="auto"/>
        <w:left w:val="none" w:sz="0" w:space="0" w:color="auto"/>
        <w:bottom w:val="none" w:sz="0" w:space="0" w:color="auto"/>
        <w:right w:val="none" w:sz="0" w:space="0" w:color="auto"/>
      </w:divBdr>
      <w:divsChild>
        <w:div w:id="431512084">
          <w:marLeft w:val="0"/>
          <w:marRight w:val="0"/>
          <w:marTop w:val="0"/>
          <w:marBottom w:val="0"/>
          <w:divBdr>
            <w:top w:val="none" w:sz="0" w:space="0" w:color="auto"/>
            <w:left w:val="none" w:sz="0" w:space="0" w:color="auto"/>
            <w:bottom w:val="none" w:sz="0" w:space="0" w:color="auto"/>
            <w:right w:val="none" w:sz="0" w:space="0" w:color="auto"/>
          </w:divBdr>
          <w:divsChild>
            <w:div w:id="78018189">
              <w:marLeft w:val="0"/>
              <w:marRight w:val="0"/>
              <w:marTop w:val="0"/>
              <w:marBottom w:val="0"/>
              <w:divBdr>
                <w:top w:val="none" w:sz="0" w:space="0" w:color="auto"/>
                <w:left w:val="none" w:sz="0" w:space="0" w:color="auto"/>
                <w:bottom w:val="none" w:sz="0" w:space="0" w:color="auto"/>
                <w:right w:val="none" w:sz="0" w:space="0" w:color="auto"/>
              </w:divBdr>
              <w:divsChild>
                <w:div w:id="122428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2734082">
      <w:bodyDiv w:val="1"/>
      <w:marLeft w:val="0"/>
      <w:marRight w:val="0"/>
      <w:marTop w:val="0"/>
      <w:marBottom w:val="0"/>
      <w:divBdr>
        <w:top w:val="none" w:sz="0" w:space="0" w:color="auto"/>
        <w:left w:val="none" w:sz="0" w:space="0" w:color="auto"/>
        <w:bottom w:val="none" w:sz="0" w:space="0" w:color="auto"/>
        <w:right w:val="none" w:sz="0" w:space="0" w:color="auto"/>
      </w:divBdr>
      <w:divsChild>
        <w:div w:id="1108307578">
          <w:marLeft w:val="0"/>
          <w:marRight w:val="0"/>
          <w:marTop w:val="0"/>
          <w:marBottom w:val="0"/>
          <w:divBdr>
            <w:top w:val="none" w:sz="0" w:space="0" w:color="auto"/>
            <w:left w:val="none" w:sz="0" w:space="0" w:color="auto"/>
            <w:bottom w:val="none" w:sz="0" w:space="0" w:color="auto"/>
            <w:right w:val="none" w:sz="0" w:space="0" w:color="auto"/>
          </w:divBdr>
          <w:divsChild>
            <w:div w:id="703598618">
              <w:marLeft w:val="0"/>
              <w:marRight w:val="0"/>
              <w:marTop w:val="0"/>
              <w:marBottom w:val="0"/>
              <w:divBdr>
                <w:top w:val="none" w:sz="0" w:space="0" w:color="auto"/>
                <w:left w:val="none" w:sz="0" w:space="0" w:color="auto"/>
                <w:bottom w:val="none" w:sz="0" w:space="0" w:color="auto"/>
                <w:right w:val="none" w:sz="0" w:space="0" w:color="auto"/>
              </w:divBdr>
              <w:divsChild>
                <w:div w:id="1029839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5015751">
      <w:bodyDiv w:val="1"/>
      <w:marLeft w:val="0"/>
      <w:marRight w:val="0"/>
      <w:marTop w:val="0"/>
      <w:marBottom w:val="0"/>
      <w:divBdr>
        <w:top w:val="none" w:sz="0" w:space="0" w:color="auto"/>
        <w:left w:val="none" w:sz="0" w:space="0" w:color="auto"/>
        <w:bottom w:val="none" w:sz="0" w:space="0" w:color="auto"/>
        <w:right w:val="none" w:sz="0" w:space="0" w:color="auto"/>
      </w:divBdr>
      <w:divsChild>
        <w:div w:id="514459404">
          <w:marLeft w:val="0"/>
          <w:marRight w:val="0"/>
          <w:marTop w:val="0"/>
          <w:marBottom w:val="0"/>
          <w:divBdr>
            <w:top w:val="none" w:sz="0" w:space="0" w:color="auto"/>
            <w:left w:val="none" w:sz="0" w:space="0" w:color="auto"/>
            <w:bottom w:val="none" w:sz="0" w:space="0" w:color="auto"/>
            <w:right w:val="none" w:sz="0" w:space="0" w:color="auto"/>
          </w:divBdr>
          <w:divsChild>
            <w:div w:id="1094671841">
              <w:marLeft w:val="0"/>
              <w:marRight w:val="0"/>
              <w:marTop w:val="0"/>
              <w:marBottom w:val="0"/>
              <w:divBdr>
                <w:top w:val="none" w:sz="0" w:space="0" w:color="auto"/>
                <w:left w:val="none" w:sz="0" w:space="0" w:color="auto"/>
                <w:bottom w:val="none" w:sz="0" w:space="0" w:color="auto"/>
                <w:right w:val="none" w:sz="0" w:space="0" w:color="auto"/>
              </w:divBdr>
              <w:divsChild>
                <w:div w:id="824785198">
                  <w:marLeft w:val="0"/>
                  <w:marRight w:val="0"/>
                  <w:marTop w:val="0"/>
                  <w:marBottom w:val="0"/>
                  <w:divBdr>
                    <w:top w:val="none" w:sz="0" w:space="0" w:color="auto"/>
                    <w:left w:val="none" w:sz="0" w:space="0" w:color="auto"/>
                    <w:bottom w:val="none" w:sz="0" w:space="0" w:color="auto"/>
                    <w:right w:val="none" w:sz="0" w:space="0" w:color="auto"/>
                  </w:divBdr>
                  <w:divsChild>
                    <w:div w:id="754978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116430">
      <w:bodyDiv w:val="1"/>
      <w:marLeft w:val="0"/>
      <w:marRight w:val="0"/>
      <w:marTop w:val="0"/>
      <w:marBottom w:val="0"/>
      <w:divBdr>
        <w:top w:val="none" w:sz="0" w:space="0" w:color="auto"/>
        <w:left w:val="none" w:sz="0" w:space="0" w:color="auto"/>
        <w:bottom w:val="none" w:sz="0" w:space="0" w:color="auto"/>
        <w:right w:val="none" w:sz="0" w:space="0" w:color="auto"/>
      </w:divBdr>
      <w:divsChild>
        <w:div w:id="357389217">
          <w:marLeft w:val="0"/>
          <w:marRight w:val="0"/>
          <w:marTop w:val="0"/>
          <w:marBottom w:val="0"/>
          <w:divBdr>
            <w:top w:val="none" w:sz="0" w:space="0" w:color="auto"/>
            <w:left w:val="none" w:sz="0" w:space="0" w:color="auto"/>
            <w:bottom w:val="none" w:sz="0" w:space="0" w:color="auto"/>
            <w:right w:val="none" w:sz="0" w:space="0" w:color="auto"/>
          </w:divBdr>
          <w:divsChild>
            <w:div w:id="1831747969">
              <w:marLeft w:val="0"/>
              <w:marRight w:val="0"/>
              <w:marTop w:val="0"/>
              <w:marBottom w:val="0"/>
              <w:divBdr>
                <w:top w:val="none" w:sz="0" w:space="0" w:color="auto"/>
                <w:left w:val="none" w:sz="0" w:space="0" w:color="auto"/>
                <w:bottom w:val="none" w:sz="0" w:space="0" w:color="auto"/>
                <w:right w:val="none" w:sz="0" w:space="0" w:color="auto"/>
              </w:divBdr>
              <w:divsChild>
                <w:div w:id="374239299">
                  <w:marLeft w:val="0"/>
                  <w:marRight w:val="0"/>
                  <w:marTop w:val="0"/>
                  <w:marBottom w:val="0"/>
                  <w:divBdr>
                    <w:top w:val="none" w:sz="0" w:space="0" w:color="auto"/>
                    <w:left w:val="none" w:sz="0" w:space="0" w:color="auto"/>
                    <w:bottom w:val="none" w:sz="0" w:space="0" w:color="auto"/>
                    <w:right w:val="none" w:sz="0" w:space="0" w:color="auto"/>
                  </w:divBdr>
                  <w:divsChild>
                    <w:div w:id="2014719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8558678">
      <w:bodyDiv w:val="1"/>
      <w:marLeft w:val="0"/>
      <w:marRight w:val="0"/>
      <w:marTop w:val="0"/>
      <w:marBottom w:val="0"/>
      <w:divBdr>
        <w:top w:val="none" w:sz="0" w:space="0" w:color="auto"/>
        <w:left w:val="none" w:sz="0" w:space="0" w:color="auto"/>
        <w:bottom w:val="none" w:sz="0" w:space="0" w:color="auto"/>
        <w:right w:val="none" w:sz="0" w:space="0" w:color="auto"/>
      </w:divBdr>
      <w:divsChild>
        <w:div w:id="83384829">
          <w:marLeft w:val="0"/>
          <w:marRight w:val="0"/>
          <w:marTop w:val="0"/>
          <w:marBottom w:val="0"/>
          <w:divBdr>
            <w:top w:val="none" w:sz="0" w:space="0" w:color="auto"/>
            <w:left w:val="none" w:sz="0" w:space="0" w:color="auto"/>
            <w:bottom w:val="none" w:sz="0" w:space="0" w:color="auto"/>
            <w:right w:val="none" w:sz="0" w:space="0" w:color="auto"/>
          </w:divBdr>
          <w:divsChild>
            <w:div w:id="1601376447">
              <w:marLeft w:val="0"/>
              <w:marRight w:val="0"/>
              <w:marTop w:val="0"/>
              <w:marBottom w:val="0"/>
              <w:divBdr>
                <w:top w:val="none" w:sz="0" w:space="0" w:color="auto"/>
                <w:left w:val="none" w:sz="0" w:space="0" w:color="auto"/>
                <w:bottom w:val="none" w:sz="0" w:space="0" w:color="auto"/>
                <w:right w:val="none" w:sz="0" w:space="0" w:color="auto"/>
              </w:divBdr>
              <w:divsChild>
                <w:div w:id="4148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3141318">
      <w:bodyDiv w:val="1"/>
      <w:marLeft w:val="0"/>
      <w:marRight w:val="0"/>
      <w:marTop w:val="0"/>
      <w:marBottom w:val="0"/>
      <w:divBdr>
        <w:top w:val="none" w:sz="0" w:space="0" w:color="auto"/>
        <w:left w:val="none" w:sz="0" w:space="0" w:color="auto"/>
        <w:bottom w:val="none" w:sz="0" w:space="0" w:color="auto"/>
        <w:right w:val="none" w:sz="0" w:space="0" w:color="auto"/>
      </w:divBdr>
      <w:divsChild>
        <w:div w:id="1482766196">
          <w:marLeft w:val="0"/>
          <w:marRight w:val="0"/>
          <w:marTop w:val="0"/>
          <w:marBottom w:val="0"/>
          <w:divBdr>
            <w:top w:val="none" w:sz="0" w:space="0" w:color="auto"/>
            <w:left w:val="none" w:sz="0" w:space="0" w:color="auto"/>
            <w:bottom w:val="none" w:sz="0" w:space="0" w:color="auto"/>
            <w:right w:val="none" w:sz="0" w:space="0" w:color="auto"/>
          </w:divBdr>
          <w:divsChild>
            <w:div w:id="625545176">
              <w:marLeft w:val="0"/>
              <w:marRight w:val="0"/>
              <w:marTop w:val="0"/>
              <w:marBottom w:val="0"/>
              <w:divBdr>
                <w:top w:val="none" w:sz="0" w:space="0" w:color="auto"/>
                <w:left w:val="none" w:sz="0" w:space="0" w:color="auto"/>
                <w:bottom w:val="none" w:sz="0" w:space="0" w:color="auto"/>
                <w:right w:val="none" w:sz="0" w:space="0" w:color="auto"/>
              </w:divBdr>
              <w:divsChild>
                <w:div w:id="127016739">
                  <w:marLeft w:val="0"/>
                  <w:marRight w:val="0"/>
                  <w:marTop w:val="0"/>
                  <w:marBottom w:val="0"/>
                  <w:divBdr>
                    <w:top w:val="none" w:sz="0" w:space="0" w:color="auto"/>
                    <w:left w:val="none" w:sz="0" w:space="0" w:color="auto"/>
                    <w:bottom w:val="none" w:sz="0" w:space="0" w:color="auto"/>
                    <w:right w:val="none" w:sz="0" w:space="0" w:color="auto"/>
                  </w:divBdr>
                  <w:divsChild>
                    <w:div w:id="1687828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652012">
      <w:bodyDiv w:val="1"/>
      <w:marLeft w:val="0"/>
      <w:marRight w:val="0"/>
      <w:marTop w:val="0"/>
      <w:marBottom w:val="0"/>
      <w:divBdr>
        <w:top w:val="none" w:sz="0" w:space="0" w:color="auto"/>
        <w:left w:val="none" w:sz="0" w:space="0" w:color="auto"/>
        <w:bottom w:val="none" w:sz="0" w:space="0" w:color="auto"/>
        <w:right w:val="none" w:sz="0" w:space="0" w:color="auto"/>
      </w:divBdr>
      <w:divsChild>
        <w:div w:id="1126195833">
          <w:marLeft w:val="0"/>
          <w:marRight w:val="0"/>
          <w:marTop w:val="0"/>
          <w:marBottom w:val="0"/>
          <w:divBdr>
            <w:top w:val="none" w:sz="0" w:space="0" w:color="auto"/>
            <w:left w:val="none" w:sz="0" w:space="0" w:color="auto"/>
            <w:bottom w:val="none" w:sz="0" w:space="0" w:color="auto"/>
            <w:right w:val="none" w:sz="0" w:space="0" w:color="auto"/>
          </w:divBdr>
          <w:divsChild>
            <w:div w:id="1409228280">
              <w:marLeft w:val="0"/>
              <w:marRight w:val="0"/>
              <w:marTop w:val="0"/>
              <w:marBottom w:val="0"/>
              <w:divBdr>
                <w:top w:val="none" w:sz="0" w:space="0" w:color="auto"/>
                <w:left w:val="none" w:sz="0" w:space="0" w:color="auto"/>
                <w:bottom w:val="none" w:sz="0" w:space="0" w:color="auto"/>
                <w:right w:val="none" w:sz="0" w:space="0" w:color="auto"/>
              </w:divBdr>
              <w:divsChild>
                <w:div w:id="502553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181718">
      <w:bodyDiv w:val="1"/>
      <w:marLeft w:val="0"/>
      <w:marRight w:val="0"/>
      <w:marTop w:val="0"/>
      <w:marBottom w:val="0"/>
      <w:divBdr>
        <w:top w:val="none" w:sz="0" w:space="0" w:color="auto"/>
        <w:left w:val="none" w:sz="0" w:space="0" w:color="auto"/>
        <w:bottom w:val="none" w:sz="0" w:space="0" w:color="auto"/>
        <w:right w:val="none" w:sz="0" w:space="0" w:color="auto"/>
      </w:divBdr>
      <w:divsChild>
        <w:div w:id="272982369">
          <w:marLeft w:val="0"/>
          <w:marRight w:val="0"/>
          <w:marTop w:val="0"/>
          <w:marBottom w:val="0"/>
          <w:divBdr>
            <w:top w:val="none" w:sz="0" w:space="0" w:color="auto"/>
            <w:left w:val="none" w:sz="0" w:space="0" w:color="auto"/>
            <w:bottom w:val="none" w:sz="0" w:space="0" w:color="auto"/>
            <w:right w:val="none" w:sz="0" w:space="0" w:color="auto"/>
          </w:divBdr>
        </w:div>
      </w:divsChild>
    </w:div>
    <w:div w:id="1727335054">
      <w:bodyDiv w:val="1"/>
      <w:marLeft w:val="0"/>
      <w:marRight w:val="0"/>
      <w:marTop w:val="0"/>
      <w:marBottom w:val="0"/>
      <w:divBdr>
        <w:top w:val="none" w:sz="0" w:space="0" w:color="auto"/>
        <w:left w:val="none" w:sz="0" w:space="0" w:color="auto"/>
        <w:bottom w:val="none" w:sz="0" w:space="0" w:color="auto"/>
        <w:right w:val="none" w:sz="0" w:space="0" w:color="auto"/>
      </w:divBdr>
      <w:divsChild>
        <w:div w:id="1591111957">
          <w:marLeft w:val="0"/>
          <w:marRight w:val="0"/>
          <w:marTop w:val="0"/>
          <w:marBottom w:val="0"/>
          <w:divBdr>
            <w:top w:val="none" w:sz="0" w:space="0" w:color="auto"/>
            <w:left w:val="none" w:sz="0" w:space="0" w:color="auto"/>
            <w:bottom w:val="none" w:sz="0" w:space="0" w:color="auto"/>
            <w:right w:val="none" w:sz="0" w:space="0" w:color="auto"/>
          </w:divBdr>
          <w:divsChild>
            <w:div w:id="2076540445">
              <w:marLeft w:val="0"/>
              <w:marRight w:val="0"/>
              <w:marTop w:val="0"/>
              <w:marBottom w:val="0"/>
              <w:divBdr>
                <w:top w:val="none" w:sz="0" w:space="0" w:color="auto"/>
                <w:left w:val="none" w:sz="0" w:space="0" w:color="auto"/>
                <w:bottom w:val="none" w:sz="0" w:space="0" w:color="auto"/>
                <w:right w:val="none" w:sz="0" w:space="0" w:color="auto"/>
              </w:divBdr>
              <w:divsChild>
                <w:div w:id="103505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0326191">
      <w:bodyDiv w:val="1"/>
      <w:marLeft w:val="0"/>
      <w:marRight w:val="0"/>
      <w:marTop w:val="0"/>
      <w:marBottom w:val="0"/>
      <w:divBdr>
        <w:top w:val="none" w:sz="0" w:space="0" w:color="auto"/>
        <w:left w:val="none" w:sz="0" w:space="0" w:color="auto"/>
        <w:bottom w:val="none" w:sz="0" w:space="0" w:color="auto"/>
        <w:right w:val="none" w:sz="0" w:space="0" w:color="auto"/>
      </w:divBdr>
      <w:divsChild>
        <w:div w:id="905842218">
          <w:marLeft w:val="0"/>
          <w:marRight w:val="0"/>
          <w:marTop w:val="0"/>
          <w:marBottom w:val="0"/>
          <w:divBdr>
            <w:top w:val="none" w:sz="0" w:space="0" w:color="auto"/>
            <w:left w:val="none" w:sz="0" w:space="0" w:color="auto"/>
            <w:bottom w:val="none" w:sz="0" w:space="0" w:color="auto"/>
            <w:right w:val="none" w:sz="0" w:space="0" w:color="auto"/>
          </w:divBdr>
          <w:divsChild>
            <w:div w:id="909194432">
              <w:marLeft w:val="0"/>
              <w:marRight w:val="0"/>
              <w:marTop w:val="0"/>
              <w:marBottom w:val="0"/>
              <w:divBdr>
                <w:top w:val="none" w:sz="0" w:space="0" w:color="auto"/>
                <w:left w:val="none" w:sz="0" w:space="0" w:color="auto"/>
                <w:bottom w:val="none" w:sz="0" w:space="0" w:color="auto"/>
                <w:right w:val="none" w:sz="0" w:space="0" w:color="auto"/>
              </w:divBdr>
              <w:divsChild>
                <w:div w:id="521895739">
                  <w:marLeft w:val="0"/>
                  <w:marRight w:val="0"/>
                  <w:marTop w:val="0"/>
                  <w:marBottom w:val="0"/>
                  <w:divBdr>
                    <w:top w:val="none" w:sz="0" w:space="0" w:color="auto"/>
                    <w:left w:val="none" w:sz="0" w:space="0" w:color="auto"/>
                    <w:bottom w:val="none" w:sz="0" w:space="0" w:color="auto"/>
                    <w:right w:val="none" w:sz="0" w:space="0" w:color="auto"/>
                  </w:divBdr>
                  <w:divsChild>
                    <w:div w:id="1974797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7628541">
      <w:bodyDiv w:val="1"/>
      <w:marLeft w:val="0"/>
      <w:marRight w:val="0"/>
      <w:marTop w:val="0"/>
      <w:marBottom w:val="0"/>
      <w:divBdr>
        <w:top w:val="none" w:sz="0" w:space="0" w:color="auto"/>
        <w:left w:val="none" w:sz="0" w:space="0" w:color="auto"/>
        <w:bottom w:val="none" w:sz="0" w:space="0" w:color="auto"/>
        <w:right w:val="none" w:sz="0" w:space="0" w:color="auto"/>
      </w:divBdr>
      <w:divsChild>
        <w:div w:id="1851872728">
          <w:marLeft w:val="0"/>
          <w:marRight w:val="0"/>
          <w:marTop w:val="0"/>
          <w:marBottom w:val="0"/>
          <w:divBdr>
            <w:top w:val="none" w:sz="0" w:space="0" w:color="auto"/>
            <w:left w:val="none" w:sz="0" w:space="0" w:color="auto"/>
            <w:bottom w:val="none" w:sz="0" w:space="0" w:color="auto"/>
            <w:right w:val="none" w:sz="0" w:space="0" w:color="auto"/>
          </w:divBdr>
          <w:divsChild>
            <w:div w:id="144442181">
              <w:marLeft w:val="0"/>
              <w:marRight w:val="0"/>
              <w:marTop w:val="0"/>
              <w:marBottom w:val="0"/>
              <w:divBdr>
                <w:top w:val="none" w:sz="0" w:space="0" w:color="auto"/>
                <w:left w:val="none" w:sz="0" w:space="0" w:color="auto"/>
                <w:bottom w:val="none" w:sz="0" w:space="0" w:color="auto"/>
                <w:right w:val="none" w:sz="0" w:space="0" w:color="auto"/>
              </w:divBdr>
              <w:divsChild>
                <w:div w:id="1592756">
                  <w:marLeft w:val="0"/>
                  <w:marRight w:val="0"/>
                  <w:marTop w:val="0"/>
                  <w:marBottom w:val="0"/>
                  <w:divBdr>
                    <w:top w:val="none" w:sz="0" w:space="0" w:color="auto"/>
                    <w:left w:val="none" w:sz="0" w:space="0" w:color="auto"/>
                    <w:bottom w:val="none" w:sz="0" w:space="0" w:color="auto"/>
                    <w:right w:val="none" w:sz="0" w:space="0" w:color="auto"/>
                  </w:divBdr>
                  <w:divsChild>
                    <w:div w:id="1373454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5832770">
      <w:bodyDiv w:val="1"/>
      <w:marLeft w:val="0"/>
      <w:marRight w:val="0"/>
      <w:marTop w:val="0"/>
      <w:marBottom w:val="0"/>
      <w:divBdr>
        <w:top w:val="none" w:sz="0" w:space="0" w:color="auto"/>
        <w:left w:val="none" w:sz="0" w:space="0" w:color="auto"/>
        <w:bottom w:val="none" w:sz="0" w:space="0" w:color="auto"/>
        <w:right w:val="none" w:sz="0" w:space="0" w:color="auto"/>
      </w:divBdr>
      <w:divsChild>
        <w:div w:id="980227233">
          <w:marLeft w:val="0"/>
          <w:marRight w:val="0"/>
          <w:marTop w:val="0"/>
          <w:marBottom w:val="0"/>
          <w:divBdr>
            <w:top w:val="none" w:sz="0" w:space="0" w:color="auto"/>
            <w:left w:val="none" w:sz="0" w:space="0" w:color="auto"/>
            <w:bottom w:val="none" w:sz="0" w:space="0" w:color="auto"/>
            <w:right w:val="none" w:sz="0" w:space="0" w:color="auto"/>
          </w:divBdr>
        </w:div>
      </w:divsChild>
    </w:div>
    <w:div w:id="1820537724">
      <w:bodyDiv w:val="1"/>
      <w:marLeft w:val="0"/>
      <w:marRight w:val="0"/>
      <w:marTop w:val="0"/>
      <w:marBottom w:val="0"/>
      <w:divBdr>
        <w:top w:val="none" w:sz="0" w:space="0" w:color="auto"/>
        <w:left w:val="none" w:sz="0" w:space="0" w:color="auto"/>
        <w:bottom w:val="none" w:sz="0" w:space="0" w:color="auto"/>
        <w:right w:val="none" w:sz="0" w:space="0" w:color="auto"/>
      </w:divBdr>
      <w:divsChild>
        <w:div w:id="179317709">
          <w:marLeft w:val="0"/>
          <w:marRight w:val="0"/>
          <w:marTop w:val="0"/>
          <w:marBottom w:val="0"/>
          <w:divBdr>
            <w:top w:val="none" w:sz="0" w:space="0" w:color="auto"/>
            <w:left w:val="none" w:sz="0" w:space="0" w:color="auto"/>
            <w:bottom w:val="none" w:sz="0" w:space="0" w:color="auto"/>
            <w:right w:val="none" w:sz="0" w:space="0" w:color="auto"/>
          </w:divBdr>
          <w:divsChild>
            <w:div w:id="298387407">
              <w:marLeft w:val="0"/>
              <w:marRight w:val="0"/>
              <w:marTop w:val="0"/>
              <w:marBottom w:val="0"/>
              <w:divBdr>
                <w:top w:val="none" w:sz="0" w:space="0" w:color="auto"/>
                <w:left w:val="none" w:sz="0" w:space="0" w:color="auto"/>
                <w:bottom w:val="none" w:sz="0" w:space="0" w:color="auto"/>
                <w:right w:val="none" w:sz="0" w:space="0" w:color="auto"/>
              </w:divBdr>
              <w:divsChild>
                <w:div w:id="1858540916">
                  <w:marLeft w:val="0"/>
                  <w:marRight w:val="0"/>
                  <w:marTop w:val="0"/>
                  <w:marBottom w:val="0"/>
                  <w:divBdr>
                    <w:top w:val="none" w:sz="0" w:space="0" w:color="auto"/>
                    <w:left w:val="none" w:sz="0" w:space="0" w:color="auto"/>
                    <w:bottom w:val="none" w:sz="0" w:space="0" w:color="auto"/>
                    <w:right w:val="none" w:sz="0" w:space="0" w:color="auto"/>
                  </w:divBdr>
                  <w:divsChild>
                    <w:div w:id="646473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4856801">
      <w:bodyDiv w:val="1"/>
      <w:marLeft w:val="0"/>
      <w:marRight w:val="0"/>
      <w:marTop w:val="0"/>
      <w:marBottom w:val="0"/>
      <w:divBdr>
        <w:top w:val="none" w:sz="0" w:space="0" w:color="auto"/>
        <w:left w:val="none" w:sz="0" w:space="0" w:color="auto"/>
        <w:bottom w:val="none" w:sz="0" w:space="0" w:color="auto"/>
        <w:right w:val="none" w:sz="0" w:space="0" w:color="auto"/>
      </w:divBdr>
      <w:divsChild>
        <w:div w:id="1437166729">
          <w:marLeft w:val="0"/>
          <w:marRight w:val="0"/>
          <w:marTop w:val="0"/>
          <w:marBottom w:val="0"/>
          <w:divBdr>
            <w:top w:val="none" w:sz="0" w:space="0" w:color="auto"/>
            <w:left w:val="none" w:sz="0" w:space="0" w:color="auto"/>
            <w:bottom w:val="none" w:sz="0" w:space="0" w:color="auto"/>
            <w:right w:val="none" w:sz="0" w:space="0" w:color="auto"/>
          </w:divBdr>
          <w:divsChild>
            <w:div w:id="1303274635">
              <w:marLeft w:val="0"/>
              <w:marRight w:val="0"/>
              <w:marTop w:val="0"/>
              <w:marBottom w:val="0"/>
              <w:divBdr>
                <w:top w:val="none" w:sz="0" w:space="0" w:color="auto"/>
                <w:left w:val="none" w:sz="0" w:space="0" w:color="auto"/>
                <w:bottom w:val="none" w:sz="0" w:space="0" w:color="auto"/>
                <w:right w:val="none" w:sz="0" w:space="0" w:color="auto"/>
              </w:divBdr>
              <w:divsChild>
                <w:div w:id="1076171049">
                  <w:marLeft w:val="0"/>
                  <w:marRight w:val="0"/>
                  <w:marTop w:val="0"/>
                  <w:marBottom w:val="0"/>
                  <w:divBdr>
                    <w:top w:val="none" w:sz="0" w:space="0" w:color="auto"/>
                    <w:left w:val="none" w:sz="0" w:space="0" w:color="auto"/>
                    <w:bottom w:val="none" w:sz="0" w:space="0" w:color="auto"/>
                    <w:right w:val="none" w:sz="0" w:space="0" w:color="auto"/>
                  </w:divBdr>
                  <w:divsChild>
                    <w:div w:id="1593706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5774794">
      <w:bodyDiv w:val="1"/>
      <w:marLeft w:val="0"/>
      <w:marRight w:val="0"/>
      <w:marTop w:val="0"/>
      <w:marBottom w:val="0"/>
      <w:divBdr>
        <w:top w:val="none" w:sz="0" w:space="0" w:color="auto"/>
        <w:left w:val="none" w:sz="0" w:space="0" w:color="auto"/>
        <w:bottom w:val="none" w:sz="0" w:space="0" w:color="auto"/>
        <w:right w:val="none" w:sz="0" w:space="0" w:color="auto"/>
      </w:divBdr>
    </w:div>
    <w:div w:id="1849905089">
      <w:bodyDiv w:val="1"/>
      <w:marLeft w:val="0"/>
      <w:marRight w:val="0"/>
      <w:marTop w:val="0"/>
      <w:marBottom w:val="0"/>
      <w:divBdr>
        <w:top w:val="none" w:sz="0" w:space="0" w:color="auto"/>
        <w:left w:val="none" w:sz="0" w:space="0" w:color="auto"/>
        <w:bottom w:val="none" w:sz="0" w:space="0" w:color="auto"/>
        <w:right w:val="none" w:sz="0" w:space="0" w:color="auto"/>
      </w:divBdr>
      <w:divsChild>
        <w:div w:id="939223370">
          <w:marLeft w:val="0"/>
          <w:marRight w:val="0"/>
          <w:marTop w:val="0"/>
          <w:marBottom w:val="0"/>
          <w:divBdr>
            <w:top w:val="none" w:sz="0" w:space="0" w:color="auto"/>
            <w:left w:val="none" w:sz="0" w:space="0" w:color="auto"/>
            <w:bottom w:val="none" w:sz="0" w:space="0" w:color="auto"/>
            <w:right w:val="none" w:sz="0" w:space="0" w:color="auto"/>
          </w:divBdr>
          <w:divsChild>
            <w:div w:id="577592701">
              <w:marLeft w:val="0"/>
              <w:marRight w:val="0"/>
              <w:marTop w:val="0"/>
              <w:marBottom w:val="0"/>
              <w:divBdr>
                <w:top w:val="none" w:sz="0" w:space="0" w:color="auto"/>
                <w:left w:val="none" w:sz="0" w:space="0" w:color="auto"/>
                <w:bottom w:val="none" w:sz="0" w:space="0" w:color="auto"/>
                <w:right w:val="none" w:sz="0" w:space="0" w:color="auto"/>
              </w:divBdr>
              <w:divsChild>
                <w:div w:id="897321715">
                  <w:marLeft w:val="0"/>
                  <w:marRight w:val="0"/>
                  <w:marTop w:val="0"/>
                  <w:marBottom w:val="0"/>
                  <w:divBdr>
                    <w:top w:val="none" w:sz="0" w:space="0" w:color="auto"/>
                    <w:left w:val="none" w:sz="0" w:space="0" w:color="auto"/>
                    <w:bottom w:val="none" w:sz="0" w:space="0" w:color="auto"/>
                    <w:right w:val="none" w:sz="0" w:space="0" w:color="auto"/>
                  </w:divBdr>
                  <w:divsChild>
                    <w:div w:id="909967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2165072">
      <w:bodyDiv w:val="1"/>
      <w:marLeft w:val="0"/>
      <w:marRight w:val="0"/>
      <w:marTop w:val="0"/>
      <w:marBottom w:val="0"/>
      <w:divBdr>
        <w:top w:val="none" w:sz="0" w:space="0" w:color="auto"/>
        <w:left w:val="none" w:sz="0" w:space="0" w:color="auto"/>
        <w:bottom w:val="none" w:sz="0" w:space="0" w:color="auto"/>
        <w:right w:val="none" w:sz="0" w:space="0" w:color="auto"/>
      </w:divBdr>
      <w:divsChild>
        <w:div w:id="1656644534">
          <w:marLeft w:val="0"/>
          <w:marRight w:val="0"/>
          <w:marTop w:val="0"/>
          <w:marBottom w:val="0"/>
          <w:divBdr>
            <w:top w:val="none" w:sz="0" w:space="0" w:color="auto"/>
            <w:left w:val="none" w:sz="0" w:space="0" w:color="auto"/>
            <w:bottom w:val="none" w:sz="0" w:space="0" w:color="auto"/>
            <w:right w:val="none" w:sz="0" w:space="0" w:color="auto"/>
          </w:divBdr>
        </w:div>
      </w:divsChild>
    </w:div>
    <w:div w:id="1882092725">
      <w:bodyDiv w:val="1"/>
      <w:marLeft w:val="0"/>
      <w:marRight w:val="0"/>
      <w:marTop w:val="0"/>
      <w:marBottom w:val="0"/>
      <w:divBdr>
        <w:top w:val="none" w:sz="0" w:space="0" w:color="auto"/>
        <w:left w:val="none" w:sz="0" w:space="0" w:color="auto"/>
        <w:bottom w:val="none" w:sz="0" w:space="0" w:color="auto"/>
        <w:right w:val="none" w:sz="0" w:space="0" w:color="auto"/>
      </w:divBdr>
      <w:divsChild>
        <w:div w:id="1356614938">
          <w:marLeft w:val="0"/>
          <w:marRight w:val="0"/>
          <w:marTop w:val="0"/>
          <w:marBottom w:val="0"/>
          <w:divBdr>
            <w:top w:val="none" w:sz="0" w:space="0" w:color="auto"/>
            <w:left w:val="none" w:sz="0" w:space="0" w:color="auto"/>
            <w:bottom w:val="none" w:sz="0" w:space="0" w:color="auto"/>
            <w:right w:val="none" w:sz="0" w:space="0" w:color="auto"/>
          </w:divBdr>
        </w:div>
      </w:divsChild>
    </w:div>
    <w:div w:id="1884756033">
      <w:bodyDiv w:val="1"/>
      <w:marLeft w:val="0"/>
      <w:marRight w:val="0"/>
      <w:marTop w:val="0"/>
      <w:marBottom w:val="0"/>
      <w:divBdr>
        <w:top w:val="none" w:sz="0" w:space="0" w:color="auto"/>
        <w:left w:val="none" w:sz="0" w:space="0" w:color="auto"/>
        <w:bottom w:val="none" w:sz="0" w:space="0" w:color="auto"/>
        <w:right w:val="none" w:sz="0" w:space="0" w:color="auto"/>
      </w:divBdr>
      <w:divsChild>
        <w:div w:id="1688023633">
          <w:marLeft w:val="0"/>
          <w:marRight w:val="0"/>
          <w:marTop w:val="0"/>
          <w:marBottom w:val="0"/>
          <w:divBdr>
            <w:top w:val="none" w:sz="0" w:space="0" w:color="auto"/>
            <w:left w:val="none" w:sz="0" w:space="0" w:color="auto"/>
            <w:bottom w:val="none" w:sz="0" w:space="0" w:color="auto"/>
            <w:right w:val="none" w:sz="0" w:space="0" w:color="auto"/>
          </w:divBdr>
          <w:divsChild>
            <w:div w:id="2089768575">
              <w:marLeft w:val="0"/>
              <w:marRight w:val="0"/>
              <w:marTop w:val="0"/>
              <w:marBottom w:val="0"/>
              <w:divBdr>
                <w:top w:val="none" w:sz="0" w:space="0" w:color="auto"/>
                <w:left w:val="none" w:sz="0" w:space="0" w:color="auto"/>
                <w:bottom w:val="none" w:sz="0" w:space="0" w:color="auto"/>
                <w:right w:val="none" w:sz="0" w:space="0" w:color="auto"/>
              </w:divBdr>
              <w:divsChild>
                <w:div w:id="950014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505642">
      <w:bodyDiv w:val="1"/>
      <w:marLeft w:val="0"/>
      <w:marRight w:val="0"/>
      <w:marTop w:val="0"/>
      <w:marBottom w:val="0"/>
      <w:divBdr>
        <w:top w:val="none" w:sz="0" w:space="0" w:color="auto"/>
        <w:left w:val="none" w:sz="0" w:space="0" w:color="auto"/>
        <w:bottom w:val="none" w:sz="0" w:space="0" w:color="auto"/>
        <w:right w:val="none" w:sz="0" w:space="0" w:color="auto"/>
      </w:divBdr>
      <w:divsChild>
        <w:div w:id="2131511714">
          <w:marLeft w:val="0"/>
          <w:marRight w:val="0"/>
          <w:marTop w:val="0"/>
          <w:marBottom w:val="0"/>
          <w:divBdr>
            <w:top w:val="none" w:sz="0" w:space="0" w:color="auto"/>
            <w:left w:val="none" w:sz="0" w:space="0" w:color="auto"/>
            <w:bottom w:val="none" w:sz="0" w:space="0" w:color="auto"/>
            <w:right w:val="none" w:sz="0" w:space="0" w:color="auto"/>
          </w:divBdr>
          <w:divsChild>
            <w:div w:id="198472602">
              <w:marLeft w:val="0"/>
              <w:marRight w:val="0"/>
              <w:marTop w:val="0"/>
              <w:marBottom w:val="0"/>
              <w:divBdr>
                <w:top w:val="none" w:sz="0" w:space="0" w:color="auto"/>
                <w:left w:val="none" w:sz="0" w:space="0" w:color="auto"/>
                <w:bottom w:val="none" w:sz="0" w:space="0" w:color="auto"/>
                <w:right w:val="none" w:sz="0" w:space="0" w:color="auto"/>
              </w:divBdr>
              <w:divsChild>
                <w:div w:id="613171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483135">
      <w:bodyDiv w:val="1"/>
      <w:marLeft w:val="0"/>
      <w:marRight w:val="0"/>
      <w:marTop w:val="0"/>
      <w:marBottom w:val="0"/>
      <w:divBdr>
        <w:top w:val="none" w:sz="0" w:space="0" w:color="auto"/>
        <w:left w:val="none" w:sz="0" w:space="0" w:color="auto"/>
        <w:bottom w:val="none" w:sz="0" w:space="0" w:color="auto"/>
        <w:right w:val="none" w:sz="0" w:space="0" w:color="auto"/>
      </w:divBdr>
    </w:div>
    <w:div w:id="1910655749">
      <w:bodyDiv w:val="1"/>
      <w:marLeft w:val="0"/>
      <w:marRight w:val="0"/>
      <w:marTop w:val="0"/>
      <w:marBottom w:val="0"/>
      <w:divBdr>
        <w:top w:val="none" w:sz="0" w:space="0" w:color="auto"/>
        <w:left w:val="none" w:sz="0" w:space="0" w:color="auto"/>
        <w:bottom w:val="none" w:sz="0" w:space="0" w:color="auto"/>
        <w:right w:val="none" w:sz="0" w:space="0" w:color="auto"/>
      </w:divBdr>
      <w:divsChild>
        <w:div w:id="2050958568">
          <w:marLeft w:val="0"/>
          <w:marRight w:val="0"/>
          <w:marTop w:val="0"/>
          <w:marBottom w:val="0"/>
          <w:divBdr>
            <w:top w:val="none" w:sz="0" w:space="0" w:color="auto"/>
            <w:left w:val="none" w:sz="0" w:space="0" w:color="auto"/>
            <w:bottom w:val="none" w:sz="0" w:space="0" w:color="auto"/>
            <w:right w:val="none" w:sz="0" w:space="0" w:color="auto"/>
          </w:divBdr>
        </w:div>
      </w:divsChild>
    </w:div>
    <w:div w:id="1919632058">
      <w:bodyDiv w:val="1"/>
      <w:marLeft w:val="0"/>
      <w:marRight w:val="0"/>
      <w:marTop w:val="0"/>
      <w:marBottom w:val="0"/>
      <w:divBdr>
        <w:top w:val="none" w:sz="0" w:space="0" w:color="auto"/>
        <w:left w:val="none" w:sz="0" w:space="0" w:color="auto"/>
        <w:bottom w:val="none" w:sz="0" w:space="0" w:color="auto"/>
        <w:right w:val="none" w:sz="0" w:space="0" w:color="auto"/>
      </w:divBdr>
      <w:divsChild>
        <w:div w:id="2121028320">
          <w:marLeft w:val="0"/>
          <w:marRight w:val="0"/>
          <w:marTop w:val="0"/>
          <w:marBottom w:val="0"/>
          <w:divBdr>
            <w:top w:val="none" w:sz="0" w:space="0" w:color="auto"/>
            <w:left w:val="none" w:sz="0" w:space="0" w:color="auto"/>
            <w:bottom w:val="none" w:sz="0" w:space="0" w:color="auto"/>
            <w:right w:val="none" w:sz="0" w:space="0" w:color="auto"/>
          </w:divBdr>
          <w:divsChild>
            <w:div w:id="928196924">
              <w:marLeft w:val="0"/>
              <w:marRight w:val="0"/>
              <w:marTop w:val="0"/>
              <w:marBottom w:val="0"/>
              <w:divBdr>
                <w:top w:val="none" w:sz="0" w:space="0" w:color="auto"/>
                <w:left w:val="none" w:sz="0" w:space="0" w:color="auto"/>
                <w:bottom w:val="none" w:sz="0" w:space="0" w:color="auto"/>
                <w:right w:val="none" w:sz="0" w:space="0" w:color="auto"/>
              </w:divBdr>
              <w:divsChild>
                <w:div w:id="17859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114571">
      <w:bodyDiv w:val="1"/>
      <w:marLeft w:val="0"/>
      <w:marRight w:val="0"/>
      <w:marTop w:val="0"/>
      <w:marBottom w:val="0"/>
      <w:divBdr>
        <w:top w:val="none" w:sz="0" w:space="0" w:color="auto"/>
        <w:left w:val="none" w:sz="0" w:space="0" w:color="auto"/>
        <w:bottom w:val="none" w:sz="0" w:space="0" w:color="auto"/>
        <w:right w:val="none" w:sz="0" w:space="0" w:color="auto"/>
      </w:divBdr>
      <w:divsChild>
        <w:div w:id="218369355">
          <w:marLeft w:val="0"/>
          <w:marRight w:val="0"/>
          <w:marTop w:val="0"/>
          <w:marBottom w:val="0"/>
          <w:divBdr>
            <w:top w:val="none" w:sz="0" w:space="0" w:color="auto"/>
            <w:left w:val="none" w:sz="0" w:space="0" w:color="auto"/>
            <w:bottom w:val="none" w:sz="0" w:space="0" w:color="auto"/>
            <w:right w:val="none" w:sz="0" w:space="0" w:color="auto"/>
          </w:divBdr>
          <w:divsChild>
            <w:div w:id="969629252">
              <w:marLeft w:val="0"/>
              <w:marRight w:val="0"/>
              <w:marTop w:val="0"/>
              <w:marBottom w:val="0"/>
              <w:divBdr>
                <w:top w:val="none" w:sz="0" w:space="0" w:color="auto"/>
                <w:left w:val="none" w:sz="0" w:space="0" w:color="auto"/>
                <w:bottom w:val="none" w:sz="0" w:space="0" w:color="auto"/>
                <w:right w:val="none" w:sz="0" w:space="0" w:color="auto"/>
              </w:divBdr>
              <w:divsChild>
                <w:div w:id="1224874816">
                  <w:marLeft w:val="0"/>
                  <w:marRight w:val="0"/>
                  <w:marTop w:val="0"/>
                  <w:marBottom w:val="0"/>
                  <w:divBdr>
                    <w:top w:val="none" w:sz="0" w:space="0" w:color="auto"/>
                    <w:left w:val="none" w:sz="0" w:space="0" w:color="auto"/>
                    <w:bottom w:val="none" w:sz="0" w:space="0" w:color="auto"/>
                    <w:right w:val="none" w:sz="0" w:space="0" w:color="auto"/>
                  </w:divBdr>
                  <w:divsChild>
                    <w:div w:id="242182547">
                      <w:marLeft w:val="0"/>
                      <w:marRight w:val="0"/>
                      <w:marTop w:val="0"/>
                      <w:marBottom w:val="0"/>
                      <w:divBdr>
                        <w:top w:val="none" w:sz="0" w:space="0" w:color="auto"/>
                        <w:left w:val="none" w:sz="0" w:space="0" w:color="auto"/>
                        <w:bottom w:val="none" w:sz="0" w:space="0" w:color="auto"/>
                        <w:right w:val="none" w:sz="0" w:space="0" w:color="auto"/>
                      </w:divBdr>
                    </w:div>
                  </w:divsChild>
                </w:div>
                <w:div w:id="2135247298">
                  <w:marLeft w:val="0"/>
                  <w:marRight w:val="0"/>
                  <w:marTop w:val="0"/>
                  <w:marBottom w:val="0"/>
                  <w:divBdr>
                    <w:top w:val="none" w:sz="0" w:space="0" w:color="auto"/>
                    <w:left w:val="none" w:sz="0" w:space="0" w:color="auto"/>
                    <w:bottom w:val="none" w:sz="0" w:space="0" w:color="auto"/>
                    <w:right w:val="none" w:sz="0" w:space="0" w:color="auto"/>
                  </w:divBdr>
                  <w:divsChild>
                    <w:div w:id="1976789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285080">
      <w:bodyDiv w:val="1"/>
      <w:marLeft w:val="0"/>
      <w:marRight w:val="0"/>
      <w:marTop w:val="0"/>
      <w:marBottom w:val="0"/>
      <w:divBdr>
        <w:top w:val="none" w:sz="0" w:space="0" w:color="auto"/>
        <w:left w:val="none" w:sz="0" w:space="0" w:color="auto"/>
        <w:bottom w:val="none" w:sz="0" w:space="0" w:color="auto"/>
        <w:right w:val="none" w:sz="0" w:space="0" w:color="auto"/>
      </w:divBdr>
      <w:divsChild>
        <w:div w:id="490412407">
          <w:marLeft w:val="0"/>
          <w:marRight w:val="0"/>
          <w:marTop w:val="0"/>
          <w:marBottom w:val="0"/>
          <w:divBdr>
            <w:top w:val="none" w:sz="0" w:space="0" w:color="auto"/>
            <w:left w:val="none" w:sz="0" w:space="0" w:color="auto"/>
            <w:bottom w:val="none" w:sz="0" w:space="0" w:color="auto"/>
            <w:right w:val="none" w:sz="0" w:space="0" w:color="auto"/>
          </w:divBdr>
          <w:divsChild>
            <w:div w:id="1697581341">
              <w:marLeft w:val="0"/>
              <w:marRight w:val="0"/>
              <w:marTop w:val="0"/>
              <w:marBottom w:val="0"/>
              <w:divBdr>
                <w:top w:val="none" w:sz="0" w:space="0" w:color="auto"/>
                <w:left w:val="none" w:sz="0" w:space="0" w:color="auto"/>
                <w:bottom w:val="none" w:sz="0" w:space="0" w:color="auto"/>
                <w:right w:val="none" w:sz="0" w:space="0" w:color="auto"/>
              </w:divBdr>
              <w:divsChild>
                <w:div w:id="114342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8757347">
      <w:bodyDiv w:val="1"/>
      <w:marLeft w:val="0"/>
      <w:marRight w:val="0"/>
      <w:marTop w:val="0"/>
      <w:marBottom w:val="0"/>
      <w:divBdr>
        <w:top w:val="none" w:sz="0" w:space="0" w:color="auto"/>
        <w:left w:val="none" w:sz="0" w:space="0" w:color="auto"/>
        <w:bottom w:val="none" w:sz="0" w:space="0" w:color="auto"/>
        <w:right w:val="none" w:sz="0" w:space="0" w:color="auto"/>
      </w:divBdr>
      <w:divsChild>
        <w:div w:id="1138572015">
          <w:marLeft w:val="0"/>
          <w:marRight w:val="0"/>
          <w:marTop w:val="0"/>
          <w:marBottom w:val="0"/>
          <w:divBdr>
            <w:top w:val="none" w:sz="0" w:space="0" w:color="auto"/>
            <w:left w:val="none" w:sz="0" w:space="0" w:color="auto"/>
            <w:bottom w:val="none" w:sz="0" w:space="0" w:color="auto"/>
            <w:right w:val="none" w:sz="0" w:space="0" w:color="auto"/>
          </w:divBdr>
          <w:divsChild>
            <w:div w:id="319508634">
              <w:marLeft w:val="0"/>
              <w:marRight w:val="0"/>
              <w:marTop w:val="0"/>
              <w:marBottom w:val="0"/>
              <w:divBdr>
                <w:top w:val="none" w:sz="0" w:space="0" w:color="auto"/>
                <w:left w:val="none" w:sz="0" w:space="0" w:color="auto"/>
                <w:bottom w:val="none" w:sz="0" w:space="0" w:color="auto"/>
                <w:right w:val="none" w:sz="0" w:space="0" w:color="auto"/>
              </w:divBdr>
              <w:divsChild>
                <w:div w:id="66644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219557">
      <w:bodyDiv w:val="1"/>
      <w:marLeft w:val="0"/>
      <w:marRight w:val="0"/>
      <w:marTop w:val="0"/>
      <w:marBottom w:val="0"/>
      <w:divBdr>
        <w:top w:val="none" w:sz="0" w:space="0" w:color="auto"/>
        <w:left w:val="none" w:sz="0" w:space="0" w:color="auto"/>
        <w:bottom w:val="none" w:sz="0" w:space="0" w:color="auto"/>
        <w:right w:val="none" w:sz="0" w:space="0" w:color="auto"/>
      </w:divBdr>
      <w:divsChild>
        <w:div w:id="1773667134">
          <w:marLeft w:val="0"/>
          <w:marRight w:val="0"/>
          <w:marTop w:val="0"/>
          <w:marBottom w:val="0"/>
          <w:divBdr>
            <w:top w:val="none" w:sz="0" w:space="0" w:color="auto"/>
            <w:left w:val="none" w:sz="0" w:space="0" w:color="auto"/>
            <w:bottom w:val="none" w:sz="0" w:space="0" w:color="auto"/>
            <w:right w:val="none" w:sz="0" w:space="0" w:color="auto"/>
          </w:divBdr>
          <w:divsChild>
            <w:div w:id="622345306">
              <w:marLeft w:val="0"/>
              <w:marRight w:val="0"/>
              <w:marTop w:val="0"/>
              <w:marBottom w:val="0"/>
              <w:divBdr>
                <w:top w:val="none" w:sz="0" w:space="0" w:color="auto"/>
                <w:left w:val="none" w:sz="0" w:space="0" w:color="auto"/>
                <w:bottom w:val="none" w:sz="0" w:space="0" w:color="auto"/>
                <w:right w:val="none" w:sz="0" w:space="0" w:color="auto"/>
              </w:divBdr>
              <w:divsChild>
                <w:div w:id="1021466911">
                  <w:marLeft w:val="0"/>
                  <w:marRight w:val="0"/>
                  <w:marTop w:val="0"/>
                  <w:marBottom w:val="0"/>
                  <w:divBdr>
                    <w:top w:val="none" w:sz="0" w:space="0" w:color="auto"/>
                    <w:left w:val="none" w:sz="0" w:space="0" w:color="auto"/>
                    <w:bottom w:val="none" w:sz="0" w:space="0" w:color="auto"/>
                    <w:right w:val="none" w:sz="0" w:space="0" w:color="auto"/>
                  </w:divBdr>
                  <w:divsChild>
                    <w:div w:id="148596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2151160">
      <w:bodyDiv w:val="1"/>
      <w:marLeft w:val="0"/>
      <w:marRight w:val="0"/>
      <w:marTop w:val="0"/>
      <w:marBottom w:val="0"/>
      <w:divBdr>
        <w:top w:val="none" w:sz="0" w:space="0" w:color="auto"/>
        <w:left w:val="none" w:sz="0" w:space="0" w:color="auto"/>
        <w:bottom w:val="none" w:sz="0" w:space="0" w:color="auto"/>
        <w:right w:val="none" w:sz="0" w:space="0" w:color="auto"/>
      </w:divBdr>
    </w:div>
    <w:div w:id="1983776823">
      <w:bodyDiv w:val="1"/>
      <w:marLeft w:val="0"/>
      <w:marRight w:val="0"/>
      <w:marTop w:val="0"/>
      <w:marBottom w:val="0"/>
      <w:divBdr>
        <w:top w:val="none" w:sz="0" w:space="0" w:color="auto"/>
        <w:left w:val="none" w:sz="0" w:space="0" w:color="auto"/>
        <w:bottom w:val="none" w:sz="0" w:space="0" w:color="auto"/>
        <w:right w:val="none" w:sz="0" w:space="0" w:color="auto"/>
      </w:divBdr>
      <w:divsChild>
        <w:div w:id="1906183862">
          <w:marLeft w:val="0"/>
          <w:marRight w:val="0"/>
          <w:marTop w:val="0"/>
          <w:marBottom w:val="0"/>
          <w:divBdr>
            <w:top w:val="none" w:sz="0" w:space="0" w:color="auto"/>
            <w:left w:val="none" w:sz="0" w:space="0" w:color="auto"/>
            <w:bottom w:val="none" w:sz="0" w:space="0" w:color="auto"/>
            <w:right w:val="none" w:sz="0" w:space="0" w:color="auto"/>
          </w:divBdr>
        </w:div>
      </w:divsChild>
    </w:div>
    <w:div w:id="1999263758">
      <w:bodyDiv w:val="1"/>
      <w:marLeft w:val="0"/>
      <w:marRight w:val="0"/>
      <w:marTop w:val="0"/>
      <w:marBottom w:val="0"/>
      <w:divBdr>
        <w:top w:val="none" w:sz="0" w:space="0" w:color="auto"/>
        <w:left w:val="none" w:sz="0" w:space="0" w:color="auto"/>
        <w:bottom w:val="none" w:sz="0" w:space="0" w:color="auto"/>
        <w:right w:val="none" w:sz="0" w:space="0" w:color="auto"/>
      </w:divBdr>
      <w:divsChild>
        <w:div w:id="1206484233">
          <w:marLeft w:val="0"/>
          <w:marRight w:val="0"/>
          <w:marTop w:val="0"/>
          <w:marBottom w:val="0"/>
          <w:divBdr>
            <w:top w:val="none" w:sz="0" w:space="0" w:color="auto"/>
            <w:left w:val="none" w:sz="0" w:space="0" w:color="auto"/>
            <w:bottom w:val="none" w:sz="0" w:space="0" w:color="auto"/>
            <w:right w:val="none" w:sz="0" w:space="0" w:color="auto"/>
          </w:divBdr>
          <w:divsChild>
            <w:div w:id="1914468669">
              <w:marLeft w:val="0"/>
              <w:marRight w:val="0"/>
              <w:marTop w:val="0"/>
              <w:marBottom w:val="0"/>
              <w:divBdr>
                <w:top w:val="none" w:sz="0" w:space="0" w:color="auto"/>
                <w:left w:val="none" w:sz="0" w:space="0" w:color="auto"/>
                <w:bottom w:val="none" w:sz="0" w:space="0" w:color="auto"/>
                <w:right w:val="none" w:sz="0" w:space="0" w:color="auto"/>
              </w:divBdr>
              <w:divsChild>
                <w:div w:id="1421098044">
                  <w:marLeft w:val="0"/>
                  <w:marRight w:val="0"/>
                  <w:marTop w:val="0"/>
                  <w:marBottom w:val="0"/>
                  <w:divBdr>
                    <w:top w:val="none" w:sz="0" w:space="0" w:color="auto"/>
                    <w:left w:val="none" w:sz="0" w:space="0" w:color="auto"/>
                    <w:bottom w:val="none" w:sz="0" w:space="0" w:color="auto"/>
                    <w:right w:val="none" w:sz="0" w:space="0" w:color="auto"/>
                  </w:divBdr>
                  <w:divsChild>
                    <w:div w:id="116366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1197654">
      <w:bodyDiv w:val="1"/>
      <w:marLeft w:val="0"/>
      <w:marRight w:val="0"/>
      <w:marTop w:val="0"/>
      <w:marBottom w:val="0"/>
      <w:divBdr>
        <w:top w:val="none" w:sz="0" w:space="0" w:color="auto"/>
        <w:left w:val="none" w:sz="0" w:space="0" w:color="auto"/>
        <w:bottom w:val="none" w:sz="0" w:space="0" w:color="auto"/>
        <w:right w:val="none" w:sz="0" w:space="0" w:color="auto"/>
      </w:divBdr>
      <w:divsChild>
        <w:div w:id="1446340635">
          <w:marLeft w:val="0"/>
          <w:marRight w:val="0"/>
          <w:marTop w:val="0"/>
          <w:marBottom w:val="0"/>
          <w:divBdr>
            <w:top w:val="none" w:sz="0" w:space="0" w:color="auto"/>
            <w:left w:val="none" w:sz="0" w:space="0" w:color="auto"/>
            <w:bottom w:val="none" w:sz="0" w:space="0" w:color="auto"/>
            <w:right w:val="none" w:sz="0" w:space="0" w:color="auto"/>
          </w:divBdr>
          <w:divsChild>
            <w:div w:id="634407640">
              <w:marLeft w:val="0"/>
              <w:marRight w:val="0"/>
              <w:marTop w:val="0"/>
              <w:marBottom w:val="0"/>
              <w:divBdr>
                <w:top w:val="none" w:sz="0" w:space="0" w:color="auto"/>
                <w:left w:val="none" w:sz="0" w:space="0" w:color="auto"/>
                <w:bottom w:val="none" w:sz="0" w:space="0" w:color="auto"/>
                <w:right w:val="none" w:sz="0" w:space="0" w:color="auto"/>
              </w:divBdr>
              <w:divsChild>
                <w:div w:id="367608944">
                  <w:marLeft w:val="0"/>
                  <w:marRight w:val="0"/>
                  <w:marTop w:val="0"/>
                  <w:marBottom w:val="0"/>
                  <w:divBdr>
                    <w:top w:val="none" w:sz="0" w:space="0" w:color="auto"/>
                    <w:left w:val="none" w:sz="0" w:space="0" w:color="auto"/>
                    <w:bottom w:val="none" w:sz="0" w:space="0" w:color="auto"/>
                    <w:right w:val="none" w:sz="0" w:space="0" w:color="auto"/>
                  </w:divBdr>
                  <w:divsChild>
                    <w:div w:id="31379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0815128">
      <w:bodyDiv w:val="1"/>
      <w:marLeft w:val="0"/>
      <w:marRight w:val="0"/>
      <w:marTop w:val="0"/>
      <w:marBottom w:val="0"/>
      <w:divBdr>
        <w:top w:val="none" w:sz="0" w:space="0" w:color="auto"/>
        <w:left w:val="none" w:sz="0" w:space="0" w:color="auto"/>
        <w:bottom w:val="none" w:sz="0" w:space="0" w:color="auto"/>
        <w:right w:val="none" w:sz="0" w:space="0" w:color="auto"/>
      </w:divBdr>
      <w:divsChild>
        <w:div w:id="474375378">
          <w:marLeft w:val="0"/>
          <w:marRight w:val="0"/>
          <w:marTop w:val="0"/>
          <w:marBottom w:val="0"/>
          <w:divBdr>
            <w:top w:val="none" w:sz="0" w:space="0" w:color="auto"/>
            <w:left w:val="none" w:sz="0" w:space="0" w:color="auto"/>
            <w:bottom w:val="none" w:sz="0" w:space="0" w:color="auto"/>
            <w:right w:val="none" w:sz="0" w:space="0" w:color="auto"/>
          </w:divBdr>
          <w:divsChild>
            <w:div w:id="1000355514">
              <w:marLeft w:val="0"/>
              <w:marRight w:val="0"/>
              <w:marTop w:val="0"/>
              <w:marBottom w:val="0"/>
              <w:divBdr>
                <w:top w:val="none" w:sz="0" w:space="0" w:color="auto"/>
                <w:left w:val="none" w:sz="0" w:space="0" w:color="auto"/>
                <w:bottom w:val="none" w:sz="0" w:space="0" w:color="auto"/>
                <w:right w:val="none" w:sz="0" w:space="0" w:color="auto"/>
              </w:divBdr>
              <w:divsChild>
                <w:div w:id="1499536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832018">
      <w:bodyDiv w:val="1"/>
      <w:marLeft w:val="0"/>
      <w:marRight w:val="0"/>
      <w:marTop w:val="0"/>
      <w:marBottom w:val="0"/>
      <w:divBdr>
        <w:top w:val="none" w:sz="0" w:space="0" w:color="auto"/>
        <w:left w:val="none" w:sz="0" w:space="0" w:color="auto"/>
        <w:bottom w:val="none" w:sz="0" w:space="0" w:color="auto"/>
        <w:right w:val="none" w:sz="0" w:space="0" w:color="auto"/>
      </w:divBdr>
      <w:divsChild>
        <w:div w:id="1910115178">
          <w:marLeft w:val="0"/>
          <w:marRight w:val="0"/>
          <w:marTop w:val="0"/>
          <w:marBottom w:val="0"/>
          <w:divBdr>
            <w:top w:val="none" w:sz="0" w:space="0" w:color="auto"/>
            <w:left w:val="none" w:sz="0" w:space="0" w:color="auto"/>
            <w:bottom w:val="none" w:sz="0" w:space="0" w:color="auto"/>
            <w:right w:val="none" w:sz="0" w:space="0" w:color="auto"/>
          </w:divBdr>
          <w:divsChild>
            <w:div w:id="537133639">
              <w:marLeft w:val="0"/>
              <w:marRight w:val="0"/>
              <w:marTop w:val="0"/>
              <w:marBottom w:val="0"/>
              <w:divBdr>
                <w:top w:val="none" w:sz="0" w:space="0" w:color="auto"/>
                <w:left w:val="none" w:sz="0" w:space="0" w:color="auto"/>
                <w:bottom w:val="none" w:sz="0" w:space="0" w:color="auto"/>
                <w:right w:val="none" w:sz="0" w:space="0" w:color="auto"/>
              </w:divBdr>
              <w:divsChild>
                <w:div w:id="1064835735">
                  <w:marLeft w:val="0"/>
                  <w:marRight w:val="0"/>
                  <w:marTop w:val="0"/>
                  <w:marBottom w:val="0"/>
                  <w:divBdr>
                    <w:top w:val="none" w:sz="0" w:space="0" w:color="auto"/>
                    <w:left w:val="none" w:sz="0" w:space="0" w:color="auto"/>
                    <w:bottom w:val="none" w:sz="0" w:space="0" w:color="auto"/>
                    <w:right w:val="none" w:sz="0" w:space="0" w:color="auto"/>
                  </w:divBdr>
                  <w:divsChild>
                    <w:div w:id="1044527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8529450">
      <w:bodyDiv w:val="1"/>
      <w:marLeft w:val="0"/>
      <w:marRight w:val="0"/>
      <w:marTop w:val="0"/>
      <w:marBottom w:val="0"/>
      <w:divBdr>
        <w:top w:val="none" w:sz="0" w:space="0" w:color="auto"/>
        <w:left w:val="none" w:sz="0" w:space="0" w:color="auto"/>
        <w:bottom w:val="none" w:sz="0" w:space="0" w:color="auto"/>
        <w:right w:val="none" w:sz="0" w:space="0" w:color="auto"/>
      </w:divBdr>
      <w:divsChild>
        <w:div w:id="1478916021">
          <w:marLeft w:val="0"/>
          <w:marRight w:val="0"/>
          <w:marTop w:val="0"/>
          <w:marBottom w:val="0"/>
          <w:divBdr>
            <w:top w:val="none" w:sz="0" w:space="0" w:color="auto"/>
            <w:left w:val="none" w:sz="0" w:space="0" w:color="auto"/>
            <w:bottom w:val="none" w:sz="0" w:space="0" w:color="auto"/>
            <w:right w:val="none" w:sz="0" w:space="0" w:color="auto"/>
          </w:divBdr>
        </w:div>
      </w:divsChild>
    </w:div>
    <w:div w:id="2089182858">
      <w:bodyDiv w:val="1"/>
      <w:marLeft w:val="0"/>
      <w:marRight w:val="0"/>
      <w:marTop w:val="0"/>
      <w:marBottom w:val="0"/>
      <w:divBdr>
        <w:top w:val="none" w:sz="0" w:space="0" w:color="auto"/>
        <w:left w:val="none" w:sz="0" w:space="0" w:color="auto"/>
        <w:bottom w:val="none" w:sz="0" w:space="0" w:color="auto"/>
        <w:right w:val="none" w:sz="0" w:space="0" w:color="auto"/>
      </w:divBdr>
      <w:divsChild>
        <w:div w:id="765150800">
          <w:marLeft w:val="0"/>
          <w:marRight w:val="0"/>
          <w:marTop w:val="0"/>
          <w:marBottom w:val="0"/>
          <w:divBdr>
            <w:top w:val="none" w:sz="0" w:space="0" w:color="auto"/>
            <w:left w:val="none" w:sz="0" w:space="0" w:color="auto"/>
            <w:bottom w:val="none" w:sz="0" w:space="0" w:color="auto"/>
            <w:right w:val="none" w:sz="0" w:space="0" w:color="auto"/>
          </w:divBdr>
          <w:divsChild>
            <w:div w:id="975646648">
              <w:marLeft w:val="0"/>
              <w:marRight w:val="0"/>
              <w:marTop w:val="0"/>
              <w:marBottom w:val="0"/>
              <w:divBdr>
                <w:top w:val="none" w:sz="0" w:space="0" w:color="auto"/>
                <w:left w:val="none" w:sz="0" w:space="0" w:color="auto"/>
                <w:bottom w:val="none" w:sz="0" w:space="0" w:color="auto"/>
                <w:right w:val="none" w:sz="0" w:space="0" w:color="auto"/>
              </w:divBdr>
              <w:divsChild>
                <w:div w:id="24641928">
                  <w:marLeft w:val="0"/>
                  <w:marRight w:val="0"/>
                  <w:marTop w:val="0"/>
                  <w:marBottom w:val="0"/>
                  <w:divBdr>
                    <w:top w:val="none" w:sz="0" w:space="0" w:color="auto"/>
                    <w:left w:val="none" w:sz="0" w:space="0" w:color="auto"/>
                    <w:bottom w:val="none" w:sz="0" w:space="0" w:color="auto"/>
                    <w:right w:val="none" w:sz="0" w:space="0" w:color="auto"/>
                  </w:divBdr>
                  <w:divsChild>
                    <w:div w:id="1526947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7550676">
      <w:bodyDiv w:val="1"/>
      <w:marLeft w:val="0"/>
      <w:marRight w:val="0"/>
      <w:marTop w:val="0"/>
      <w:marBottom w:val="0"/>
      <w:divBdr>
        <w:top w:val="none" w:sz="0" w:space="0" w:color="auto"/>
        <w:left w:val="none" w:sz="0" w:space="0" w:color="auto"/>
        <w:bottom w:val="none" w:sz="0" w:space="0" w:color="auto"/>
        <w:right w:val="none" w:sz="0" w:space="0" w:color="auto"/>
      </w:divBdr>
      <w:divsChild>
        <w:div w:id="1141071582">
          <w:marLeft w:val="0"/>
          <w:marRight w:val="0"/>
          <w:marTop w:val="0"/>
          <w:marBottom w:val="0"/>
          <w:divBdr>
            <w:top w:val="none" w:sz="0" w:space="0" w:color="auto"/>
            <w:left w:val="none" w:sz="0" w:space="0" w:color="auto"/>
            <w:bottom w:val="none" w:sz="0" w:space="0" w:color="auto"/>
            <w:right w:val="none" w:sz="0" w:space="0" w:color="auto"/>
          </w:divBdr>
        </w:div>
      </w:divsChild>
    </w:div>
    <w:div w:id="2115322886">
      <w:bodyDiv w:val="1"/>
      <w:marLeft w:val="0"/>
      <w:marRight w:val="0"/>
      <w:marTop w:val="0"/>
      <w:marBottom w:val="0"/>
      <w:divBdr>
        <w:top w:val="none" w:sz="0" w:space="0" w:color="auto"/>
        <w:left w:val="none" w:sz="0" w:space="0" w:color="auto"/>
        <w:bottom w:val="none" w:sz="0" w:space="0" w:color="auto"/>
        <w:right w:val="none" w:sz="0" w:space="0" w:color="auto"/>
      </w:divBdr>
      <w:divsChild>
        <w:div w:id="1415468985">
          <w:marLeft w:val="0"/>
          <w:marRight w:val="0"/>
          <w:marTop w:val="0"/>
          <w:marBottom w:val="0"/>
          <w:divBdr>
            <w:top w:val="none" w:sz="0" w:space="0" w:color="auto"/>
            <w:left w:val="none" w:sz="0" w:space="0" w:color="auto"/>
            <w:bottom w:val="none" w:sz="0" w:space="0" w:color="auto"/>
            <w:right w:val="none" w:sz="0" w:space="0" w:color="auto"/>
          </w:divBdr>
          <w:divsChild>
            <w:div w:id="1264530821">
              <w:marLeft w:val="0"/>
              <w:marRight w:val="0"/>
              <w:marTop w:val="0"/>
              <w:marBottom w:val="0"/>
              <w:divBdr>
                <w:top w:val="none" w:sz="0" w:space="0" w:color="auto"/>
                <w:left w:val="none" w:sz="0" w:space="0" w:color="auto"/>
                <w:bottom w:val="none" w:sz="0" w:space="0" w:color="auto"/>
                <w:right w:val="none" w:sz="0" w:space="0" w:color="auto"/>
              </w:divBdr>
              <w:divsChild>
                <w:div w:id="1760372177">
                  <w:marLeft w:val="0"/>
                  <w:marRight w:val="0"/>
                  <w:marTop w:val="0"/>
                  <w:marBottom w:val="0"/>
                  <w:divBdr>
                    <w:top w:val="none" w:sz="0" w:space="0" w:color="auto"/>
                    <w:left w:val="none" w:sz="0" w:space="0" w:color="auto"/>
                    <w:bottom w:val="none" w:sz="0" w:space="0" w:color="auto"/>
                    <w:right w:val="none" w:sz="0" w:space="0" w:color="auto"/>
                  </w:divBdr>
                  <w:divsChild>
                    <w:div w:id="1473596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3570028">
      <w:bodyDiv w:val="1"/>
      <w:marLeft w:val="0"/>
      <w:marRight w:val="0"/>
      <w:marTop w:val="0"/>
      <w:marBottom w:val="0"/>
      <w:divBdr>
        <w:top w:val="none" w:sz="0" w:space="0" w:color="auto"/>
        <w:left w:val="none" w:sz="0" w:space="0" w:color="auto"/>
        <w:bottom w:val="none" w:sz="0" w:space="0" w:color="auto"/>
        <w:right w:val="none" w:sz="0" w:space="0" w:color="auto"/>
      </w:divBdr>
    </w:div>
    <w:div w:id="2132898640">
      <w:bodyDiv w:val="1"/>
      <w:marLeft w:val="0"/>
      <w:marRight w:val="0"/>
      <w:marTop w:val="0"/>
      <w:marBottom w:val="0"/>
      <w:divBdr>
        <w:top w:val="none" w:sz="0" w:space="0" w:color="auto"/>
        <w:left w:val="none" w:sz="0" w:space="0" w:color="auto"/>
        <w:bottom w:val="none" w:sz="0" w:space="0" w:color="auto"/>
        <w:right w:val="none" w:sz="0" w:space="0" w:color="auto"/>
      </w:divBdr>
      <w:divsChild>
        <w:div w:id="2126459514">
          <w:marLeft w:val="0"/>
          <w:marRight w:val="0"/>
          <w:marTop w:val="0"/>
          <w:marBottom w:val="0"/>
          <w:divBdr>
            <w:top w:val="none" w:sz="0" w:space="0" w:color="auto"/>
            <w:left w:val="none" w:sz="0" w:space="0" w:color="auto"/>
            <w:bottom w:val="none" w:sz="0" w:space="0" w:color="auto"/>
            <w:right w:val="none" w:sz="0" w:space="0" w:color="auto"/>
          </w:divBdr>
        </w:div>
      </w:divsChild>
    </w:div>
    <w:div w:id="2134402951">
      <w:bodyDiv w:val="1"/>
      <w:marLeft w:val="0"/>
      <w:marRight w:val="0"/>
      <w:marTop w:val="0"/>
      <w:marBottom w:val="0"/>
      <w:divBdr>
        <w:top w:val="none" w:sz="0" w:space="0" w:color="auto"/>
        <w:left w:val="none" w:sz="0" w:space="0" w:color="auto"/>
        <w:bottom w:val="none" w:sz="0" w:space="0" w:color="auto"/>
        <w:right w:val="none" w:sz="0" w:space="0" w:color="auto"/>
      </w:divBdr>
      <w:divsChild>
        <w:div w:id="243074161">
          <w:marLeft w:val="0"/>
          <w:marRight w:val="0"/>
          <w:marTop w:val="0"/>
          <w:marBottom w:val="0"/>
          <w:divBdr>
            <w:top w:val="none" w:sz="0" w:space="0" w:color="auto"/>
            <w:left w:val="none" w:sz="0" w:space="0" w:color="auto"/>
            <w:bottom w:val="none" w:sz="0" w:space="0" w:color="auto"/>
            <w:right w:val="none" w:sz="0" w:space="0" w:color="auto"/>
          </w:divBdr>
          <w:divsChild>
            <w:div w:id="446897798">
              <w:marLeft w:val="0"/>
              <w:marRight w:val="0"/>
              <w:marTop w:val="0"/>
              <w:marBottom w:val="0"/>
              <w:divBdr>
                <w:top w:val="none" w:sz="0" w:space="0" w:color="auto"/>
                <w:left w:val="none" w:sz="0" w:space="0" w:color="auto"/>
                <w:bottom w:val="none" w:sz="0" w:space="0" w:color="auto"/>
                <w:right w:val="none" w:sz="0" w:space="0" w:color="auto"/>
              </w:divBdr>
              <w:divsChild>
                <w:div w:id="889531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8527808">
      <w:bodyDiv w:val="1"/>
      <w:marLeft w:val="0"/>
      <w:marRight w:val="0"/>
      <w:marTop w:val="0"/>
      <w:marBottom w:val="0"/>
      <w:divBdr>
        <w:top w:val="none" w:sz="0" w:space="0" w:color="auto"/>
        <w:left w:val="none" w:sz="0" w:space="0" w:color="auto"/>
        <w:bottom w:val="none" w:sz="0" w:space="0" w:color="auto"/>
        <w:right w:val="none" w:sz="0" w:space="0" w:color="auto"/>
      </w:divBdr>
      <w:divsChild>
        <w:div w:id="1128813487">
          <w:marLeft w:val="0"/>
          <w:marRight w:val="0"/>
          <w:marTop w:val="0"/>
          <w:marBottom w:val="0"/>
          <w:divBdr>
            <w:top w:val="none" w:sz="0" w:space="0" w:color="auto"/>
            <w:left w:val="none" w:sz="0" w:space="0" w:color="auto"/>
            <w:bottom w:val="none" w:sz="0" w:space="0" w:color="auto"/>
            <w:right w:val="none" w:sz="0" w:space="0" w:color="auto"/>
          </w:divBdr>
          <w:divsChild>
            <w:div w:id="1183318708">
              <w:marLeft w:val="0"/>
              <w:marRight w:val="0"/>
              <w:marTop w:val="0"/>
              <w:marBottom w:val="0"/>
              <w:divBdr>
                <w:top w:val="none" w:sz="0" w:space="0" w:color="auto"/>
                <w:left w:val="none" w:sz="0" w:space="0" w:color="auto"/>
                <w:bottom w:val="none" w:sz="0" w:space="0" w:color="auto"/>
                <w:right w:val="none" w:sz="0" w:space="0" w:color="auto"/>
              </w:divBdr>
              <w:divsChild>
                <w:div w:id="1172333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8913415">
      <w:bodyDiv w:val="1"/>
      <w:marLeft w:val="0"/>
      <w:marRight w:val="0"/>
      <w:marTop w:val="0"/>
      <w:marBottom w:val="0"/>
      <w:divBdr>
        <w:top w:val="none" w:sz="0" w:space="0" w:color="auto"/>
        <w:left w:val="none" w:sz="0" w:space="0" w:color="auto"/>
        <w:bottom w:val="none" w:sz="0" w:space="0" w:color="auto"/>
        <w:right w:val="none" w:sz="0" w:space="0" w:color="auto"/>
      </w:divBdr>
      <w:divsChild>
        <w:div w:id="1417167306">
          <w:marLeft w:val="0"/>
          <w:marRight w:val="0"/>
          <w:marTop w:val="0"/>
          <w:marBottom w:val="0"/>
          <w:divBdr>
            <w:top w:val="none" w:sz="0" w:space="0" w:color="auto"/>
            <w:left w:val="none" w:sz="0" w:space="0" w:color="auto"/>
            <w:bottom w:val="none" w:sz="0" w:space="0" w:color="auto"/>
            <w:right w:val="none" w:sz="0" w:space="0" w:color="auto"/>
          </w:divBdr>
          <w:divsChild>
            <w:div w:id="276907512">
              <w:marLeft w:val="0"/>
              <w:marRight w:val="0"/>
              <w:marTop w:val="0"/>
              <w:marBottom w:val="0"/>
              <w:divBdr>
                <w:top w:val="none" w:sz="0" w:space="0" w:color="auto"/>
                <w:left w:val="none" w:sz="0" w:space="0" w:color="auto"/>
                <w:bottom w:val="none" w:sz="0" w:space="0" w:color="auto"/>
                <w:right w:val="none" w:sz="0" w:space="0" w:color="auto"/>
              </w:divBdr>
              <w:divsChild>
                <w:div w:id="2038383711">
                  <w:marLeft w:val="0"/>
                  <w:marRight w:val="0"/>
                  <w:marTop w:val="0"/>
                  <w:marBottom w:val="0"/>
                  <w:divBdr>
                    <w:top w:val="none" w:sz="0" w:space="0" w:color="auto"/>
                    <w:left w:val="none" w:sz="0" w:space="0" w:color="auto"/>
                    <w:bottom w:val="none" w:sz="0" w:space="0" w:color="auto"/>
                    <w:right w:val="none" w:sz="0" w:space="0" w:color="auto"/>
                  </w:divBdr>
                  <w:divsChild>
                    <w:div w:id="670256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613078">
      <w:bodyDiv w:val="1"/>
      <w:marLeft w:val="0"/>
      <w:marRight w:val="0"/>
      <w:marTop w:val="0"/>
      <w:marBottom w:val="0"/>
      <w:divBdr>
        <w:top w:val="none" w:sz="0" w:space="0" w:color="auto"/>
        <w:left w:val="none" w:sz="0" w:space="0" w:color="auto"/>
        <w:bottom w:val="none" w:sz="0" w:space="0" w:color="auto"/>
        <w:right w:val="none" w:sz="0" w:space="0" w:color="auto"/>
      </w:divBdr>
      <w:divsChild>
        <w:div w:id="1525166697">
          <w:marLeft w:val="0"/>
          <w:marRight w:val="0"/>
          <w:marTop w:val="0"/>
          <w:marBottom w:val="0"/>
          <w:divBdr>
            <w:top w:val="none" w:sz="0" w:space="0" w:color="auto"/>
            <w:left w:val="none" w:sz="0" w:space="0" w:color="auto"/>
            <w:bottom w:val="none" w:sz="0" w:space="0" w:color="auto"/>
            <w:right w:val="none" w:sz="0" w:space="0" w:color="auto"/>
          </w:divBdr>
          <w:divsChild>
            <w:div w:id="1954630013">
              <w:marLeft w:val="0"/>
              <w:marRight w:val="0"/>
              <w:marTop w:val="0"/>
              <w:marBottom w:val="0"/>
              <w:divBdr>
                <w:top w:val="none" w:sz="0" w:space="0" w:color="auto"/>
                <w:left w:val="none" w:sz="0" w:space="0" w:color="auto"/>
                <w:bottom w:val="none" w:sz="0" w:space="0" w:color="auto"/>
                <w:right w:val="none" w:sz="0" w:space="0" w:color="auto"/>
              </w:divBdr>
              <w:divsChild>
                <w:div w:id="336422635">
                  <w:marLeft w:val="0"/>
                  <w:marRight w:val="0"/>
                  <w:marTop w:val="0"/>
                  <w:marBottom w:val="0"/>
                  <w:divBdr>
                    <w:top w:val="none" w:sz="0" w:space="0" w:color="auto"/>
                    <w:left w:val="none" w:sz="0" w:space="0" w:color="auto"/>
                    <w:bottom w:val="none" w:sz="0" w:space="0" w:color="auto"/>
                    <w:right w:val="none" w:sz="0" w:space="0" w:color="auto"/>
                  </w:divBdr>
                  <w:divsChild>
                    <w:div w:id="353503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12.png"/><Relationship Id="rId28" Type="http://schemas.openxmlformats.org/officeDocument/2006/relationships/image" Target="media/image17.jpeg"/><Relationship Id="rId10" Type="http://schemas.openxmlformats.org/officeDocument/2006/relationships/hyperlink" Target="mailto:info@ingedair.com" TargetMode="Externa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M2V3@architectes.org"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emf"/><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712923-D95C-E54C-BA59-5E854013BC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7099</TotalTime>
  <Pages>40</Pages>
  <Words>19091</Words>
  <Characters>105002</Characters>
  <Application>Microsoft Office Word</Application>
  <DocSecurity>0</DocSecurity>
  <Lines>875</Lines>
  <Paragraphs>247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123846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Marie-Carmen Martin</dc:creator>
  <cp:keywords/>
  <dc:description/>
  <cp:lastModifiedBy>Marc Trichot</cp:lastModifiedBy>
  <cp:revision>327</cp:revision>
  <cp:lastPrinted>2022-01-04T14:07:00Z</cp:lastPrinted>
  <dcterms:created xsi:type="dcterms:W3CDTF">2018-12-10T15:48:00Z</dcterms:created>
  <dcterms:modified xsi:type="dcterms:W3CDTF">2025-10-13T14:05:00Z</dcterms:modified>
</cp:coreProperties>
</file>